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85" w:rsidRDefault="00FC0E85" w:rsidP="00196B31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>,  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rPr>
          <w:rStyle w:val="aa"/>
          <w:b/>
          <w:bCs/>
        </w:rPr>
        <w:t>Признаки готовящегося самоубийства: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1. Депрессия (тревога, уныние, отсутствие планов на будущее, мысли о смерти, бессонница, потеря аппетита, уход от контактов, постоянная усталость, немотивированная агрессия).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2. Прощание в различных формах.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3. Письменные указания, раздача ценных вещей.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4. Внешняя удовлетворённость, т.к. когда решение принято, появляется избыток энергии. Внешне может казаться, что человек отказался от суицида. Это состояние опаснее, чем глубокая депрессия.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5. Угроза – прямая или косвенная.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ощущение,  что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</w:t>
      </w:r>
      <w:bookmarkStart w:id="0" w:name="_GoBack"/>
      <w:bookmarkEnd w:id="0"/>
      <w:r w:rsidRPr="00870894">
        <w:rPr>
          <w:rFonts w:ascii="Times New Roman" w:hAnsi="Times New Roman" w:cs="Times New Roman"/>
          <w:sz w:val="24"/>
          <w:szCs w:val="24"/>
        </w:rPr>
        <w:t>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6B" w:rsidRDefault="00097F6B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B3004A" w:rsidRDefault="00B3004A" w:rsidP="00A86345">
      <w:pPr>
        <w:pStyle w:val="a9"/>
        <w:rPr>
          <w:rStyle w:val="aa"/>
        </w:rPr>
      </w:pPr>
    </w:p>
    <w:p w:rsidR="00B3004A" w:rsidRDefault="00B3004A" w:rsidP="00A86345">
      <w:pPr>
        <w:pStyle w:val="a9"/>
        <w:rPr>
          <w:rStyle w:val="aa"/>
        </w:rPr>
      </w:pPr>
    </w:p>
    <w:p w:rsidR="00A86345" w:rsidRDefault="00A86345" w:rsidP="001206B8">
      <w:pPr>
        <w:pStyle w:val="a9"/>
        <w:jc w:val="center"/>
      </w:pPr>
      <w:r>
        <w:rPr>
          <w:rStyle w:val="aa"/>
        </w:rPr>
        <w:lastRenderedPageBreak/>
        <w:t>Что делать и как помочь, если вы заметили склонность к суициду у подростка?</w:t>
      </w:r>
    </w:p>
    <w:p w:rsidR="00A86345" w:rsidRDefault="00A86345" w:rsidP="00A86345">
      <w:pPr>
        <w:pStyle w:val="a9"/>
      </w:pPr>
      <w:r>
        <w:t xml:space="preserve">1. Суицид – это </w:t>
      </w:r>
      <w:proofErr w:type="gramStart"/>
      <w:r>
        <w:t xml:space="preserve">не повод </w:t>
      </w:r>
      <w:proofErr w:type="gramEnd"/>
      <w:r>
        <w:t>для публичного обсуждения в школьном или классном коллективе.</w:t>
      </w:r>
    </w:p>
    <w:p w:rsidR="00A86345" w:rsidRDefault="00A86345" w:rsidP="00A86345">
      <w:pPr>
        <w:pStyle w:val="a9"/>
      </w:pPr>
      <w:r>
        <w:t>2. Попытку или намерения – рассматривать серьёзно, не оставлять без внимания.</w:t>
      </w:r>
    </w:p>
    <w:p w:rsidR="00A86345" w:rsidRDefault="00A86345" w:rsidP="00A86345">
      <w:pPr>
        <w:pStyle w:val="a9"/>
      </w:pPr>
      <w:r>
        <w:t>3. Дать возможность высказаться и внимательно выслушать.</w:t>
      </w:r>
    </w:p>
    <w:p w:rsidR="00A86345" w:rsidRDefault="00A86345" w:rsidP="00A86345">
      <w:pPr>
        <w:pStyle w:val="a9"/>
      </w:pPr>
      <w:r>
        <w:t>4. Не употреблять общие фразы «Да ты не думай об этом», «Ну, всё не так плохо», «Не стоит этого делать» и т.д. Это может привести к обратному эффекту.</w:t>
      </w:r>
    </w:p>
    <w:p w:rsidR="00A86345" w:rsidRDefault="00A86345" w:rsidP="00A86345">
      <w:pPr>
        <w:pStyle w:val="a9"/>
      </w:pPr>
      <w:r>
        <w:t>5. Отговаривая, не упирать на чувство долга. Это может подтолкнуть к роковому шагу: «А вот посмотрим, значу ли я что-нибудь для вас!».</w:t>
      </w:r>
    </w:p>
    <w:p w:rsidR="00A86345" w:rsidRDefault="00A86345" w:rsidP="00A86345">
      <w:pPr>
        <w:pStyle w:val="a9"/>
      </w:pPr>
      <w:r>
        <w:t>6. Установить доверительные, заботливые взаимоотношения, проявлять интерес к любым проблемам.</w:t>
      </w:r>
    </w:p>
    <w:p w:rsidR="00A86345" w:rsidRDefault="00A86345" w:rsidP="00A86345">
      <w:pPr>
        <w:pStyle w:val="a9"/>
      </w:pPr>
      <w:r>
        <w:t>7. Не стыдить! Не спорить! Спор блокирует дальнейшее обсуждение.</w:t>
      </w:r>
    </w:p>
    <w:p w:rsidR="00A86345" w:rsidRDefault="00A86345" w:rsidP="00A86345">
      <w:pPr>
        <w:pStyle w:val="a9"/>
      </w:pPr>
      <w:r>
        <w:t>8. Задавать прямые вопросы: «Ты думаешь о самоубийстве. Каким образом? Что будет потом?». Не бойтесь говорить об этом с подростком. Открытое обсуждение планов и проблем снижает тревогу. Беседы не могут спровоцировать убийство, тогда как избегание этой темы увеличивает тревожность, обсуждение же помогает «выпустить пар», выплеснуть эмоции.</w:t>
      </w:r>
    </w:p>
    <w:p w:rsidR="00A86345" w:rsidRPr="00A86345" w:rsidRDefault="00A86345" w:rsidP="00A86345">
      <w:pPr>
        <w:pStyle w:val="a9"/>
        <w:jc w:val="center"/>
        <w:rPr>
          <w:b/>
        </w:rPr>
      </w:pPr>
      <w:r w:rsidRPr="00A86345">
        <w:rPr>
          <w:b/>
        </w:rPr>
        <w:lastRenderedPageBreak/>
        <w:t>При малейшем подозрении на суицид – обращайтесь к специалистам!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практически  не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097F6B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Телефон</w:t>
      </w:r>
      <w:r w:rsidR="00FC0E85" w:rsidRPr="00E91F1E">
        <w:rPr>
          <w:rFonts w:ascii="Times New Roman" w:hAnsi="Times New Roman" w:cs="Times New Roman"/>
          <w:b/>
          <w:bCs/>
          <w:sz w:val="32"/>
          <w:szCs w:val="32"/>
        </w:rPr>
        <w:t xml:space="preserve">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A8634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345">
        <w:rPr>
          <w:rFonts w:ascii="Times New Roman" w:hAnsi="Times New Roman" w:cs="Times New Roman"/>
          <w:b/>
          <w:bCs/>
          <w:sz w:val="32"/>
          <w:szCs w:val="32"/>
        </w:rPr>
        <w:t>8 (800) 200-01-22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004A" w:rsidRPr="00B3004A" w:rsidRDefault="008A672A" w:rsidP="00B300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Краснодарский краевой телефон доверия психологической службы</w:t>
      </w:r>
    </w:p>
    <w:p w:rsidR="00B3004A" w:rsidRDefault="00B3004A" w:rsidP="00B300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6345" w:rsidRPr="00B3004A" w:rsidRDefault="00B3004A" w:rsidP="00B300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04A">
        <w:rPr>
          <w:rFonts w:ascii="Times New Roman" w:hAnsi="Times New Roman" w:cs="Times New Roman"/>
          <w:b/>
          <w:sz w:val="32"/>
          <w:szCs w:val="32"/>
        </w:rPr>
        <w:t>8 (861)</w:t>
      </w:r>
      <w:r w:rsidR="008A672A" w:rsidRPr="00B3004A">
        <w:rPr>
          <w:rFonts w:ascii="Times New Roman" w:hAnsi="Times New Roman" w:cs="Times New Roman"/>
          <w:b/>
          <w:sz w:val="32"/>
          <w:szCs w:val="32"/>
        </w:rPr>
        <w:t>224-05-95</w:t>
      </w:r>
    </w:p>
    <w:p w:rsidR="008A672A" w:rsidRPr="00B3004A" w:rsidRDefault="00B3004A" w:rsidP="00B300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3004A">
        <w:rPr>
          <w:rFonts w:ascii="Times New Roman" w:hAnsi="Times New Roman" w:cs="Times New Roman"/>
          <w:b/>
          <w:sz w:val="32"/>
          <w:szCs w:val="28"/>
        </w:rPr>
        <w:t>8 (861) 243-0-263</w:t>
      </w:r>
    </w:p>
    <w:p w:rsidR="00B3004A" w:rsidRDefault="00B3004A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FC0E85" w:rsidRDefault="00B3004A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C0E85">
        <w:rPr>
          <w:rFonts w:ascii="Times New Roman" w:hAnsi="Times New Roman" w:cs="Times New Roman"/>
          <w:sz w:val="18"/>
          <w:szCs w:val="18"/>
        </w:rPr>
        <w:t xml:space="preserve">Составитель: педагог-психолог </w:t>
      </w:r>
      <w:r w:rsidR="00A86345">
        <w:rPr>
          <w:rFonts w:ascii="Times New Roman" w:hAnsi="Times New Roman" w:cs="Times New Roman"/>
          <w:sz w:val="18"/>
          <w:szCs w:val="18"/>
        </w:rPr>
        <w:t>Выголова О.Н.</w:t>
      </w:r>
    </w:p>
    <w:p w:rsidR="00FC0E85" w:rsidRPr="00CF6029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097F6B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86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8pt;height:121.2pt">
            <v:imagedata r:id="rId5" o:title="c33a9as-960"/>
          </v:shape>
        </w:pic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3004A" w:rsidRDefault="00FC0E85" w:rsidP="00B30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sectPr w:rsidR="00FC0E85" w:rsidRPr="00B3004A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22C8B"/>
    <w:rsid w:val="000445B6"/>
    <w:rsid w:val="00097F6B"/>
    <w:rsid w:val="000A33CD"/>
    <w:rsid w:val="000B3C1B"/>
    <w:rsid w:val="000E08E0"/>
    <w:rsid w:val="000E2804"/>
    <w:rsid w:val="00114E90"/>
    <w:rsid w:val="001206B8"/>
    <w:rsid w:val="00122E9E"/>
    <w:rsid w:val="00136182"/>
    <w:rsid w:val="00144DF0"/>
    <w:rsid w:val="0015358A"/>
    <w:rsid w:val="00174C34"/>
    <w:rsid w:val="0018253A"/>
    <w:rsid w:val="00196B31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B4441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A672A"/>
    <w:rsid w:val="008C508A"/>
    <w:rsid w:val="00910562"/>
    <w:rsid w:val="009313E0"/>
    <w:rsid w:val="00941FDE"/>
    <w:rsid w:val="00A55BA9"/>
    <w:rsid w:val="00A86345"/>
    <w:rsid w:val="00A91F25"/>
    <w:rsid w:val="00AA5867"/>
    <w:rsid w:val="00AF5022"/>
    <w:rsid w:val="00B3004A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EC4869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1A82C9-03CF-4FAA-B974-65641387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semiHidden/>
    <w:unhideWhenUsed/>
    <w:rsid w:val="00A863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locked/>
    <w:rsid w:val="00A86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Бардик</cp:lastModifiedBy>
  <cp:revision>15</cp:revision>
  <cp:lastPrinted>2016-10-31T12:22:00Z</cp:lastPrinted>
  <dcterms:created xsi:type="dcterms:W3CDTF">2014-03-19T05:24:00Z</dcterms:created>
  <dcterms:modified xsi:type="dcterms:W3CDTF">2016-10-31T12:23:00Z</dcterms:modified>
</cp:coreProperties>
</file>