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5" w:rsidRDefault="008B0835" w:rsidP="008B0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8B0835" w:rsidRDefault="008B0835" w:rsidP="008B0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общеразвивающего вида № 33</w:t>
      </w:r>
    </w:p>
    <w:p w:rsidR="008B0835" w:rsidRDefault="008B0835" w:rsidP="008B0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профилактических мероприятий «Месячник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</w:p>
    <w:p w:rsidR="008B0835" w:rsidRDefault="008B0835" w:rsidP="008B0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детей-пешеходов»</w:t>
      </w:r>
    </w:p>
    <w:p w:rsidR="00390DC1" w:rsidRDefault="006108D9" w:rsidP="008B0835">
      <w:pPr>
        <w:jc w:val="center"/>
      </w:pPr>
    </w:p>
    <w:p w:rsidR="008B0835" w:rsidRDefault="008B0835" w:rsidP="008B08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5 по 27 мая 2016 года в МБДОУ детский сад общеразвивающего вида </w:t>
      </w:r>
      <w:r w:rsidR="00790A04">
        <w:rPr>
          <w:rFonts w:ascii="Times New Roman" w:hAnsi="Times New Roman" w:cs="Times New Roman"/>
          <w:sz w:val="28"/>
          <w:szCs w:val="28"/>
        </w:rPr>
        <w:t xml:space="preserve">№ 33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790A04">
        <w:rPr>
          <w:rFonts w:ascii="Times New Roman" w:hAnsi="Times New Roman" w:cs="Times New Roman"/>
          <w:sz w:val="28"/>
          <w:szCs w:val="28"/>
        </w:rPr>
        <w:t xml:space="preserve">одились </w:t>
      </w:r>
      <w:r>
        <w:rPr>
          <w:rFonts w:ascii="Times New Roman" w:hAnsi="Times New Roman" w:cs="Times New Roman"/>
          <w:sz w:val="28"/>
          <w:szCs w:val="28"/>
        </w:rPr>
        <w:t xml:space="preserve">  профилактическ</w:t>
      </w:r>
      <w:r w:rsidR="00790A0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90A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«Месячник дорожной безопасности детей-пешеходов».</w:t>
      </w:r>
    </w:p>
    <w:p w:rsidR="008B0835" w:rsidRDefault="00B10B8C" w:rsidP="00B10B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8C">
        <w:rPr>
          <w:rFonts w:ascii="Times New Roman" w:hAnsi="Times New Roman" w:cs="Times New Roman"/>
          <w:sz w:val="28"/>
          <w:szCs w:val="28"/>
        </w:rPr>
        <w:t>Большую воспитательную ценность имели организованные педагогами целевые прогулки и экскурсии, на которых дети наблюдали за движением транс</w:t>
      </w:r>
      <w:r>
        <w:rPr>
          <w:rFonts w:ascii="Times New Roman" w:hAnsi="Times New Roman" w:cs="Times New Roman"/>
          <w:sz w:val="28"/>
          <w:szCs w:val="28"/>
        </w:rPr>
        <w:t>порта, передвижением пешеходов.</w:t>
      </w:r>
    </w:p>
    <w:p w:rsidR="00B10B8C" w:rsidRPr="004543CB" w:rsidRDefault="00B10B8C" w:rsidP="00B10B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3CB">
        <w:rPr>
          <w:rFonts w:ascii="Times New Roman" w:hAnsi="Times New Roman" w:cs="Times New Roman"/>
          <w:sz w:val="28"/>
          <w:szCs w:val="28"/>
        </w:rPr>
        <w:t>Упражняться в поиске верных способов решения проблемных ситуаций на дороге, закрепление правил поведения в общественном транспорте помогали игровые тренинги: «Мальчик и женщина в автобусе», «Переходи дорогу правильно», «По дороге в детский сад» и др. Для закрепления ПДД были организованы  игры на макетах: «Наша улица»</w:t>
      </w:r>
      <w:r w:rsidR="004543CB">
        <w:rPr>
          <w:rFonts w:ascii="Times New Roman" w:hAnsi="Times New Roman" w:cs="Times New Roman"/>
          <w:sz w:val="28"/>
          <w:szCs w:val="28"/>
        </w:rPr>
        <w:t>.</w:t>
      </w:r>
    </w:p>
    <w:p w:rsidR="00B10B8C" w:rsidRDefault="004543CB" w:rsidP="00B10B8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603885</wp:posOffset>
            </wp:positionV>
            <wp:extent cx="2181225" cy="1639570"/>
            <wp:effectExtent l="19050" t="0" r="9525" b="0"/>
            <wp:wrapTight wrapText="bothSides">
              <wp:wrapPolygon edited="0">
                <wp:start x="-189" y="0"/>
                <wp:lineTo x="-189" y="21332"/>
                <wp:lineTo x="21694" y="21332"/>
                <wp:lineTo x="21694" y="0"/>
                <wp:lineTo x="-189" y="0"/>
              </wp:wrapPolygon>
            </wp:wrapTight>
            <wp:docPr id="1" name="Рисунок 1" descr="F:\Месячник ПДД\DSC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сячник ПДД\DSC00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192405</wp:posOffset>
            </wp:positionV>
            <wp:extent cx="1598930" cy="2049145"/>
            <wp:effectExtent l="19050" t="0" r="1270" b="0"/>
            <wp:wrapTight wrapText="bothSides">
              <wp:wrapPolygon edited="0">
                <wp:start x="-257" y="0"/>
                <wp:lineTo x="-257" y="21486"/>
                <wp:lineTo x="21617" y="21486"/>
                <wp:lineTo x="21617" y="0"/>
                <wp:lineTo x="-257" y="0"/>
              </wp:wrapPolygon>
            </wp:wrapTight>
            <wp:docPr id="3" name="Рисунок 3" descr="C:\Users\7\AppData\Local\Microsoft\Windows\Temporary Internet Files\Content.Word\DSC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AppData\Local\Microsoft\Windows\Temporary Internet Files\Content.Word\DSC0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B8C" w:rsidRDefault="00B10B8C" w:rsidP="00B10B8C">
      <w:pPr>
        <w:ind w:firstLine="851"/>
        <w:jc w:val="both"/>
        <w:rPr>
          <w:rFonts w:ascii="Times New Roman" w:hAnsi="Times New Roman" w:cs="Times New Roman"/>
        </w:rPr>
      </w:pPr>
    </w:p>
    <w:p w:rsidR="00B10B8C" w:rsidRDefault="004543CB" w:rsidP="00B10B8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0"/>
          <w:szCs w:val="0"/>
          <w:u w:color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305435</wp:posOffset>
            </wp:positionV>
            <wp:extent cx="2114550" cy="1586865"/>
            <wp:effectExtent l="19050" t="0" r="0" b="0"/>
            <wp:wrapTight wrapText="bothSides">
              <wp:wrapPolygon edited="0">
                <wp:start x="-195" y="0"/>
                <wp:lineTo x="-195" y="21263"/>
                <wp:lineTo x="21600" y="21263"/>
                <wp:lineTo x="21600" y="0"/>
                <wp:lineTo x="-195" y="0"/>
              </wp:wrapPolygon>
            </wp:wrapTight>
            <wp:docPr id="2" name="Рисунок 2" descr="F:\Месячник ПДД\DSC0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сячник ПДД\DSC05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B8C" w:rsidRPr="00B10B8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43CB" w:rsidRDefault="004543CB" w:rsidP="00B10B8C">
      <w:pPr>
        <w:ind w:firstLine="851"/>
        <w:jc w:val="both"/>
        <w:rPr>
          <w:rFonts w:ascii="Times New Roman" w:hAnsi="Times New Roman" w:cs="Times New Roman"/>
        </w:rPr>
      </w:pPr>
    </w:p>
    <w:p w:rsidR="004543CB" w:rsidRPr="004543CB" w:rsidRDefault="004543CB" w:rsidP="004543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3CB">
        <w:rPr>
          <w:rFonts w:ascii="Times New Roman" w:hAnsi="Times New Roman" w:cs="Times New Roman"/>
          <w:sz w:val="28"/>
          <w:szCs w:val="28"/>
        </w:rPr>
        <w:t xml:space="preserve">Для обучения правилам дорожного движения использовали все доступные формы и методы работы, в том числе и чтение художественной литературы, заучивание стихов. За данный период дошкольников ознакомили с произведениями </w:t>
      </w:r>
      <w:proofErr w:type="spellStart"/>
      <w:r w:rsidRPr="004543CB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4543CB">
        <w:rPr>
          <w:rFonts w:ascii="Times New Roman" w:hAnsi="Times New Roman" w:cs="Times New Roman"/>
          <w:sz w:val="28"/>
          <w:szCs w:val="28"/>
        </w:rPr>
        <w:t xml:space="preserve">, С.Михалкова, </w:t>
      </w:r>
      <w:proofErr w:type="spellStart"/>
      <w:r w:rsidRPr="004543CB">
        <w:rPr>
          <w:rFonts w:ascii="Times New Roman" w:hAnsi="Times New Roman" w:cs="Times New Roman"/>
          <w:sz w:val="28"/>
          <w:szCs w:val="28"/>
        </w:rPr>
        <w:t>С.Баруздина</w:t>
      </w:r>
      <w:proofErr w:type="spellEnd"/>
      <w:r w:rsidRPr="004543CB">
        <w:rPr>
          <w:rFonts w:ascii="Times New Roman" w:hAnsi="Times New Roman" w:cs="Times New Roman"/>
          <w:sz w:val="28"/>
          <w:szCs w:val="28"/>
        </w:rPr>
        <w:t xml:space="preserve">, З.Александровой, Н.Калинина, И.Серякова, В.Драгунского, </w:t>
      </w:r>
      <w:proofErr w:type="spellStart"/>
      <w:r w:rsidRPr="004543CB">
        <w:rPr>
          <w:rFonts w:ascii="Times New Roman" w:hAnsi="Times New Roman" w:cs="Times New Roman"/>
          <w:sz w:val="28"/>
          <w:szCs w:val="28"/>
        </w:rPr>
        <w:t>Б.Нойсе</w:t>
      </w:r>
      <w:proofErr w:type="spellEnd"/>
      <w:r w:rsidRPr="004543CB">
        <w:rPr>
          <w:rFonts w:ascii="Times New Roman" w:hAnsi="Times New Roman" w:cs="Times New Roman"/>
          <w:sz w:val="28"/>
          <w:szCs w:val="28"/>
        </w:rPr>
        <w:t xml:space="preserve">, Б.Житкова и др. </w:t>
      </w: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Знания детей  правил дорожного движения закреплялись в ходе подвижных игр: </w:t>
      </w:r>
      <w:proofErr w:type="gramStart"/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>«Поезд», «Воробушки и автомобиль», «Стоп!», «Найди свой гараж», «Светофор», «Цветные автомобили», «Мотоциклисты» и др., в настольных дидактических играх:</w:t>
      </w:r>
      <w:proofErr w:type="gramEnd"/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>«Светофор», «Что лишнее?</w:t>
      </w:r>
      <w:proofErr w:type="gramEnd"/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>», «В воздухе, на воде и на суше», «Наши друзья – дорожные знаки», «Дорожная азбука», «Пешеходы», «Водители» и т.д</w:t>
      </w:r>
    </w:p>
    <w:p w:rsidR="00677D01" w:rsidRDefault="00677D01" w:rsidP="00677D01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7D01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>и познавательно прош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</w:t>
      </w:r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развлечение «Знатоки правил дорожного движения»</w:t>
      </w:r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>, где дошкольники, выполняя различные задания, упражн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ения, решая проблемные ситуации, закрепляли правила дорожного движения.</w:t>
      </w:r>
    </w:p>
    <w:p w:rsidR="00677D01" w:rsidRPr="00677D01" w:rsidRDefault="00677D01" w:rsidP="00677D01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121285</wp:posOffset>
            </wp:positionV>
            <wp:extent cx="2974975" cy="2217420"/>
            <wp:effectExtent l="19050" t="0" r="0" b="0"/>
            <wp:wrapTight wrapText="bothSides">
              <wp:wrapPolygon edited="0">
                <wp:start x="-138" y="0"/>
                <wp:lineTo x="-138" y="21340"/>
                <wp:lineTo x="21577" y="21340"/>
                <wp:lineTo x="21577" y="0"/>
                <wp:lineTo x="-138" y="0"/>
              </wp:wrapPolygon>
            </wp:wrapTight>
            <wp:docPr id="6" name="Рисунок 6" descr="D:\ФОТО\День безопасности 2.03.2014\DSC0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День безопасности 2.03.2014\DSC08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Default="00677D01" w:rsidP="00677D01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>Яркие впечатления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бесед, </w:t>
      </w:r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экскурсий, развлечений,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игр</w:t>
      </w:r>
      <w:r w:rsidRPr="00677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посвящённых правилам дорожного движения, отразились в рисунках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наших воспитанников на темы «Автомобиль на дороге», </w:t>
      </w:r>
      <w:r w:rsidR="00714DB2">
        <w:rPr>
          <w:rFonts w:ascii="Times New Roman" w:eastAsia="Times New Roman" w:hAnsi="Times New Roman" w:cs="Times New Roman"/>
          <w:color w:val="auto"/>
          <w:sz w:val="28"/>
          <w:szCs w:val="28"/>
        </w:rPr>
        <w:t>«Перекрёсток», а также в рисунках на асфальте «Дорожные знаки».</w:t>
      </w:r>
    </w:p>
    <w:p w:rsidR="00714DB2" w:rsidRDefault="00714DB2" w:rsidP="00714DB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DB2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по профилактике детского дорожно-транспортного травматизма параллельно велась с педагогами и родителями воспитанников. Для педагогов была организована выставка дидактических игр и пособий по ПДД в методическом кабинете, разработан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14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памятк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14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«Это должен знать каждый». Для родителей в каждой группе оформлена наглядная информация, </w:t>
      </w:r>
      <w:r w:rsidR="00BA7895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проведены родительские собрани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я,</w:t>
      </w:r>
      <w:r w:rsidR="00BA7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которых родители под роспись ознакомлены с памятками по ОБЖ.</w:t>
      </w:r>
    </w:p>
    <w:p w:rsidR="00714DB2" w:rsidRPr="00714DB2" w:rsidRDefault="00714DB2" w:rsidP="00714DB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12065</wp:posOffset>
            </wp:positionV>
            <wp:extent cx="2548890" cy="1911985"/>
            <wp:effectExtent l="19050" t="0" r="3810" b="0"/>
            <wp:wrapTight wrapText="bothSides">
              <wp:wrapPolygon edited="0">
                <wp:start x="-161" y="0"/>
                <wp:lineTo x="-161" y="21306"/>
                <wp:lineTo x="21632" y="21306"/>
                <wp:lineTo x="21632" y="0"/>
                <wp:lineTo x="-161" y="0"/>
              </wp:wrapPolygon>
            </wp:wrapTight>
            <wp:docPr id="7" name="Рисунок 7" descr="F:\Месячник ПДД\DSC0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есячник ПДД\DSC00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12700</wp:posOffset>
            </wp:positionV>
            <wp:extent cx="2555875" cy="1912620"/>
            <wp:effectExtent l="19050" t="0" r="0" b="0"/>
            <wp:wrapTight wrapText="bothSides">
              <wp:wrapPolygon edited="0">
                <wp:start x="-161" y="0"/>
                <wp:lineTo x="-161" y="21299"/>
                <wp:lineTo x="21573" y="21299"/>
                <wp:lineTo x="21573" y="0"/>
                <wp:lineTo x="-161" y="0"/>
              </wp:wrapPolygon>
            </wp:wrapTight>
            <wp:docPr id="8" name="Рисунок 8" descr="F:\Месячник ПДД\DSC0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есячник ПДД\DSC00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DB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DB2" w:rsidRPr="00714DB2" w:rsidRDefault="00714DB2" w:rsidP="00714DB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Pr="00714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месячник безопасности дорожного движения в детском саду прошёл целенаправленно, планово и надеемся эффективно. Данную работу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планируем продолжить в </w:t>
      </w:r>
      <w:r w:rsidRPr="00714D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рамках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летней оздоровительной кампании. </w:t>
      </w:r>
    </w:p>
    <w:p w:rsidR="00714DB2" w:rsidRPr="00677D01" w:rsidRDefault="00714DB2" w:rsidP="00677D01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7D01" w:rsidRPr="00677D01" w:rsidRDefault="00677D01" w:rsidP="00677D0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43CB" w:rsidRPr="004543CB" w:rsidRDefault="004543CB" w:rsidP="004543CB">
      <w:pPr>
        <w:ind w:firstLine="851"/>
        <w:jc w:val="both"/>
        <w:rPr>
          <w:rFonts w:ascii="Times New Roman" w:hAnsi="Times New Roman" w:cs="Times New Roman"/>
        </w:rPr>
      </w:pPr>
    </w:p>
    <w:sectPr w:rsidR="004543CB" w:rsidRPr="004543CB" w:rsidSect="0037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601"/>
    <w:multiLevelType w:val="multilevel"/>
    <w:tmpl w:val="C472B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0835"/>
    <w:rsid w:val="00296759"/>
    <w:rsid w:val="0037298B"/>
    <w:rsid w:val="004543CB"/>
    <w:rsid w:val="006108D9"/>
    <w:rsid w:val="00677D01"/>
    <w:rsid w:val="00714DB2"/>
    <w:rsid w:val="00790A04"/>
    <w:rsid w:val="007C561B"/>
    <w:rsid w:val="008B0835"/>
    <w:rsid w:val="00B10B8C"/>
    <w:rsid w:val="00BA7895"/>
    <w:rsid w:val="00CC546E"/>
    <w:rsid w:val="00E13F3B"/>
    <w:rsid w:val="00E7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8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</cp:lastModifiedBy>
  <cp:revision>3</cp:revision>
  <dcterms:created xsi:type="dcterms:W3CDTF">2016-05-30T02:45:00Z</dcterms:created>
  <dcterms:modified xsi:type="dcterms:W3CDTF">2016-05-30T06:54:00Z</dcterms:modified>
</cp:coreProperties>
</file>