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68" w:rsidRDefault="00AC7068" w:rsidP="00C53B3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  <w:t>Выступление на педсовете на тему:</w:t>
      </w:r>
    </w:p>
    <w:p w:rsidR="00AC7068" w:rsidRPr="00C53B3D" w:rsidRDefault="00AC7068" w:rsidP="00C53B3D">
      <w:pPr>
        <w:shd w:val="clear" w:color="auto" w:fill="FFFFFF"/>
        <w:spacing w:after="0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</w:pPr>
      <w:r w:rsidRPr="00C53B3D"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  <w:t>Формы сотрудничества дошкольного образовательного учреждения и школы по вопрос</w:t>
      </w:r>
      <w:bookmarkStart w:id="0" w:name="_GoBack"/>
      <w:bookmarkEnd w:id="0"/>
      <w:r w:rsidRPr="00C53B3D">
        <w:rPr>
          <w:rFonts w:ascii="Times New Roman" w:hAnsi="Times New Roman"/>
          <w:b/>
          <w:color w:val="333333"/>
          <w:kern w:val="36"/>
          <w:sz w:val="36"/>
          <w:szCs w:val="28"/>
          <w:lang w:eastAsia="ru-RU"/>
        </w:rPr>
        <w:t>ам преемственности</w:t>
      </w:r>
      <w:r w:rsidRPr="00C53B3D">
        <w:rPr>
          <w:rFonts w:ascii="Times New Roman" w:hAnsi="Times New Roman"/>
          <w:color w:val="111111"/>
          <w:sz w:val="36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В настоящее время необходимость сохранения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 и целостности образовательной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сферы относится к числу важнейших приоритетов развития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в России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Ключевым моментом в реализации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 является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как известно определение готовности ребенка к обучению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Подготовка к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является одной из составных частей обеспечение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 между дошкольником и школьными системами образования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Средствами обеспечения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являются педагогические технологии непрерывного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в обязательном порядке включающие в себя основания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 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(развитие любознательности, способностей, творческого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). Обучение детей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возраста строится на основе специфичных для этого возраста видов деятельности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(игра, рисование, конструирование, и др.)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в рамках которых, к 6-7 годам происходит становление предпосылок учебной деятельности.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Поступление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и начальный период обучения вызывают перестройку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образа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жизни и деятельности ребенка. Главное, что необходимо ребенку – положительная мотивация к обучению. Ребенок воспринимает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 как очередную игру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которая может оказаться совсем не такой привлекательной, если не превратится со временем в учебное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сотрудничество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с учителем и сверстниками.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Учебная деятельность требует определенного запаса знаний об окружающем мире,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сформированности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элементарных понятий. Ребенок должен уметь обобщать и дифференцировать предметы и явления окружающего мира, планировать свою деятельность, осуществлять самоконтроль. Не менее важны навыки речевого общения со сверстниками и взрослыми, достаточно развитая мелкая моторика рук.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Но полноценную учебную деятельность можно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только на основе игровой.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«Недоигранность»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является серьезной проблемой в жизни 6-7 летних детей. Для успешного вхождения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школьную жизнь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для овладения необходимым социальным опытом важна ролевая игра. В игре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умение пользоваться речью, умение договариваться (устанавливать правила, распределять роли, умение управлять и быть управляемым. Ребенок активно осваивает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вещей»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и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людей»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Все это необходимо будущему первокласснику.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Механизм осуществления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его составные части функционируют с помощью определенных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и методов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реализуемых в процессе специально организованной деятельности администрации, педагогов ДОУ, учителей начальных классов по созданию условий для эффективного и безболезненного перехода детей в начальную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осуществления преемственности могут быть разнообразными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и их выбор обусловлен степенью взаимосвязи, стилем, содержанием взаимоотношений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учреждений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Обычно в начале года педагогами составляется совместный план, целью которого является конкретизация работы по трем основным </w:t>
      </w:r>
      <w:r w:rsidRPr="00C53B3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направлениям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Работа с детьми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экскурсии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посещение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школьного музея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библиотеки;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знакомство и взаимодействие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с учителями и учениками начальной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участие в совместной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деятельности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игровых программах;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выставки рисунков и поделок;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встречи и беседы с бывшими воспитанниками детского сада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(ученики начальной и средней </w:t>
      </w:r>
      <w:r w:rsidRPr="00C53B3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совместные праздники (День знаний, посвящение в первоклассники, выпускной в детском саду и др.) и спортивные соревнования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и первоклассников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участие в театрализованной деятельности;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посещение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адаптационного курса занятий, организованных при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(занятия с психологом)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Взаимодействие педагогов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совместные педагогические советы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(ДОУ и </w:t>
      </w:r>
      <w:r w:rsidRPr="00C53B3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семинары, мастер- классы;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круглые столы педагогов ДОУ и учителей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проведение диагностики по определению готовности детей к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взаимодействие медицинских работников, психологов ДОУ 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открытые показы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деятельности в ДОУ и открытых уроков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педагогические и психологические наблюдения.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3. 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Сотрудничество с родителями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совместные родительские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с педагогами ДОУ и учителями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круглые столы, дискуссионные встречи, педагогические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«гостиные»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родительские конференции, вечера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вопросов и ответов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консультации с педагогами ДОУ 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встречи родителей с будущими учителями;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дни открытых дверей;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творческие мастерские;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анкетирование, тестирование родителей для изучения самочувствия семьи в преддверии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школьной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жизни ребенка и в период адаптации к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-игровые тренинги и практикумы для родителей детей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предшкольного возраста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деловые игры, практикумы;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семейные вечера, тематические досуги;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• визуальные средства общения (стендовый материал, выставки, почтовый ящик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вопросов и ответов и др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.);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На протяжении уже нескольких лет наша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дошкольная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разновозрастная группа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сотрудничает с филиалом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«Желтухинская ООШ»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Проанализировав всю предшествующую работу по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преемственности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мы пришли к выводу, что, прежде всего, необходима выработка единой, системной и последовательной работы двух структур,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и начального образования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Мы пересмотрели нашу работу и разработали план совместных мероприятий, реализация которого ставила задачу не увеличения количества методических мероприятий, а улучшения качества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преемственных связей между дошкольным и начальным звеном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позволяющим понять работу каждого изнутри.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Планируя работу, мы ориентируемся на портрет выпускника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образовательного учреждения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который должен соответствовать современным требованиям, предъявляемым к детям, идущим в первый класс.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В совместной работе эффективными стали такие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взаимодействия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как взаимное знакомство с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образовательными программами дошкольной группы и 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организация совместных педагогических советов, мастер-классов. Еще одно важное, на наш взгляд, направление работы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группы и 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- организация совместных праздников, выставок, участие в проектной деятельности и других интересных мероприятиях.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Воспитатели подготовительной группы посещают уроки по математике, русскому языку в первом классе. Учитель, который на следующий учебный год набирает первоклассников, посещает занятия по обучению грамоте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группе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Знакомство со спецификой планирования работы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группе и тематическими планами проведения уроков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дает возможность педагогам обмениваться опытом, находить оптимальные методы, приемы 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знакомит с обстановкой и организацией жизни и обучения детей. Такое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сотрудничество формирует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у педагогов понимание значимости процесса развития ребенка, а не накопления знаний, помогает сохранять здоровье детей, определяет выбор способов индивидуального подхода к будущему ученику.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В течение года дважды проводится диагностика детей подготовительных групп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школьным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педагогом-психологом. </w:t>
      </w:r>
      <w:r w:rsidRPr="00C53B3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Первая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 в сентябре-ноябре – для выявления уровня развития и выстраивания процесса обучения и развития с учетом индивидуальных особенностей детей. </w:t>
      </w:r>
      <w:r w:rsidRPr="00C53B3D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Вторая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: в апреле-мае – для определения достигнутого уровня. Между диагностиками педагогом-психологом ведется работа по коррекции тех или иных отклонений совместно с воспитателями и родителями.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Экскурсии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в школьные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музей и библиотеку оставляют особенно радостные впечатления у детей. Дети узнают условия и традиции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школьной жизни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В течение года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 посещают кружок 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3B3D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Школа</w:t>
      </w:r>
      <w:r w:rsidRPr="00C53B3D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будущего первоклассника»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Где успевают привыкнуть и полюбить свою первую учительницу.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Хорошей традицией является то, что в дни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 каникул первоклассники могут вновь вспомнить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дошкольное детство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увидеть воспитателей, поиграть в своей группе. И, самое главное, почувствовать, что их помнят в детском саду, им рады, их любят здесь, интересуются их успехами и затруднениями. С другой стороны, дети подготовительной группы с радостью встречаются со своими повзрослевшими друзьями, обмениваются впечатлениями, свободно общаются с ними, включаются в совместные игры, занятия.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Учащиеся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в свою очередь, являются участниками праздников и мероприятий в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группе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играя роли сказочных персонажей.</w:t>
      </w:r>
    </w:p>
    <w:p w:rsidR="00AC7068" w:rsidRPr="00C53B3D" w:rsidRDefault="00AC7068" w:rsidP="00C53B3D">
      <w:pPr>
        <w:spacing w:after="0"/>
        <w:ind w:firstLine="851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За весь год, наши дети много узнают о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, с легкостью ориентируются в здании </w:t>
      </w:r>
      <w:r w:rsidRPr="00C53B3D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C53B3D">
        <w:rPr>
          <w:rFonts w:ascii="Times New Roman" w:hAnsi="Times New Roman"/>
          <w:color w:val="111111"/>
          <w:sz w:val="28"/>
          <w:szCs w:val="28"/>
          <w:lang w:eastAsia="ru-RU"/>
        </w:rPr>
        <w:t>. С удовольствием туда идут. И мы надеемся, что вся работа, проведенная нами, сложится в систему и поможет нашим выпускникам легко адаптироваться и хорошо учиться.</w:t>
      </w:r>
    </w:p>
    <w:p w:rsidR="00AC7068" w:rsidRPr="00C53B3D" w:rsidRDefault="00AC7068" w:rsidP="00C53B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AC7068" w:rsidRPr="00C53B3D" w:rsidSect="00C53B3D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00F"/>
    <w:rsid w:val="002075D7"/>
    <w:rsid w:val="00293BB6"/>
    <w:rsid w:val="005D4B99"/>
    <w:rsid w:val="00662C25"/>
    <w:rsid w:val="006B000F"/>
    <w:rsid w:val="00A05F70"/>
    <w:rsid w:val="00A40212"/>
    <w:rsid w:val="00AC7068"/>
    <w:rsid w:val="00C5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C2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B0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000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6B0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B0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B000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1233</Words>
  <Characters>7029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СКОШИ</dc:creator>
  <cp:keywords/>
  <dc:description/>
  <cp:lastModifiedBy>User</cp:lastModifiedBy>
  <cp:revision>3</cp:revision>
  <dcterms:created xsi:type="dcterms:W3CDTF">2018-03-23T13:00:00Z</dcterms:created>
  <dcterms:modified xsi:type="dcterms:W3CDTF">2018-03-26T11:25:00Z</dcterms:modified>
</cp:coreProperties>
</file>