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6" w:rsidRPr="00E55CA0" w:rsidRDefault="004F7BF6" w:rsidP="00E55CA0">
      <w:pPr>
        <w:shd w:val="clear" w:color="auto" w:fill="FFFFFF"/>
        <w:spacing w:after="270" w:line="389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FF0000"/>
          <w:spacing w:val="15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b/>
          <w:color w:val="FF0000"/>
          <w:spacing w:val="15"/>
          <w:sz w:val="36"/>
          <w:szCs w:val="36"/>
          <w:lang w:eastAsia="ru-RU"/>
        </w:rPr>
        <w:t>ПЯТЬ ОСНОВНЫХ ШАГОВ ДЛЯ СДАЧИ НОРМ ГТО</w:t>
      </w:r>
    </w:p>
    <w:p w:rsidR="00E41182" w:rsidRPr="00E55CA0" w:rsidRDefault="00E41182" w:rsidP="004F7BF6">
      <w:pPr>
        <w:shd w:val="clear" w:color="auto" w:fill="FFFFFF"/>
        <w:spacing w:after="270" w:line="389" w:lineRule="atLeast"/>
        <w:ind w:left="-567"/>
        <w:jc w:val="both"/>
        <w:textAlignment w:val="baseline"/>
        <w:outlineLvl w:val="3"/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b/>
          <w:color w:val="00B050"/>
          <w:spacing w:val="15"/>
          <w:sz w:val="36"/>
          <w:szCs w:val="36"/>
          <w:lang w:eastAsia="ru-RU"/>
        </w:rPr>
        <w:t>Шаг 1</w:t>
      </w:r>
      <w:r w:rsidRPr="00E55CA0"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  <w:t xml:space="preserve"> – регистрация на портале комплекса ГТО</w:t>
      </w:r>
    </w:p>
    <w:p w:rsidR="00E41182" w:rsidRPr="00E55CA0" w:rsidRDefault="00E41182" w:rsidP="00C62A79">
      <w:pPr>
        <w:shd w:val="clear" w:color="auto" w:fill="FFFFFF"/>
        <w:spacing w:after="0" w:line="365" w:lineRule="atLeast"/>
        <w:ind w:left="-567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Регистрация на портале комплекса ГТО </w:t>
      </w:r>
      <w:r w:rsidR="00C62A79"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</w:t>
      </w:r>
      <w:hyperlink r:id="rId4" w:tgtFrame="_blank" w:history="1">
        <w:r w:rsidRPr="00E55CA0">
          <w:rPr>
            <w:rFonts w:ascii="inherit" w:eastAsia="Times New Roman" w:hAnsi="inherit" w:cs="Arial"/>
            <w:b/>
            <w:color w:val="7030A0"/>
            <w:sz w:val="36"/>
            <w:szCs w:val="36"/>
            <w:lang w:eastAsia="ru-RU"/>
          </w:rPr>
          <w:t>GTO.RU</w:t>
        </w:r>
      </w:hyperlink>
      <w:r w:rsidRPr="00E55CA0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.</w:t>
      </w:r>
      <w:r w:rsidRPr="00E55CA0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</w:t>
      </w:r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После регистрации пользователь получает доступ в личный кабинет, в котором показывается его история участия в сдаче норм ГТО. Также в личном кабинете можно зарегистрироваться на выполнение испытаний комплекса ГТО.</w:t>
      </w:r>
    </w:p>
    <w:p w:rsidR="004F7BF6" w:rsidRPr="00E55CA0" w:rsidRDefault="004F7BF6" w:rsidP="00E55CA0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E41182" w:rsidRPr="00E55CA0" w:rsidRDefault="00E41182" w:rsidP="004F7BF6">
      <w:pPr>
        <w:shd w:val="clear" w:color="auto" w:fill="FFFFFF"/>
        <w:spacing w:after="270" w:line="389" w:lineRule="atLeast"/>
        <w:ind w:left="-567"/>
        <w:textAlignment w:val="baseline"/>
        <w:outlineLvl w:val="3"/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b/>
          <w:color w:val="00B050"/>
          <w:spacing w:val="15"/>
          <w:sz w:val="36"/>
          <w:szCs w:val="36"/>
          <w:lang w:eastAsia="ru-RU"/>
        </w:rPr>
        <w:t>Шаг 2</w:t>
      </w:r>
      <w:r w:rsidRPr="00E55CA0"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  <w:t xml:space="preserve"> – оформление медицинского допуска</w:t>
      </w:r>
    </w:p>
    <w:p w:rsidR="004F7BF6" w:rsidRPr="00E55CA0" w:rsidRDefault="00E41182" w:rsidP="00E55CA0">
      <w:pPr>
        <w:shd w:val="clear" w:color="auto" w:fill="FFFFFF"/>
        <w:spacing w:after="360" w:line="365" w:lineRule="atLeast"/>
        <w:ind w:left="-567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После подтверждения заявки гражданин оформляет медицинский допуск.</w:t>
      </w:r>
    </w:p>
    <w:p w:rsidR="00E41182" w:rsidRPr="00E55CA0" w:rsidRDefault="00E41182" w:rsidP="004F7BF6">
      <w:pPr>
        <w:shd w:val="clear" w:color="auto" w:fill="FFFFFF"/>
        <w:spacing w:after="270" w:line="389" w:lineRule="atLeast"/>
        <w:ind w:left="-567"/>
        <w:textAlignment w:val="baseline"/>
        <w:outlineLvl w:val="3"/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b/>
          <w:color w:val="00B050"/>
          <w:spacing w:val="15"/>
          <w:sz w:val="36"/>
          <w:szCs w:val="36"/>
          <w:lang w:eastAsia="ru-RU"/>
        </w:rPr>
        <w:t>Шаг 3</w:t>
      </w:r>
      <w:r w:rsidRPr="00E55CA0"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  <w:t xml:space="preserve"> – сдача норм ГТО в центре тестирования</w:t>
      </w:r>
    </w:p>
    <w:p w:rsidR="004F7BF6" w:rsidRPr="00E55CA0" w:rsidRDefault="00E41182" w:rsidP="00E55CA0">
      <w:pPr>
        <w:shd w:val="clear" w:color="auto" w:fill="FFFFFF"/>
        <w:spacing w:after="360" w:line="365" w:lineRule="atLeast"/>
        <w:ind w:left="-567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назначенный день пользователь обращается в центр тестирования и предъявляет документ, удостоверяющий личность, а также медицинский допуск. Затем участник сдает нормы ГТО.</w:t>
      </w:r>
    </w:p>
    <w:p w:rsidR="00E41182" w:rsidRPr="00E55CA0" w:rsidRDefault="00E41182" w:rsidP="004F7BF6">
      <w:pPr>
        <w:shd w:val="clear" w:color="auto" w:fill="FFFFFF"/>
        <w:spacing w:after="270" w:line="389" w:lineRule="atLeast"/>
        <w:ind w:left="-567"/>
        <w:textAlignment w:val="baseline"/>
        <w:outlineLvl w:val="3"/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b/>
          <w:color w:val="00B050"/>
          <w:spacing w:val="15"/>
          <w:sz w:val="36"/>
          <w:szCs w:val="36"/>
          <w:lang w:eastAsia="ru-RU"/>
        </w:rPr>
        <w:t>Шаг 4</w:t>
      </w:r>
      <w:r w:rsidRPr="00E55CA0"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  <w:t xml:space="preserve"> – занесение результатов</w:t>
      </w:r>
    </w:p>
    <w:p w:rsidR="004F7BF6" w:rsidRPr="00E55CA0" w:rsidRDefault="00E41182" w:rsidP="00E55CA0">
      <w:pPr>
        <w:shd w:val="clear" w:color="auto" w:fill="FFFFFF"/>
        <w:spacing w:after="360" w:line="365" w:lineRule="atLeast"/>
        <w:ind w:left="-567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Если сдача нормативов комплекса ГТО проходит в одном из 12 </w:t>
      </w:r>
      <w:proofErr w:type="spellStart"/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пилотных</w:t>
      </w:r>
      <w:proofErr w:type="spellEnd"/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регионов, то результаты вносятся сотрудниками центров тестирования сразу в систему АИС ГТО. </w:t>
      </w:r>
    </w:p>
    <w:p w:rsidR="00E41182" w:rsidRPr="00E55CA0" w:rsidRDefault="00E41182" w:rsidP="004F7BF6">
      <w:pPr>
        <w:shd w:val="clear" w:color="auto" w:fill="FFFFFF"/>
        <w:spacing w:after="270" w:line="389" w:lineRule="atLeast"/>
        <w:ind w:left="-567"/>
        <w:textAlignment w:val="baseline"/>
        <w:outlineLvl w:val="3"/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b/>
          <w:color w:val="00B050"/>
          <w:spacing w:val="15"/>
          <w:sz w:val="36"/>
          <w:szCs w:val="36"/>
          <w:lang w:eastAsia="ru-RU"/>
        </w:rPr>
        <w:t>Шаг 5</w:t>
      </w:r>
      <w:r w:rsidRPr="00E55CA0">
        <w:rPr>
          <w:rFonts w:ascii="Arial" w:eastAsia="Times New Roman" w:hAnsi="Arial" w:cs="Arial"/>
          <w:b/>
          <w:color w:val="333333"/>
          <w:spacing w:val="15"/>
          <w:sz w:val="36"/>
          <w:szCs w:val="36"/>
          <w:lang w:eastAsia="ru-RU"/>
        </w:rPr>
        <w:t xml:space="preserve"> – получение значков ГТО</w:t>
      </w:r>
    </w:p>
    <w:p w:rsidR="00A30056" w:rsidRPr="00E55CA0" w:rsidRDefault="00E41182" w:rsidP="004F7BF6">
      <w:pPr>
        <w:shd w:val="clear" w:color="auto" w:fill="FFFFFF"/>
        <w:spacing w:after="360" w:line="365" w:lineRule="atLeast"/>
        <w:ind w:left="-567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55C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Федеральный оператор организует производство знаков отличия комплекса ГТО и осуществляет их доставку в пределах столиц федеральных округов России. Далее регион получает необходимое количество знаков.</w:t>
      </w:r>
    </w:p>
    <w:sectPr w:rsidR="00A30056" w:rsidRPr="00E55CA0" w:rsidSect="00A3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82"/>
    <w:rsid w:val="000D2D38"/>
    <w:rsid w:val="002564E4"/>
    <w:rsid w:val="00263061"/>
    <w:rsid w:val="002C66CF"/>
    <w:rsid w:val="003713DF"/>
    <w:rsid w:val="00430DF0"/>
    <w:rsid w:val="00457899"/>
    <w:rsid w:val="00483551"/>
    <w:rsid w:val="004D2173"/>
    <w:rsid w:val="004F7BF6"/>
    <w:rsid w:val="005110EF"/>
    <w:rsid w:val="005479D8"/>
    <w:rsid w:val="005C51B2"/>
    <w:rsid w:val="0065102A"/>
    <w:rsid w:val="006B0474"/>
    <w:rsid w:val="0070076C"/>
    <w:rsid w:val="00790CF6"/>
    <w:rsid w:val="00797EC2"/>
    <w:rsid w:val="007B795D"/>
    <w:rsid w:val="0087466C"/>
    <w:rsid w:val="008D3D10"/>
    <w:rsid w:val="008D5DDD"/>
    <w:rsid w:val="008D65C8"/>
    <w:rsid w:val="00995C6D"/>
    <w:rsid w:val="009B0F67"/>
    <w:rsid w:val="00A30056"/>
    <w:rsid w:val="00AA647F"/>
    <w:rsid w:val="00AD0E39"/>
    <w:rsid w:val="00BF0B7C"/>
    <w:rsid w:val="00C311A7"/>
    <w:rsid w:val="00C37E3E"/>
    <w:rsid w:val="00C62A79"/>
    <w:rsid w:val="00D248BB"/>
    <w:rsid w:val="00D4053D"/>
    <w:rsid w:val="00D75498"/>
    <w:rsid w:val="00DC752F"/>
    <w:rsid w:val="00E1249E"/>
    <w:rsid w:val="00E41182"/>
    <w:rsid w:val="00E55CA0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4">
    <w:name w:val="heading 4"/>
    <w:basedOn w:val="a"/>
    <w:link w:val="40"/>
    <w:uiPriority w:val="9"/>
    <w:qFormat/>
    <w:rsid w:val="00E41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1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182"/>
  </w:style>
  <w:style w:type="character" w:styleId="a4">
    <w:name w:val="Hyperlink"/>
    <w:basedOn w:val="a0"/>
    <w:uiPriority w:val="99"/>
    <w:semiHidden/>
    <w:unhideWhenUsed/>
    <w:rsid w:val="00E41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8</cp:revision>
  <dcterms:created xsi:type="dcterms:W3CDTF">2016-03-15T01:10:00Z</dcterms:created>
  <dcterms:modified xsi:type="dcterms:W3CDTF">2016-05-21T04:52:00Z</dcterms:modified>
</cp:coreProperties>
</file>