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1115">
      <w:pPr>
        <w:framePr w:h="2285" w:hSpace="38" w:vSpace="60" w:wrap="auto" w:vAnchor="text" w:hAnchor="margin" w:x="6673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85950" cy="1457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4227A">
      <w:pPr>
        <w:framePr w:w="1035" w:h="552" w:hRule="exact" w:hSpace="38" w:vSpace="60" w:wrap="notBeside" w:vAnchor="text" w:hAnchor="margin" w:x="8603" w:y="78"/>
        <w:shd w:val="clear" w:color="auto" w:fill="FFFFFF"/>
      </w:pPr>
      <w:r>
        <w:rPr>
          <w:rFonts w:eastAsia="Times New Roman"/>
          <w:color w:val="868686"/>
          <w:spacing w:val="-12"/>
          <w:sz w:val="24"/>
          <w:szCs w:val="24"/>
        </w:rPr>
        <w:t>РЖДАЮ»</w:t>
      </w:r>
    </w:p>
    <w:p w:rsidR="00000000" w:rsidRDefault="00E4227A">
      <w:pPr>
        <w:framePr w:w="1035" w:h="552" w:hRule="exact" w:hSpace="38" w:vSpace="60" w:wrap="notBeside" w:vAnchor="text" w:hAnchor="margin" w:x="8603" w:y="78"/>
        <w:shd w:val="clear" w:color="auto" w:fill="FFFFFF"/>
        <w:ind w:left="482"/>
      </w:pPr>
      <w:r>
        <w:rPr>
          <w:rFonts w:eastAsia="Times New Roman"/>
          <w:color w:val="868686"/>
          <w:spacing w:val="-13"/>
          <w:sz w:val="24"/>
          <w:szCs w:val="24"/>
        </w:rPr>
        <w:t>колы:</w:t>
      </w:r>
    </w:p>
    <w:p w:rsidR="00A31115" w:rsidRDefault="00A31115">
      <w:pPr>
        <w:shd w:val="clear" w:color="auto" w:fill="FFFFFF"/>
        <w:spacing w:line="324" w:lineRule="exact"/>
        <w:ind w:left="86"/>
        <w:jc w:val="center"/>
        <w:rPr>
          <w:rFonts w:eastAsia="Times New Roman"/>
          <w:b/>
          <w:bCs/>
          <w:color w:val="868686"/>
          <w:spacing w:val="-15"/>
          <w:sz w:val="32"/>
          <w:szCs w:val="32"/>
        </w:rPr>
      </w:pPr>
    </w:p>
    <w:p w:rsidR="00A31115" w:rsidRDefault="00A31115">
      <w:pPr>
        <w:shd w:val="clear" w:color="auto" w:fill="FFFFFF"/>
        <w:spacing w:line="324" w:lineRule="exact"/>
        <w:ind w:left="86"/>
        <w:jc w:val="center"/>
        <w:rPr>
          <w:rFonts w:eastAsia="Times New Roman"/>
          <w:b/>
          <w:bCs/>
          <w:color w:val="868686"/>
          <w:spacing w:val="-15"/>
          <w:sz w:val="32"/>
          <w:szCs w:val="32"/>
        </w:rPr>
      </w:pPr>
    </w:p>
    <w:p w:rsidR="00A31115" w:rsidRDefault="00A31115">
      <w:pPr>
        <w:shd w:val="clear" w:color="auto" w:fill="FFFFFF"/>
        <w:spacing w:line="324" w:lineRule="exact"/>
        <w:ind w:left="86"/>
        <w:jc w:val="center"/>
        <w:rPr>
          <w:rFonts w:eastAsia="Times New Roman"/>
          <w:b/>
          <w:bCs/>
          <w:color w:val="868686"/>
          <w:spacing w:val="-15"/>
          <w:sz w:val="32"/>
          <w:szCs w:val="32"/>
        </w:rPr>
      </w:pPr>
    </w:p>
    <w:p w:rsidR="00A31115" w:rsidRDefault="00A31115">
      <w:pPr>
        <w:shd w:val="clear" w:color="auto" w:fill="FFFFFF"/>
        <w:spacing w:line="324" w:lineRule="exact"/>
        <w:ind w:left="86"/>
        <w:jc w:val="center"/>
        <w:rPr>
          <w:rFonts w:eastAsia="Times New Roman"/>
          <w:b/>
          <w:bCs/>
          <w:color w:val="868686"/>
          <w:spacing w:val="-15"/>
          <w:sz w:val="32"/>
          <w:szCs w:val="32"/>
        </w:rPr>
      </w:pPr>
    </w:p>
    <w:p w:rsidR="00A31115" w:rsidRPr="00E4227A" w:rsidRDefault="00A31115">
      <w:pPr>
        <w:shd w:val="clear" w:color="auto" w:fill="FFFFFF"/>
        <w:spacing w:line="324" w:lineRule="exact"/>
        <w:ind w:left="86"/>
        <w:jc w:val="center"/>
        <w:rPr>
          <w:rFonts w:eastAsia="Times New Roman"/>
          <w:b/>
          <w:bCs/>
          <w:spacing w:val="-15"/>
          <w:sz w:val="32"/>
          <w:szCs w:val="32"/>
        </w:rPr>
      </w:pPr>
    </w:p>
    <w:p w:rsidR="00000000" w:rsidRPr="00E4227A" w:rsidRDefault="00E4227A">
      <w:pPr>
        <w:shd w:val="clear" w:color="auto" w:fill="FFFFFF"/>
        <w:spacing w:line="324" w:lineRule="exact"/>
        <w:ind w:left="86"/>
        <w:jc w:val="center"/>
      </w:pPr>
      <w:r w:rsidRPr="00E4227A">
        <w:rPr>
          <w:rFonts w:eastAsia="Times New Roman"/>
          <w:b/>
          <w:bCs/>
          <w:spacing w:val="-15"/>
          <w:sz w:val="32"/>
          <w:szCs w:val="32"/>
        </w:rPr>
        <w:t>ПОРЯДОК</w:t>
      </w:r>
    </w:p>
    <w:p w:rsidR="00000000" w:rsidRPr="00E4227A" w:rsidRDefault="00E4227A">
      <w:pPr>
        <w:shd w:val="clear" w:color="auto" w:fill="FFFFFF"/>
        <w:spacing w:before="5" w:line="324" w:lineRule="exact"/>
        <w:ind w:left="79"/>
        <w:jc w:val="center"/>
      </w:pPr>
      <w:r w:rsidRPr="00E4227A">
        <w:rPr>
          <w:rFonts w:eastAsia="Times New Roman"/>
          <w:b/>
          <w:bCs/>
          <w:spacing w:val="-8"/>
          <w:sz w:val="28"/>
          <w:szCs w:val="28"/>
        </w:rPr>
        <w:t>рассмотрения обращений граждан</w:t>
      </w:r>
    </w:p>
    <w:p w:rsidR="00000000" w:rsidRPr="00E4227A" w:rsidRDefault="00E4227A">
      <w:pPr>
        <w:shd w:val="clear" w:color="auto" w:fill="FFFFFF"/>
        <w:spacing w:line="324" w:lineRule="exact"/>
        <w:ind w:left="82"/>
        <w:jc w:val="center"/>
      </w:pPr>
      <w:r w:rsidRPr="00E4227A">
        <w:rPr>
          <w:rFonts w:eastAsia="Times New Roman"/>
          <w:b/>
          <w:bCs/>
          <w:spacing w:val="-7"/>
          <w:sz w:val="28"/>
          <w:szCs w:val="28"/>
        </w:rPr>
        <w:t>в Муниципальном общеобразовательном учреждении</w:t>
      </w:r>
    </w:p>
    <w:p w:rsidR="00000000" w:rsidRPr="00E4227A" w:rsidRDefault="00E4227A" w:rsidP="00A31115">
      <w:pPr>
        <w:shd w:val="clear" w:color="auto" w:fill="FFFFFF"/>
        <w:spacing w:before="2" w:line="324" w:lineRule="exact"/>
        <w:ind w:left="144"/>
      </w:pPr>
      <w:r w:rsidRPr="00E4227A">
        <w:rPr>
          <w:rFonts w:eastAsia="Times New Roman"/>
          <w:b/>
          <w:bCs/>
          <w:spacing w:val="-7"/>
          <w:sz w:val="28"/>
          <w:szCs w:val="28"/>
        </w:rPr>
        <w:t>«</w:t>
      </w:r>
      <w:proofErr w:type="spellStart"/>
      <w:r w:rsidRPr="00E4227A">
        <w:rPr>
          <w:rFonts w:eastAsia="Times New Roman"/>
          <w:b/>
          <w:bCs/>
          <w:spacing w:val="-7"/>
          <w:sz w:val="28"/>
          <w:szCs w:val="28"/>
        </w:rPr>
        <w:t>Литвиновская</w:t>
      </w:r>
      <w:proofErr w:type="spellEnd"/>
      <w:r w:rsidRPr="00E4227A">
        <w:rPr>
          <w:rFonts w:eastAsia="Times New Roman"/>
          <w:b/>
          <w:bCs/>
          <w:spacing w:val="-7"/>
          <w:sz w:val="28"/>
          <w:szCs w:val="28"/>
        </w:rPr>
        <w:t xml:space="preserve"> основная общеобразовательная школа</w:t>
      </w:r>
    </w:p>
    <w:p w:rsidR="00000000" w:rsidRPr="00E4227A" w:rsidRDefault="00A31115" w:rsidP="00A31115">
      <w:pPr>
        <w:shd w:val="clear" w:color="auto" w:fill="FFFFFF"/>
        <w:spacing w:line="324" w:lineRule="exact"/>
        <w:ind w:left="84"/>
      </w:pPr>
      <w:r w:rsidRPr="00E4227A">
        <w:rPr>
          <w:rFonts w:eastAsia="Times New Roman"/>
          <w:b/>
          <w:bCs/>
          <w:spacing w:val="-7"/>
          <w:sz w:val="28"/>
          <w:szCs w:val="28"/>
        </w:rPr>
        <w:t xml:space="preserve">       </w:t>
      </w:r>
      <w:proofErr w:type="spellStart"/>
      <w:r w:rsidR="00E4227A" w:rsidRPr="00E4227A">
        <w:rPr>
          <w:rFonts w:eastAsia="Times New Roman"/>
          <w:b/>
          <w:bCs/>
          <w:spacing w:val="-7"/>
          <w:sz w:val="28"/>
          <w:szCs w:val="28"/>
        </w:rPr>
        <w:t>Сонковского</w:t>
      </w:r>
      <w:proofErr w:type="spellEnd"/>
      <w:r w:rsidR="00E4227A" w:rsidRPr="00E4227A">
        <w:rPr>
          <w:rFonts w:eastAsia="Times New Roman"/>
          <w:b/>
          <w:bCs/>
          <w:spacing w:val="-7"/>
          <w:sz w:val="28"/>
          <w:szCs w:val="28"/>
        </w:rPr>
        <w:t xml:space="preserve"> района Тверской области»</w:t>
      </w:r>
    </w:p>
    <w:p w:rsidR="00000000" w:rsidRPr="00E4227A" w:rsidRDefault="00A31115" w:rsidP="00A31115">
      <w:pPr>
        <w:shd w:val="clear" w:color="auto" w:fill="FFFFFF"/>
        <w:ind w:left="74"/>
      </w:pPr>
      <w:r w:rsidRPr="00E4227A">
        <w:rPr>
          <w:spacing w:val="-4"/>
          <w:sz w:val="24"/>
          <w:szCs w:val="24"/>
        </w:rPr>
        <w:t xml:space="preserve">                         </w:t>
      </w:r>
      <w:r w:rsidR="00E4227A" w:rsidRPr="00E4227A">
        <w:rPr>
          <w:spacing w:val="-4"/>
          <w:sz w:val="24"/>
          <w:szCs w:val="24"/>
        </w:rPr>
        <w:t>(</w:t>
      </w:r>
      <w:r w:rsidR="00E4227A" w:rsidRPr="00E4227A">
        <w:rPr>
          <w:rFonts w:eastAsia="Times New Roman"/>
          <w:spacing w:val="-4"/>
          <w:sz w:val="24"/>
          <w:szCs w:val="24"/>
        </w:rPr>
        <w:t>далее - Порядок)</w:t>
      </w:r>
    </w:p>
    <w:p w:rsidR="00000000" w:rsidRPr="00E4227A" w:rsidRDefault="00E4227A">
      <w:pPr>
        <w:shd w:val="clear" w:color="auto" w:fill="FFFFFF"/>
        <w:spacing w:before="250" w:line="317" w:lineRule="exact"/>
        <w:ind w:left="3715"/>
      </w:pPr>
      <w:r w:rsidRPr="00E4227A">
        <w:rPr>
          <w:b/>
          <w:bCs/>
          <w:spacing w:val="-2"/>
          <w:sz w:val="23"/>
          <w:szCs w:val="23"/>
          <w:lang w:val="en-US"/>
        </w:rPr>
        <w:t>I</w:t>
      </w:r>
      <w:r w:rsidRPr="00E4227A">
        <w:rPr>
          <w:b/>
          <w:bCs/>
          <w:spacing w:val="-2"/>
          <w:sz w:val="23"/>
          <w:szCs w:val="23"/>
        </w:rPr>
        <w:t xml:space="preserve">.      </w:t>
      </w:r>
      <w:r w:rsidRPr="00E4227A">
        <w:rPr>
          <w:rFonts w:eastAsia="Times New Roman"/>
          <w:b/>
          <w:bCs/>
          <w:spacing w:val="-2"/>
          <w:sz w:val="23"/>
          <w:szCs w:val="23"/>
        </w:rPr>
        <w:t>Общие пол</w:t>
      </w:r>
      <w:r w:rsidRPr="00E4227A">
        <w:rPr>
          <w:rFonts w:eastAsia="Times New Roman"/>
          <w:b/>
          <w:bCs/>
          <w:spacing w:val="-2"/>
          <w:sz w:val="23"/>
          <w:szCs w:val="23"/>
        </w:rPr>
        <w:t>ожения</w:t>
      </w:r>
    </w:p>
    <w:p w:rsidR="00000000" w:rsidRPr="00E4227A" w:rsidRDefault="00E4227A">
      <w:pPr>
        <w:shd w:val="clear" w:color="auto" w:fill="FFFFFF"/>
        <w:spacing w:line="317" w:lineRule="exact"/>
        <w:ind w:left="50" w:firstLine="588"/>
        <w:jc w:val="both"/>
      </w:pPr>
      <w:r w:rsidRPr="00E4227A">
        <w:rPr>
          <w:spacing w:val="-3"/>
          <w:sz w:val="24"/>
          <w:szCs w:val="24"/>
        </w:rPr>
        <w:t xml:space="preserve">1. </w:t>
      </w:r>
      <w:r w:rsidRPr="00E4227A">
        <w:rPr>
          <w:rFonts w:eastAsia="Times New Roman"/>
          <w:spacing w:val="-3"/>
          <w:sz w:val="24"/>
          <w:szCs w:val="24"/>
        </w:rPr>
        <w:t xml:space="preserve">Предметом регулирования настоящего Порядка является организация </w:t>
      </w:r>
      <w:r w:rsidRPr="00E4227A">
        <w:rPr>
          <w:rFonts w:eastAsia="Times New Roman"/>
          <w:spacing w:val="-2"/>
          <w:sz w:val="24"/>
          <w:szCs w:val="24"/>
        </w:rPr>
        <w:t xml:space="preserve">обеспечения своевременного и полного рассмотрения обращений граждан в МОУ </w:t>
      </w:r>
      <w:r w:rsidRPr="00E4227A">
        <w:rPr>
          <w:rFonts w:eastAsia="Times New Roman"/>
          <w:spacing w:val="-3"/>
          <w:sz w:val="24"/>
          <w:szCs w:val="24"/>
        </w:rPr>
        <w:t>«</w:t>
      </w:r>
      <w:proofErr w:type="spellStart"/>
      <w:r w:rsidRPr="00E4227A">
        <w:rPr>
          <w:rFonts w:eastAsia="Times New Roman"/>
          <w:spacing w:val="-3"/>
          <w:sz w:val="24"/>
          <w:szCs w:val="24"/>
        </w:rPr>
        <w:t>Литвиновская</w:t>
      </w:r>
      <w:proofErr w:type="spellEnd"/>
      <w:r w:rsidRPr="00E4227A">
        <w:rPr>
          <w:rFonts w:eastAsia="Times New Roman"/>
          <w:spacing w:val="-3"/>
          <w:sz w:val="24"/>
          <w:szCs w:val="24"/>
        </w:rPr>
        <w:t xml:space="preserve"> основная общеобразовательная школа </w:t>
      </w:r>
      <w:proofErr w:type="spellStart"/>
      <w:r w:rsidRPr="00E4227A">
        <w:rPr>
          <w:rFonts w:eastAsia="Times New Roman"/>
          <w:spacing w:val="-3"/>
          <w:sz w:val="24"/>
          <w:szCs w:val="24"/>
        </w:rPr>
        <w:t>Сонковского</w:t>
      </w:r>
      <w:proofErr w:type="spellEnd"/>
      <w:r w:rsidRPr="00E4227A">
        <w:rPr>
          <w:rFonts w:eastAsia="Times New Roman"/>
          <w:spacing w:val="-3"/>
          <w:sz w:val="24"/>
          <w:szCs w:val="24"/>
        </w:rPr>
        <w:t xml:space="preserve"> района Тверской </w:t>
      </w:r>
      <w:r w:rsidRPr="00E4227A">
        <w:rPr>
          <w:rFonts w:eastAsia="Times New Roman"/>
          <w:sz w:val="24"/>
          <w:szCs w:val="24"/>
        </w:rPr>
        <w:t>области» (далее - Учреждение) с</w:t>
      </w:r>
      <w:r w:rsidRPr="00E4227A">
        <w:rPr>
          <w:rFonts w:eastAsia="Times New Roman"/>
          <w:sz w:val="24"/>
          <w:szCs w:val="24"/>
        </w:rPr>
        <w:t xml:space="preserve"> уведомлением заявителей о принятии по ним решений и </w:t>
      </w:r>
      <w:r w:rsidRPr="00E4227A">
        <w:rPr>
          <w:rFonts w:eastAsia="Times New Roman"/>
          <w:spacing w:val="-5"/>
          <w:sz w:val="24"/>
          <w:szCs w:val="24"/>
        </w:rPr>
        <w:t>направление ответов в срок, установленный законодательством Российской Федерации.</w:t>
      </w:r>
    </w:p>
    <w:p w:rsidR="00000000" w:rsidRPr="00E4227A" w:rsidRDefault="00E4227A">
      <w:pPr>
        <w:shd w:val="clear" w:color="auto" w:fill="FFFFFF"/>
        <w:spacing w:line="317" w:lineRule="exact"/>
        <w:ind w:left="50" w:right="22" w:firstLine="566"/>
        <w:jc w:val="both"/>
      </w:pPr>
      <w:r w:rsidRPr="00E4227A">
        <w:rPr>
          <w:spacing w:val="-3"/>
          <w:sz w:val="24"/>
          <w:szCs w:val="24"/>
        </w:rPr>
        <w:t xml:space="preserve">2. </w:t>
      </w:r>
      <w:r w:rsidRPr="00E4227A">
        <w:rPr>
          <w:rFonts w:eastAsia="Times New Roman"/>
          <w:spacing w:val="-3"/>
          <w:sz w:val="24"/>
          <w:szCs w:val="24"/>
        </w:rPr>
        <w:t xml:space="preserve">Настоящий Порядок определяет и регламентирует организацию работы с </w:t>
      </w:r>
      <w:r w:rsidRPr="00E4227A">
        <w:rPr>
          <w:rFonts w:eastAsia="Times New Roman"/>
          <w:spacing w:val="-4"/>
          <w:sz w:val="24"/>
          <w:szCs w:val="24"/>
        </w:rPr>
        <w:t>обращениями граждан в Учреждении.</w:t>
      </w:r>
    </w:p>
    <w:p w:rsidR="00000000" w:rsidRPr="00E4227A" w:rsidRDefault="00E4227A">
      <w:pPr>
        <w:shd w:val="clear" w:color="auto" w:fill="FFFFFF"/>
        <w:spacing w:line="317" w:lineRule="exact"/>
        <w:ind w:left="46" w:right="22" w:firstLine="574"/>
        <w:jc w:val="both"/>
      </w:pPr>
      <w:r w:rsidRPr="00E4227A">
        <w:rPr>
          <w:spacing w:val="-3"/>
          <w:sz w:val="24"/>
          <w:szCs w:val="24"/>
        </w:rPr>
        <w:t xml:space="preserve">3. </w:t>
      </w:r>
      <w:r w:rsidRPr="00E4227A">
        <w:rPr>
          <w:rFonts w:eastAsia="Times New Roman"/>
          <w:spacing w:val="-3"/>
          <w:sz w:val="24"/>
          <w:szCs w:val="24"/>
        </w:rPr>
        <w:t>Рассмотрение о</w:t>
      </w:r>
      <w:r w:rsidRPr="00E4227A">
        <w:rPr>
          <w:rFonts w:eastAsia="Times New Roman"/>
          <w:spacing w:val="-3"/>
          <w:sz w:val="24"/>
          <w:szCs w:val="24"/>
        </w:rPr>
        <w:t xml:space="preserve">бращений граждан в Учреждении регламентируется следующими </w:t>
      </w:r>
      <w:r w:rsidRPr="00E4227A">
        <w:rPr>
          <w:rFonts w:eastAsia="Times New Roman"/>
          <w:spacing w:val="-6"/>
          <w:sz w:val="24"/>
          <w:szCs w:val="24"/>
        </w:rPr>
        <w:t>нормативными правовыми актами:</w:t>
      </w:r>
    </w:p>
    <w:p w:rsidR="00000000" w:rsidRPr="00E4227A" w:rsidRDefault="00E4227A">
      <w:pPr>
        <w:shd w:val="clear" w:color="auto" w:fill="FFFFFF"/>
        <w:spacing w:line="317" w:lineRule="exact"/>
        <w:ind w:left="48"/>
      </w:pPr>
      <w:r w:rsidRPr="00E4227A">
        <w:rPr>
          <w:spacing w:val="-5"/>
          <w:sz w:val="24"/>
          <w:szCs w:val="24"/>
        </w:rPr>
        <w:t xml:space="preserve">- </w:t>
      </w:r>
      <w:r w:rsidRPr="00E4227A">
        <w:rPr>
          <w:rFonts w:eastAsia="Times New Roman"/>
          <w:spacing w:val="-5"/>
          <w:sz w:val="24"/>
          <w:szCs w:val="24"/>
        </w:rPr>
        <w:t>Федеральным законом от 29.12.2012 № 273-ФЗ «Об образовании в Российской Федерации»,</w:t>
      </w:r>
    </w:p>
    <w:p w:rsidR="00000000" w:rsidRPr="00E4227A" w:rsidRDefault="00E4227A">
      <w:pPr>
        <w:shd w:val="clear" w:color="auto" w:fill="FFFFFF"/>
        <w:spacing w:line="317" w:lineRule="exact"/>
        <w:ind w:left="43"/>
      </w:pPr>
      <w:r w:rsidRPr="00E4227A">
        <w:rPr>
          <w:sz w:val="24"/>
          <w:szCs w:val="24"/>
        </w:rPr>
        <w:t xml:space="preserve">- </w:t>
      </w:r>
      <w:r w:rsidRPr="00E4227A">
        <w:rPr>
          <w:rFonts w:eastAsia="Times New Roman"/>
          <w:sz w:val="24"/>
          <w:szCs w:val="24"/>
        </w:rPr>
        <w:t xml:space="preserve">Федеральным законом от 02.05. 2006 № 59-ФЗ «О порядке рассмотрения обращений </w:t>
      </w:r>
      <w:r w:rsidRPr="00E4227A">
        <w:rPr>
          <w:rFonts w:eastAsia="Times New Roman"/>
          <w:spacing w:val="-6"/>
          <w:sz w:val="24"/>
          <w:szCs w:val="24"/>
        </w:rPr>
        <w:t>гр</w:t>
      </w:r>
      <w:r w:rsidRPr="00E4227A">
        <w:rPr>
          <w:rFonts w:eastAsia="Times New Roman"/>
          <w:spacing w:val="-6"/>
          <w:sz w:val="24"/>
          <w:szCs w:val="24"/>
        </w:rPr>
        <w:t>аждан Российской Федерации»,</w:t>
      </w:r>
    </w:p>
    <w:p w:rsidR="00000000" w:rsidRPr="00E4227A" w:rsidRDefault="00E4227A">
      <w:pPr>
        <w:shd w:val="clear" w:color="auto" w:fill="FFFFFF"/>
        <w:spacing w:line="317" w:lineRule="exact"/>
        <w:ind w:left="34"/>
      </w:pPr>
      <w:r w:rsidRPr="00E4227A">
        <w:rPr>
          <w:spacing w:val="-4"/>
          <w:sz w:val="24"/>
          <w:szCs w:val="24"/>
        </w:rPr>
        <w:t xml:space="preserve">- </w:t>
      </w:r>
      <w:r w:rsidRPr="00E4227A">
        <w:rPr>
          <w:rFonts w:eastAsia="Times New Roman"/>
          <w:spacing w:val="-4"/>
          <w:sz w:val="24"/>
          <w:szCs w:val="24"/>
        </w:rPr>
        <w:t xml:space="preserve">законом Российской Федерации от 27.04.1993 № 4866-1 «Об обжаловании в суд действий и </w:t>
      </w:r>
      <w:r w:rsidRPr="00E4227A">
        <w:rPr>
          <w:rFonts w:eastAsia="Times New Roman"/>
          <w:spacing w:val="-5"/>
          <w:sz w:val="24"/>
          <w:szCs w:val="24"/>
        </w:rPr>
        <w:t>решений, нарушающих права и свободы граждан»,</w:t>
      </w:r>
    </w:p>
    <w:p w:rsidR="00000000" w:rsidRPr="00E4227A" w:rsidRDefault="00E4227A">
      <w:pPr>
        <w:shd w:val="clear" w:color="auto" w:fill="FFFFFF"/>
        <w:spacing w:line="317" w:lineRule="exact"/>
        <w:ind w:left="36"/>
      </w:pPr>
      <w:r w:rsidRPr="00E4227A">
        <w:rPr>
          <w:spacing w:val="-2"/>
          <w:sz w:val="24"/>
          <w:szCs w:val="24"/>
        </w:rPr>
        <w:t xml:space="preserve">- </w:t>
      </w:r>
      <w:r w:rsidRPr="00E4227A">
        <w:rPr>
          <w:rFonts w:eastAsia="Times New Roman"/>
          <w:spacing w:val="-2"/>
          <w:sz w:val="24"/>
          <w:szCs w:val="24"/>
        </w:rPr>
        <w:t xml:space="preserve">Федеральным законом Российской Федерации от 27.07 2006 № 149-ФЗ «Об информации, </w:t>
      </w:r>
      <w:r w:rsidRPr="00E4227A">
        <w:rPr>
          <w:rFonts w:eastAsia="Times New Roman"/>
          <w:spacing w:val="-6"/>
          <w:sz w:val="24"/>
          <w:szCs w:val="24"/>
        </w:rPr>
        <w:t>информационн</w:t>
      </w:r>
      <w:r w:rsidRPr="00E4227A">
        <w:rPr>
          <w:rFonts w:eastAsia="Times New Roman"/>
          <w:spacing w:val="-6"/>
          <w:sz w:val="24"/>
          <w:szCs w:val="24"/>
        </w:rPr>
        <w:t>ых технологиях и о защите информации»,</w:t>
      </w:r>
    </w:p>
    <w:p w:rsidR="00000000" w:rsidRPr="00E4227A" w:rsidRDefault="00E4227A">
      <w:pPr>
        <w:shd w:val="clear" w:color="auto" w:fill="FFFFFF"/>
        <w:spacing w:line="317" w:lineRule="exact"/>
        <w:ind w:left="41"/>
      </w:pPr>
      <w:r w:rsidRPr="00E4227A">
        <w:rPr>
          <w:spacing w:val="-5"/>
          <w:sz w:val="24"/>
          <w:szCs w:val="24"/>
        </w:rPr>
        <w:t xml:space="preserve">- </w:t>
      </w:r>
      <w:r w:rsidRPr="00E4227A">
        <w:rPr>
          <w:rFonts w:eastAsia="Times New Roman"/>
          <w:spacing w:val="-5"/>
          <w:sz w:val="24"/>
          <w:szCs w:val="24"/>
        </w:rPr>
        <w:t>Гражданским процессуальным кодексом Российской Федерации от 14.11. 2002 № 138-ФЗ.</w:t>
      </w:r>
    </w:p>
    <w:p w:rsidR="00000000" w:rsidRPr="00E4227A" w:rsidRDefault="00E4227A">
      <w:pPr>
        <w:shd w:val="clear" w:color="auto" w:fill="FFFFFF"/>
        <w:spacing w:line="317" w:lineRule="exact"/>
        <w:ind w:left="600"/>
      </w:pPr>
      <w:r w:rsidRPr="00E4227A">
        <w:rPr>
          <w:spacing w:val="-4"/>
          <w:sz w:val="24"/>
          <w:szCs w:val="24"/>
        </w:rPr>
        <w:t xml:space="preserve">4.      </w:t>
      </w:r>
      <w:proofErr w:type="gramStart"/>
      <w:r w:rsidRPr="00E4227A">
        <w:rPr>
          <w:rFonts w:eastAsia="Times New Roman"/>
          <w:spacing w:val="-4"/>
          <w:sz w:val="24"/>
          <w:szCs w:val="24"/>
        </w:rPr>
        <w:t>Настоящий Порядок является локальным нормативным актом Учреждения (далее</w:t>
      </w:r>
      <w:proofErr w:type="gramEnd"/>
    </w:p>
    <w:p w:rsidR="00000000" w:rsidRPr="00E4227A" w:rsidRDefault="00E4227A">
      <w:pPr>
        <w:shd w:val="clear" w:color="auto" w:fill="FFFFFF"/>
        <w:spacing w:line="317" w:lineRule="exact"/>
        <w:ind w:left="26"/>
      </w:pPr>
      <w:r w:rsidRPr="00E4227A">
        <w:rPr>
          <w:spacing w:val="-3"/>
          <w:sz w:val="24"/>
          <w:szCs w:val="24"/>
        </w:rPr>
        <w:t xml:space="preserve">-   </w:t>
      </w:r>
      <w:r w:rsidRPr="00E4227A">
        <w:rPr>
          <w:rFonts w:eastAsia="Times New Roman"/>
          <w:spacing w:val="-3"/>
          <w:sz w:val="24"/>
          <w:szCs w:val="24"/>
        </w:rPr>
        <w:t xml:space="preserve">локальные   нормативные   акты),   </w:t>
      </w:r>
      <w:proofErr w:type="gramStart"/>
      <w:r w:rsidRPr="00E4227A">
        <w:rPr>
          <w:rFonts w:eastAsia="Times New Roman"/>
          <w:spacing w:val="-3"/>
          <w:sz w:val="24"/>
          <w:szCs w:val="24"/>
        </w:rPr>
        <w:t>регламентирую</w:t>
      </w:r>
      <w:r w:rsidRPr="00E4227A">
        <w:rPr>
          <w:rFonts w:eastAsia="Times New Roman"/>
          <w:spacing w:val="-3"/>
          <w:sz w:val="24"/>
          <w:szCs w:val="24"/>
        </w:rPr>
        <w:t>щим</w:t>
      </w:r>
      <w:proofErr w:type="gramEnd"/>
      <w:r w:rsidRPr="00E4227A">
        <w:rPr>
          <w:rFonts w:eastAsia="Times New Roman"/>
          <w:spacing w:val="-3"/>
          <w:sz w:val="24"/>
          <w:szCs w:val="24"/>
        </w:rPr>
        <w:t xml:space="preserve">   образовательные   отношения   в </w:t>
      </w:r>
      <w:r w:rsidRPr="00E4227A">
        <w:rPr>
          <w:rFonts w:eastAsia="Times New Roman"/>
          <w:spacing w:val="-7"/>
          <w:sz w:val="24"/>
          <w:szCs w:val="24"/>
        </w:rPr>
        <w:t>Учреждении.</w:t>
      </w:r>
    </w:p>
    <w:p w:rsidR="00000000" w:rsidRPr="00E4227A" w:rsidRDefault="00E4227A">
      <w:pPr>
        <w:shd w:val="clear" w:color="auto" w:fill="FFFFFF"/>
        <w:spacing w:line="317" w:lineRule="exact"/>
        <w:ind w:left="24" w:right="43" w:firstLine="576"/>
        <w:jc w:val="both"/>
      </w:pPr>
      <w:r w:rsidRPr="00E4227A">
        <w:rPr>
          <w:spacing w:val="-1"/>
          <w:sz w:val="24"/>
          <w:szCs w:val="24"/>
        </w:rPr>
        <w:t xml:space="preserve">5. </w:t>
      </w:r>
      <w:r w:rsidRPr="00E4227A">
        <w:rPr>
          <w:rFonts w:eastAsia="Times New Roman"/>
          <w:spacing w:val="-1"/>
          <w:sz w:val="24"/>
          <w:szCs w:val="24"/>
        </w:rPr>
        <w:t xml:space="preserve">Положения настоящего Порядка распространяются на все устные обращения; </w:t>
      </w:r>
      <w:r w:rsidRPr="00E4227A">
        <w:rPr>
          <w:rFonts w:eastAsia="Times New Roman"/>
          <w:sz w:val="24"/>
          <w:szCs w:val="24"/>
        </w:rPr>
        <w:t xml:space="preserve">обращения, поступившие в письменной форме или в форме электронного документа; </w:t>
      </w:r>
      <w:r w:rsidRPr="00E4227A">
        <w:rPr>
          <w:rFonts w:eastAsia="Times New Roman"/>
          <w:spacing w:val="-5"/>
          <w:sz w:val="24"/>
          <w:szCs w:val="24"/>
        </w:rPr>
        <w:t>индивидуальные и коллективные обращения граждан (далее</w:t>
      </w:r>
      <w:r w:rsidRPr="00E4227A">
        <w:rPr>
          <w:rFonts w:eastAsia="Times New Roman"/>
          <w:spacing w:val="-5"/>
          <w:sz w:val="24"/>
          <w:szCs w:val="24"/>
        </w:rPr>
        <w:t xml:space="preserve"> - обращения).</w:t>
      </w:r>
    </w:p>
    <w:p w:rsidR="00000000" w:rsidRPr="00E4227A" w:rsidRDefault="00E4227A">
      <w:pPr>
        <w:shd w:val="clear" w:color="auto" w:fill="FFFFFF"/>
        <w:spacing w:line="317" w:lineRule="exact"/>
        <w:ind w:left="17" w:right="34" w:firstLine="578"/>
        <w:jc w:val="both"/>
      </w:pPr>
      <w:r w:rsidRPr="00E4227A">
        <w:rPr>
          <w:spacing w:val="-2"/>
          <w:sz w:val="24"/>
          <w:szCs w:val="24"/>
        </w:rPr>
        <w:t xml:space="preserve">6. </w:t>
      </w:r>
      <w:r w:rsidRPr="00E4227A">
        <w:rPr>
          <w:rFonts w:eastAsia="Times New Roman"/>
          <w:spacing w:val="-2"/>
          <w:sz w:val="24"/>
          <w:szCs w:val="24"/>
        </w:rPr>
        <w:t xml:space="preserve">Обращения граждан в Учреждение поступают в виде предложений, заявлений и </w:t>
      </w:r>
      <w:r w:rsidRPr="00E4227A">
        <w:rPr>
          <w:rFonts w:eastAsia="Times New Roman"/>
          <w:spacing w:val="-9"/>
          <w:sz w:val="24"/>
          <w:szCs w:val="24"/>
        </w:rPr>
        <w:t>жалоб.</w:t>
      </w:r>
    </w:p>
    <w:p w:rsidR="00000000" w:rsidRPr="00E4227A" w:rsidRDefault="00E4227A">
      <w:pPr>
        <w:shd w:val="clear" w:color="auto" w:fill="FFFFFF"/>
        <w:spacing w:line="317" w:lineRule="exact"/>
        <w:ind w:left="12" w:right="26" w:firstLine="574"/>
        <w:jc w:val="both"/>
      </w:pPr>
      <w:r w:rsidRPr="00E4227A">
        <w:rPr>
          <w:rFonts w:eastAsia="Times New Roman"/>
          <w:spacing w:val="-1"/>
          <w:sz w:val="24"/>
          <w:szCs w:val="24"/>
        </w:rPr>
        <w:t xml:space="preserve">Предложение - вид обращения гражданина (группы граждан), направленного на </w:t>
      </w:r>
      <w:r w:rsidRPr="00E4227A">
        <w:rPr>
          <w:rFonts w:eastAsia="Times New Roman"/>
          <w:spacing w:val="-5"/>
          <w:sz w:val="24"/>
          <w:szCs w:val="24"/>
        </w:rPr>
        <w:t>улучшение организации деятельности Учреждения, решение вопросов организации образова</w:t>
      </w:r>
      <w:r w:rsidRPr="00E4227A">
        <w:rPr>
          <w:rFonts w:eastAsia="Times New Roman"/>
          <w:spacing w:val="-5"/>
          <w:sz w:val="24"/>
          <w:szCs w:val="24"/>
        </w:rPr>
        <w:t>тельного процесса, содержания детей в Учреждении и других направлений.</w:t>
      </w:r>
    </w:p>
    <w:p w:rsidR="00000000" w:rsidRPr="00E4227A" w:rsidRDefault="00E4227A">
      <w:pPr>
        <w:shd w:val="clear" w:color="auto" w:fill="FFFFFF"/>
        <w:spacing w:line="317" w:lineRule="exact"/>
        <w:ind w:left="5" w:right="43" w:firstLine="574"/>
        <w:jc w:val="both"/>
      </w:pPr>
      <w:r w:rsidRPr="00E4227A">
        <w:rPr>
          <w:rFonts w:eastAsia="Times New Roman"/>
          <w:sz w:val="24"/>
          <w:szCs w:val="24"/>
        </w:rPr>
        <w:t xml:space="preserve">Заявление - вид обращения гражданина (группы граждан) по вопросам реализации </w:t>
      </w:r>
      <w:r w:rsidRPr="00E4227A">
        <w:rPr>
          <w:rFonts w:eastAsia="Times New Roman"/>
          <w:spacing w:val="-3"/>
          <w:sz w:val="24"/>
          <w:szCs w:val="24"/>
        </w:rPr>
        <w:t xml:space="preserve">принадлежащих ему (ей) или другим гражданам конституционных прав, свобод и законных </w:t>
      </w:r>
      <w:r w:rsidRPr="00E4227A">
        <w:rPr>
          <w:rFonts w:eastAsia="Times New Roman"/>
          <w:spacing w:val="-6"/>
          <w:sz w:val="24"/>
          <w:szCs w:val="24"/>
        </w:rPr>
        <w:t>интересов.</w:t>
      </w:r>
    </w:p>
    <w:p w:rsidR="00000000" w:rsidRPr="00E4227A" w:rsidRDefault="00E4227A">
      <w:pPr>
        <w:shd w:val="clear" w:color="auto" w:fill="FFFFFF"/>
        <w:spacing w:line="317" w:lineRule="exact"/>
        <w:ind w:right="46" w:firstLine="571"/>
        <w:jc w:val="both"/>
      </w:pPr>
      <w:r w:rsidRPr="00E4227A">
        <w:rPr>
          <w:rFonts w:eastAsia="Times New Roman"/>
          <w:spacing w:val="-3"/>
          <w:sz w:val="24"/>
          <w:szCs w:val="24"/>
        </w:rPr>
        <w:t xml:space="preserve">Жалоба - вид </w:t>
      </w:r>
      <w:r w:rsidRPr="00E4227A">
        <w:rPr>
          <w:rFonts w:eastAsia="Times New Roman"/>
          <w:spacing w:val="-3"/>
          <w:sz w:val="24"/>
          <w:szCs w:val="24"/>
        </w:rPr>
        <w:t xml:space="preserve">обращения гражданина по поводу восстановления нарушенных его либо </w:t>
      </w:r>
      <w:r w:rsidRPr="00E4227A">
        <w:rPr>
          <w:rFonts w:eastAsia="Times New Roman"/>
          <w:spacing w:val="-5"/>
          <w:sz w:val="24"/>
          <w:szCs w:val="24"/>
        </w:rPr>
        <w:t>другого лица (лиц) прав, свобод и законных интересов.</w:t>
      </w:r>
    </w:p>
    <w:p w:rsidR="00A31115" w:rsidRPr="00E4227A" w:rsidRDefault="00E4227A">
      <w:pPr>
        <w:shd w:val="clear" w:color="auto" w:fill="FFFFFF"/>
        <w:tabs>
          <w:tab w:val="left" w:pos="6528"/>
        </w:tabs>
        <w:spacing w:before="127"/>
        <w:ind w:left="4786"/>
      </w:pPr>
      <w:r w:rsidRPr="00E4227A">
        <w:rPr>
          <w:rFonts w:ascii="Arial" w:hAnsi="Arial" w:cs="Arial"/>
          <w:spacing w:val="-14"/>
          <w:sz w:val="25"/>
          <w:szCs w:val="25"/>
        </w:rPr>
        <w:t>1</w:t>
      </w:r>
    </w:p>
    <w:sectPr w:rsidR="00A31115" w:rsidRPr="00E4227A">
      <w:type w:val="continuous"/>
      <w:pgSz w:w="11909" w:h="16834"/>
      <w:pgMar w:top="711" w:right="1136" w:bottom="360" w:left="113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A7E58"/>
    <w:rsid w:val="006A7E58"/>
    <w:rsid w:val="00A31115"/>
    <w:rsid w:val="00E4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2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2016-10-17T13:19:00Z</dcterms:created>
  <dcterms:modified xsi:type="dcterms:W3CDTF">2016-10-17T13:21:00Z</dcterms:modified>
</cp:coreProperties>
</file>