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BC" w:rsidRDefault="003D25BC" w:rsidP="008C70D8">
      <w:pPr>
        <w:pStyle w:val="a9"/>
        <w:shd w:val="clear" w:color="auto" w:fill="auto"/>
        <w:spacing w:after="347" w:line="260" w:lineRule="exact"/>
        <w:ind w:left="7513" w:firstLine="0"/>
      </w:pPr>
      <w:r>
        <w:rPr>
          <w:color w:val="000000"/>
        </w:rPr>
        <w:t>Приложение № 1</w:t>
      </w:r>
    </w:p>
    <w:p w:rsidR="003D25BC" w:rsidRDefault="003D25BC">
      <w:pPr>
        <w:pStyle w:val="80"/>
        <w:shd w:val="clear" w:color="auto" w:fill="auto"/>
        <w:spacing w:before="0" w:after="0" w:line="260" w:lineRule="exact"/>
        <w:ind w:right="20"/>
      </w:pPr>
      <w:r>
        <w:rPr>
          <w:rStyle w:val="8"/>
          <w:b/>
          <w:bCs/>
          <w:color w:val="000000"/>
        </w:rPr>
        <w:t>Информационное письмо</w:t>
      </w:r>
    </w:p>
    <w:p w:rsidR="003D25BC" w:rsidRDefault="003D25BC">
      <w:pPr>
        <w:pStyle w:val="80"/>
        <w:shd w:val="clear" w:color="auto" w:fill="auto"/>
        <w:spacing w:before="0" w:after="296" w:line="302" w:lineRule="exact"/>
        <w:ind w:right="20"/>
      </w:pPr>
      <w:r>
        <w:rPr>
          <w:rStyle w:val="8"/>
          <w:b/>
          <w:bCs/>
          <w:color w:val="000000"/>
        </w:rPr>
        <w:t>об организации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 в 2016 году</w:t>
      </w:r>
    </w:p>
    <w:p w:rsidR="003D25BC" w:rsidRDefault="003D25BC">
      <w:pPr>
        <w:pStyle w:val="80"/>
        <w:shd w:val="clear" w:color="auto" w:fill="auto"/>
        <w:spacing w:before="0" w:after="273" w:line="307" w:lineRule="exact"/>
        <w:ind w:right="20"/>
      </w:pPr>
      <w:r>
        <w:rPr>
          <w:rStyle w:val="8"/>
          <w:b/>
          <w:bCs/>
          <w:color w:val="000000"/>
        </w:rPr>
        <w:t>1. Общие вопросы организации правового просвещения в Российской Федерации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80"/>
        <w:jc w:val="both"/>
      </w:pPr>
      <w:r>
        <w:rPr>
          <w:color w:val="000000"/>
        </w:rPr>
        <w:t>Развитие правового государства, формирование гражданского общества и укрепление национального согласия в России требуют от граждан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80"/>
        <w:jc w:val="both"/>
      </w:pPr>
      <w:r>
        <w:rPr>
          <w:color w:val="000000"/>
        </w:rPr>
        <w:t>Деятельность по правовому просвещению способствует ознакомлению граждан с разного рода сведениями, затрагивающими их жизненные интересы в правовой сфере, а также с достижениями в области права и свободного пользования им.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80"/>
        <w:jc w:val="both"/>
      </w:pPr>
      <w:proofErr w:type="gramStart"/>
      <w:r>
        <w:rPr>
          <w:color w:val="000000"/>
        </w:rPr>
        <w:t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обществе, который препятствует развитию России как современного цивилизованного государства, приняты Основы государственной политики Российской Федерации в сфере развития правовой грамотности и правосознания граждан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(далее - Основы).</w:t>
      </w:r>
      <w:proofErr w:type="gramEnd"/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80"/>
        <w:jc w:val="both"/>
      </w:pPr>
      <w:r>
        <w:rPr>
          <w:color w:val="000000"/>
        </w:rPr>
        <w:t>В Основах, в частности, определено, что основными целями государственной политики в сфере развития правовой грамотности и правосознания граждан являются:</w:t>
      </w:r>
    </w:p>
    <w:p w:rsidR="003D25BC" w:rsidRDefault="003D25BC">
      <w:pPr>
        <w:pStyle w:val="a9"/>
        <w:numPr>
          <w:ilvl w:val="0"/>
          <w:numId w:val="1"/>
        </w:numPr>
        <w:shd w:val="clear" w:color="auto" w:fill="auto"/>
        <w:tabs>
          <w:tab w:val="left" w:pos="999"/>
        </w:tabs>
        <w:spacing w:line="341" w:lineRule="exact"/>
        <w:ind w:left="20" w:right="20" w:firstLine="680"/>
        <w:jc w:val="both"/>
      </w:pPr>
      <w:r>
        <w:rPr>
          <w:color w:val="000000"/>
        </w:rPr>
        <w:t>формирование в обществе устойчивого уважения к закону и преодоление правового нигилизма;</w:t>
      </w:r>
    </w:p>
    <w:p w:rsidR="003D25BC" w:rsidRDefault="003D25BC">
      <w:pPr>
        <w:pStyle w:val="a9"/>
        <w:numPr>
          <w:ilvl w:val="0"/>
          <w:numId w:val="1"/>
        </w:numPr>
        <w:shd w:val="clear" w:color="auto" w:fill="auto"/>
        <w:tabs>
          <w:tab w:val="left" w:pos="1134"/>
        </w:tabs>
        <w:spacing w:line="341" w:lineRule="exact"/>
        <w:ind w:left="20" w:right="20" w:firstLine="680"/>
        <w:jc w:val="both"/>
      </w:pPr>
      <w:r>
        <w:rPr>
          <w:color w:val="000000"/>
        </w:rPr>
        <w:t>повышение уровня правовой культуры граждан, включая уровень осведомленности и юридической грамотности;</w:t>
      </w:r>
    </w:p>
    <w:p w:rsidR="003D25BC" w:rsidRDefault="003D25BC">
      <w:pPr>
        <w:pStyle w:val="a9"/>
        <w:numPr>
          <w:ilvl w:val="0"/>
          <w:numId w:val="1"/>
        </w:numPr>
        <w:shd w:val="clear" w:color="auto" w:fill="auto"/>
        <w:tabs>
          <w:tab w:val="left" w:pos="1038"/>
        </w:tabs>
        <w:spacing w:line="341" w:lineRule="exact"/>
        <w:ind w:left="20" w:right="20" w:firstLine="680"/>
        <w:jc w:val="both"/>
      </w:pPr>
      <w:r>
        <w:rPr>
          <w:color w:val="000000"/>
        </w:rPr>
        <w:t>создание системы стимулов к законопослушанию как основной модели социального поведения;</w:t>
      </w:r>
    </w:p>
    <w:p w:rsidR="003D25BC" w:rsidRDefault="003D25BC">
      <w:pPr>
        <w:pStyle w:val="a9"/>
        <w:numPr>
          <w:ilvl w:val="0"/>
          <w:numId w:val="1"/>
        </w:numPr>
        <w:shd w:val="clear" w:color="auto" w:fill="auto"/>
        <w:tabs>
          <w:tab w:val="left" w:pos="1047"/>
        </w:tabs>
        <w:spacing w:line="341" w:lineRule="exact"/>
        <w:ind w:left="20" w:right="20" w:firstLine="680"/>
        <w:jc w:val="both"/>
      </w:pPr>
      <w:r>
        <w:rPr>
          <w:color w:val="000000"/>
        </w:rPr>
        <w:t>внедрение в общественное сознание идеи добросовестного исполнения обязанностей и соблюдения правовых норм.</w:t>
      </w:r>
      <w:r>
        <w:br w:type="page"/>
      </w:r>
    </w:p>
    <w:p w:rsidR="003D25BC" w:rsidRDefault="003D25BC">
      <w:pPr>
        <w:pStyle w:val="a9"/>
        <w:shd w:val="clear" w:color="auto" w:fill="auto"/>
        <w:spacing w:line="341" w:lineRule="exact"/>
        <w:ind w:right="20" w:firstLine="660"/>
        <w:jc w:val="both"/>
      </w:pPr>
      <w:r>
        <w:rPr>
          <w:color w:val="000000"/>
        </w:rPr>
        <w:t>В качестве одного из приоритетных мероприятий государственной политики названо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</w:t>
      </w:r>
      <w:proofErr w:type="gramStart"/>
      <w:r>
        <w:rPr>
          <w:color w:val="000000"/>
        </w:rPr>
        <w:t xml:space="preserve"> .</w:t>
      </w:r>
      <w:proofErr w:type="gramEnd"/>
    </w:p>
    <w:p w:rsidR="003D25BC" w:rsidRDefault="003D25BC">
      <w:pPr>
        <w:pStyle w:val="a9"/>
        <w:shd w:val="clear" w:color="auto" w:fill="auto"/>
        <w:spacing w:after="271" w:line="341" w:lineRule="exact"/>
        <w:ind w:right="20" w:firstLine="660"/>
        <w:jc w:val="both"/>
      </w:pPr>
      <w:r>
        <w:rPr>
          <w:color w:val="000000"/>
        </w:rPr>
        <w:t>Координирующая функция по реализации государственной политики в сфере правовой грамотности и правосознания граждан возложена на Министерство юстиции Российской Федерации и его территориальные органы</w:t>
      </w:r>
      <w:proofErr w:type="gramStart"/>
      <w:r>
        <w:rPr>
          <w:color w:val="000000"/>
        </w:rPr>
        <w:t xml:space="preserve"> .</w:t>
      </w:r>
      <w:proofErr w:type="gramEnd"/>
    </w:p>
    <w:p w:rsidR="003D25BC" w:rsidRDefault="003D25BC">
      <w:pPr>
        <w:pStyle w:val="52"/>
        <w:keepNext/>
        <w:keepLines/>
        <w:shd w:val="clear" w:color="auto" w:fill="auto"/>
        <w:spacing w:before="0"/>
        <w:ind w:left="2260"/>
      </w:pPr>
      <w:bookmarkStart w:id="0" w:name="bookmark3"/>
      <w:r>
        <w:rPr>
          <w:rStyle w:val="51"/>
          <w:b/>
          <w:bCs/>
          <w:color w:val="000000"/>
        </w:rPr>
        <w:t>2. Мероприятия по правовому просвещению,</w:t>
      </w:r>
      <w:bookmarkEnd w:id="0"/>
    </w:p>
    <w:p w:rsidR="003D25BC" w:rsidRDefault="003D25BC">
      <w:pPr>
        <w:pStyle w:val="52"/>
        <w:keepNext/>
        <w:keepLines/>
        <w:shd w:val="clear" w:color="auto" w:fill="auto"/>
        <w:spacing w:before="0"/>
        <w:ind w:left="1220"/>
      </w:pPr>
      <w:bookmarkStart w:id="1" w:name="bookmark4"/>
      <w:proofErr w:type="gramStart"/>
      <w:r>
        <w:rPr>
          <w:rStyle w:val="51"/>
          <w:b/>
          <w:bCs/>
          <w:color w:val="000000"/>
        </w:rPr>
        <w:t>проводимые федеральными органами исполнительной власти</w:t>
      </w:r>
      <w:bookmarkEnd w:id="1"/>
      <w:proofErr w:type="gramEnd"/>
    </w:p>
    <w:p w:rsidR="003D25BC" w:rsidRDefault="003D25BC">
      <w:pPr>
        <w:pStyle w:val="52"/>
        <w:keepNext/>
        <w:keepLines/>
        <w:shd w:val="clear" w:color="auto" w:fill="auto"/>
        <w:spacing w:before="0" w:after="329"/>
        <w:ind w:left="3600"/>
      </w:pPr>
      <w:bookmarkStart w:id="2" w:name="bookmark5"/>
      <w:r>
        <w:rPr>
          <w:rStyle w:val="51"/>
          <w:b/>
          <w:bCs/>
          <w:color w:val="000000"/>
        </w:rPr>
        <w:t>Российской Федерации</w:t>
      </w:r>
      <w:bookmarkEnd w:id="2"/>
    </w:p>
    <w:p w:rsidR="003D25BC" w:rsidRDefault="003D25BC">
      <w:pPr>
        <w:pStyle w:val="a9"/>
        <w:shd w:val="clear" w:color="auto" w:fill="auto"/>
        <w:spacing w:line="341" w:lineRule="exact"/>
        <w:ind w:right="20" w:firstLine="660"/>
        <w:jc w:val="both"/>
      </w:pPr>
      <w:r>
        <w:rPr>
          <w:color w:val="000000"/>
        </w:rPr>
        <w:t>Министерство юстиции Российской Федерации определено ответственным исполнителем пункта 13 плана мероприятий на 2015 - 2017 годы по реализации важнейших положений Национальной стратегии действий в интересах детей на 2012 - 2017 годы (далее - план мероприятий).</w:t>
      </w:r>
    </w:p>
    <w:p w:rsidR="003D25BC" w:rsidRDefault="003D25BC">
      <w:pPr>
        <w:pStyle w:val="a9"/>
        <w:shd w:val="clear" w:color="auto" w:fill="auto"/>
        <w:spacing w:line="341" w:lineRule="exact"/>
        <w:ind w:right="20" w:firstLine="660"/>
        <w:jc w:val="both"/>
      </w:pPr>
      <w:r>
        <w:rPr>
          <w:color w:val="000000"/>
        </w:rPr>
        <w:t>На федеральном уровне ответственными исполнителями пункта 13 плана мероприятий также определены Минобрнауки России, Минтруд России, Минздрав России, Минкомсвязь России и Фонд поддержки детей, находящихся в трудной жизненной ситуации.</w:t>
      </w:r>
    </w:p>
    <w:p w:rsidR="003D25BC" w:rsidRDefault="003D25BC">
      <w:pPr>
        <w:pStyle w:val="a9"/>
        <w:shd w:val="clear" w:color="auto" w:fill="auto"/>
        <w:spacing w:line="341" w:lineRule="exact"/>
        <w:ind w:right="20" w:firstLine="660"/>
        <w:jc w:val="both"/>
      </w:pPr>
      <w:proofErr w:type="gramStart"/>
      <w:r>
        <w:rPr>
          <w:color w:val="000000"/>
        </w:rPr>
        <w:t>Во исполнение пункта 13 плана мероприятий федеральными органами исполнительной власти совместно с органами исполнительной власти субъектов Российской Федерации, профессиональным юридическим сообществом, некоммерческими организациями и средствами массовой информации в 2016 году проводилась работа по правовому просвещению и распространению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</w:t>
      </w:r>
      <w:proofErr w:type="gramEnd"/>
      <w:r>
        <w:rPr>
          <w:color w:val="000000"/>
        </w:rPr>
        <w:t xml:space="preserve"> «Интернет».</w:t>
      </w:r>
    </w:p>
    <w:p w:rsidR="003D25BC" w:rsidRDefault="003D25BC">
      <w:pPr>
        <w:pStyle w:val="a9"/>
        <w:shd w:val="clear" w:color="auto" w:fill="auto"/>
        <w:spacing w:line="341" w:lineRule="exact"/>
        <w:ind w:right="20" w:firstLine="660"/>
        <w:jc w:val="both"/>
      </w:pPr>
      <w:r>
        <w:rPr>
          <w:color w:val="000000"/>
        </w:rPr>
        <w:t>Федеральными органами исполнительной власти и учреждениями в 2016 году продолжена работа по организации и поддержке на официальных сайтах и тематических порталах разделов по правовому просвещению несовершеннолетних.</w:t>
      </w:r>
    </w:p>
    <w:p w:rsidR="003D25BC" w:rsidRDefault="003D25BC">
      <w:pPr>
        <w:pStyle w:val="a9"/>
        <w:shd w:val="clear" w:color="auto" w:fill="auto"/>
        <w:spacing w:line="341" w:lineRule="exact"/>
        <w:ind w:right="20" w:firstLine="660"/>
        <w:jc w:val="both"/>
      </w:pPr>
      <w:r>
        <w:rPr>
          <w:color w:val="000000"/>
        </w:rPr>
        <w:t xml:space="preserve">Так, для детей, родителей, учителей, специалистов, работающих с детьми и в интересах детей, на официальном сайте Минюста России в разделе «Правовая информация» </w:t>
      </w:r>
      <w:r w:rsidRPr="003D25BC">
        <w:rPr>
          <w:color w:val="000000"/>
          <w:lang w:eastAsia="en-US"/>
        </w:rPr>
        <w:t>(</w:t>
      </w:r>
      <w:hyperlink r:id="rId7" w:history="1">
        <w:r>
          <w:rPr>
            <w:color w:val="000000"/>
            <w:lang w:val="en-US" w:eastAsia="en-US"/>
          </w:rPr>
          <w:t>http</w:t>
        </w:r>
        <w:r w:rsidRPr="003D25BC">
          <w:rPr>
            <w:color w:val="000000"/>
            <w:lang w:eastAsia="en-US"/>
          </w:rPr>
          <w:t>://</w:t>
        </w:r>
        <w:r>
          <w:rPr>
            <w:color w:val="000000"/>
            <w:lang w:val="en-US" w:eastAsia="en-US"/>
          </w:rPr>
          <w:t>minjust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ru</w:t>
        </w:r>
        <w:r w:rsidRPr="003D25BC">
          <w:rPr>
            <w:color w:val="000000"/>
            <w:lang w:eastAsia="en-US"/>
          </w:rPr>
          <w:t>/</w:t>
        </w:r>
        <w:r>
          <w:rPr>
            <w:color w:val="000000"/>
            <w:lang w:val="en-US" w:eastAsia="en-US"/>
          </w:rPr>
          <w:t>ru</w:t>
        </w:r>
        <w:r w:rsidRPr="003D25BC">
          <w:rPr>
            <w:color w:val="000000"/>
            <w:lang w:eastAsia="en-US"/>
          </w:rPr>
          <w:t>/</w:t>
        </w:r>
        <w:r>
          <w:rPr>
            <w:color w:val="000000"/>
            <w:lang w:val="en-US" w:eastAsia="en-US"/>
          </w:rPr>
          <w:t>pravovoe</w:t>
        </w:r>
        <w:r w:rsidRPr="003D25BC">
          <w:rPr>
            <w:color w:val="000000"/>
            <w:lang w:eastAsia="en-US"/>
          </w:rPr>
          <w:t>-</w:t>
        </w:r>
        <w:r>
          <w:rPr>
            <w:color w:val="000000"/>
            <w:lang w:val="en-US" w:eastAsia="en-US"/>
          </w:rPr>
          <w:t>prosveshenye</w:t>
        </w:r>
        <w:r w:rsidRPr="003D25BC">
          <w:rPr>
            <w:color w:val="000000"/>
            <w:lang w:eastAsia="en-US"/>
          </w:rPr>
          <w:t>-01</w:t>
        </w:r>
      </w:hyperlink>
      <w:r w:rsidRPr="003D25BC">
        <w:rPr>
          <w:color w:val="000000"/>
          <w:lang w:eastAsia="en-US"/>
        </w:rPr>
        <w:t xml:space="preserve">) </w:t>
      </w:r>
      <w:r>
        <w:rPr>
          <w:color w:val="000000"/>
        </w:rPr>
        <w:t>размещены подготовленные Минюстом России совместно с федеральным бюджетным учреждением «Научный центр правовой информации при Министерстве юстиции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0"/>
        <w:jc w:val="both"/>
      </w:pPr>
      <w:r>
        <w:rPr>
          <w:color w:val="000000"/>
        </w:rPr>
        <w:t xml:space="preserve">Российской Федерации» просветительские материалы (брошюры): «Что такое коррупция и как с ней бороться», «Старт во взрослую жизнь. Подростку (14-18 лет) о его правах, обязанностях и ответственности», «Наши права и обязанности: изучаем вместе», рабочая тетрадь к брошюре «Наши права и обязанности: изучаем вместе», </w:t>
      </w:r>
      <w:r>
        <w:rPr>
          <w:color w:val="000000"/>
        </w:rPr>
        <w:lastRenderedPageBreak/>
        <w:t>методические рекомендации по организации правового просвещения участников образовательного процесса, а также методические рекомендации по правовому воспитанию учащихся в начальной школе (1-4 классы). Указанные пособия, проверочные материалы и методические рекомендации могут быть использованы образовательными и иными организациями при организации мероприятий по правовому просвещению.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40"/>
        <w:jc w:val="both"/>
      </w:pPr>
      <w:r>
        <w:rPr>
          <w:color w:val="000000"/>
        </w:rPr>
        <w:t xml:space="preserve">Минздравом России на официальном сайте в сети «Интернет» </w:t>
      </w:r>
      <w:r w:rsidRPr="003D25BC">
        <w:rPr>
          <w:color w:val="000000"/>
          <w:lang w:eastAsia="en-US"/>
        </w:rPr>
        <w:t>(</w:t>
      </w:r>
      <w:hyperlink r:id="rId8" w:history="1">
        <w:r>
          <w:rPr>
            <w:color w:val="000000"/>
            <w:lang w:val="en-US" w:eastAsia="en-US"/>
          </w:rPr>
          <w:t>www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rosminzdrav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ru</w:t>
        </w:r>
      </w:hyperlink>
      <w:r w:rsidRPr="003D25BC">
        <w:rPr>
          <w:color w:val="000000"/>
          <w:lang w:eastAsia="en-US"/>
        </w:rPr>
        <w:t xml:space="preserve">) </w:t>
      </w:r>
      <w:r>
        <w:rPr>
          <w:color w:val="000000"/>
        </w:rPr>
        <w:t>на странице Департамента медицинской помощи детям и службы родовспоможения в разделе «Материалы по деятельности Департамента» размещена информация поясняющего характера в отношении нормативных правовых актов, регулирующих вопросы, связанные с медицинской помощью детям.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40"/>
        <w:jc w:val="both"/>
      </w:pPr>
      <w:r>
        <w:rPr>
          <w:color w:val="000000"/>
        </w:rPr>
        <w:t>На портале</w:t>
      </w:r>
      <w:r>
        <w:rPr>
          <w:rStyle w:val="10pt"/>
          <w:color w:val="000000"/>
        </w:rPr>
        <w:t xml:space="preserve"> «Я -</w:t>
      </w:r>
      <w:r>
        <w:rPr>
          <w:color w:val="000000"/>
        </w:rPr>
        <w:t xml:space="preserve"> родитель» Фонда поддержки детей, находящихся в трудной жизненной ситуации (далее - Фонд) </w:t>
      </w:r>
      <w:r w:rsidRPr="003D25BC">
        <w:rPr>
          <w:color w:val="000000"/>
          <w:lang w:eastAsia="en-US"/>
        </w:rPr>
        <w:t>(</w:t>
      </w:r>
      <w:hyperlink r:id="rId9" w:history="1">
        <w:r>
          <w:rPr>
            <w:color w:val="000000"/>
            <w:lang w:val="en-US" w:eastAsia="en-US"/>
          </w:rPr>
          <w:t>www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ya</w:t>
        </w:r>
        <w:r w:rsidRPr="003D25BC">
          <w:rPr>
            <w:color w:val="000000"/>
            <w:lang w:eastAsia="en-US"/>
          </w:rPr>
          <w:t>-</w:t>
        </w:r>
        <w:r>
          <w:rPr>
            <w:color w:val="000000"/>
            <w:lang w:val="en-US" w:eastAsia="en-US"/>
          </w:rPr>
          <w:t>roditel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ru</w:t>
        </w:r>
      </w:hyperlink>
      <w:r w:rsidRPr="003D25BC">
        <w:rPr>
          <w:color w:val="000000"/>
          <w:lang w:eastAsia="en-US"/>
        </w:rPr>
        <w:t xml:space="preserve">) </w:t>
      </w:r>
      <w:r>
        <w:rPr>
          <w:color w:val="000000"/>
        </w:rPr>
        <w:t>продолжена работа по информированию несовершеннолетних и их родителей о правах детей в специальном разделе портала «Имею право!». Раздел содержит актуальную правовую информацию для несовершеннолетних и их родителей (разъяснение норм действующего законодательства в части основных гарантий и прав ребенка в Российской Федерации, советы юристов, интервью со специалистами, видеоролики и инфографика о правах детей).</w:t>
      </w:r>
    </w:p>
    <w:p w:rsidR="003D25BC" w:rsidRDefault="003D25BC">
      <w:pPr>
        <w:pStyle w:val="a9"/>
        <w:shd w:val="clear" w:color="auto" w:fill="auto"/>
        <w:spacing w:line="331" w:lineRule="exact"/>
        <w:ind w:left="20" w:right="20" w:firstLine="640"/>
        <w:jc w:val="both"/>
      </w:pPr>
      <w:r>
        <w:rPr>
          <w:color w:val="000000"/>
        </w:rPr>
        <w:t>В 2016 году раздел «Имею право!» дополнен 10 материалами с информацией о правах ребенка для родителей, детей и специалистов, работающих с семьями.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40"/>
        <w:jc w:val="both"/>
      </w:pPr>
      <w:r>
        <w:rPr>
          <w:color w:val="000000"/>
        </w:rPr>
        <w:t>Кроме того, на портале Фонда «Я - родитель» продолжалось информирование родителей и специалистов о правах детей в рубрике «Консультация юриста» (предусмотрена возможность задать вопрос юристу онлайн). Особое внимание уделено вопросам размещения тематических тегов по правам ребенка.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40"/>
        <w:jc w:val="both"/>
      </w:pPr>
      <w:r>
        <w:rPr>
          <w:color w:val="000000"/>
        </w:rPr>
        <w:t>В рамках работы по предоставлению на указанном портале гражданам возможности получить бесплатные онлайн-консультации юриста за 10 месяцев текущего года юристами подготовлены более 80 ответов.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40"/>
        <w:jc w:val="both"/>
      </w:pPr>
      <w:r>
        <w:rPr>
          <w:color w:val="000000"/>
        </w:rPr>
        <w:t>Продолжилось информирование родителей и специалистов о праве ребенка жить и воспитываться в семье, о юридических аспектах семейного устройства детей-сирот и детей, оставшихся без попечения родителей (в рамках раздела «Моя новая семья» и раздела «Родителям» портала «Я — родитель»).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40"/>
        <w:jc w:val="both"/>
      </w:pPr>
      <w:r>
        <w:rPr>
          <w:color w:val="000000"/>
        </w:rPr>
        <w:t xml:space="preserve">Также в разделе «Моя новая семья» проводится мониторинг правовой </w:t>
      </w:r>
      <w:proofErr w:type="gramStart"/>
      <w:r>
        <w:rPr>
          <w:color w:val="000000"/>
        </w:rPr>
        <w:t>базы</w:t>
      </w:r>
      <w:proofErr w:type="gramEnd"/>
      <w:r>
        <w:rPr>
          <w:color w:val="000000"/>
        </w:rPr>
        <w:t xml:space="preserve"> и размещаются актуальные правовые акты и документы, а также даются юридические консультации для фактических и потенциальных приемных семей.</w:t>
      </w:r>
      <w:r>
        <w:br w:type="page"/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В ходе проводимого в 2016 году Фондом Всероссийского конкурса журналистских работ «В фокусе - семья» инициирована подготовка тематических материалов в федеральных и региональных СМИ о правах детей, находящихся в трудной жизненной ситуации (право жить и воспитываться в семье, право на жизнь без насилия, права детей-инвалидов, права детей, преступивших закон). Всего на конкурс поступило более 500 работ из 69 субъектов Российской Федерации, церемония награждения победителей конкурса прошла в ноябре 2016 года в Центральном доме журналиста (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Москва).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В сентябре 2016 года в г. Москве проведена VII Всероссийская выставк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форум «Вместе - ради детей. Вместе в детьми», в </w:t>
      </w:r>
      <w:proofErr w:type="gramStart"/>
      <w:r>
        <w:rPr>
          <w:color w:val="000000"/>
        </w:rPr>
        <w:t>ходе</w:t>
      </w:r>
      <w:proofErr w:type="gramEnd"/>
      <w:r>
        <w:rPr>
          <w:color w:val="000000"/>
        </w:rPr>
        <w:t xml:space="preserve"> которой была организована специальная диалоговая площадка по актуальным вопросам участия детей в принятии решений, затрагивающих их интересы. Одним из важных направлений выставки-форума является вовлечение детей в осуществление гражданско-правовой, правозащитной и правотворческой деятельности по вопросам, непосредственно затрагивающим их законные интересы.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Кроме того, Фондом проводятся тематические мероприятия правовой направленности в рамках Всероссийского открытого смотра детского и юношеского экранного творчества «Бумеранг» под девизом «Дети - детям» во Всероссийском детском центре «Орленок» (Краснодарский край) и второго международного юношеского медиафорума в Международном детском центре «Артек» (Республика Крым).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В соответствии с Федеральным законом «О полиции»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Министерство внутренних дел Российской Федерации участвует в профилактике безнадзорности и правонарушений несовершеннолетних, а также в пропаганде правовых знаний. </w:t>
      </w:r>
      <w:proofErr w:type="gramStart"/>
      <w:r>
        <w:rPr>
          <w:color w:val="000000"/>
        </w:rPr>
        <w:t xml:space="preserve">В целях реализации указанных положений МВД России поддерживается и развивается созданный для детей, родителей, учителей, специалистов, работающих с детьми и в интересах детей, раздел «Правовая помощь детям» официального сайта МВД России в сети «Интернет» </w:t>
      </w:r>
      <w:r w:rsidRPr="003D25BC">
        <w:rPr>
          <w:color w:val="000000"/>
          <w:lang w:eastAsia="en-US"/>
        </w:rPr>
        <w:t>(</w:t>
      </w:r>
      <w:r>
        <w:rPr>
          <w:color w:val="000000"/>
          <w:lang w:val="en-US" w:eastAsia="en-US"/>
        </w:rPr>
        <w:t>https</w:t>
      </w:r>
      <w:r w:rsidRPr="003D25BC">
        <w:rPr>
          <w:rStyle w:val="9pt"/>
          <w:color w:val="000000"/>
          <w:lang w:val="ru-RU"/>
        </w:rPr>
        <w:t>:</w:t>
      </w:r>
      <w:proofErr w:type="gramEnd"/>
      <w:r w:rsidRPr="003D25BC">
        <w:rPr>
          <w:rStyle w:val="9pt"/>
          <w:color w:val="000000"/>
          <w:lang w:val="ru-RU"/>
        </w:rPr>
        <w:t>//</w:t>
      </w:r>
      <w:proofErr w:type="gramStart"/>
      <w:r>
        <w:rPr>
          <w:rStyle w:val="9pt"/>
          <w:color w:val="000000"/>
        </w:rPr>
        <w:t>MBfl</w:t>
      </w:r>
      <w:r w:rsidRPr="003D25BC">
        <w:rPr>
          <w:color w:val="000000"/>
          <w:lang w:eastAsia="en-US"/>
        </w:rPr>
        <w:t>^/</w:t>
      </w:r>
      <w:r>
        <w:rPr>
          <w:color w:val="000000"/>
          <w:lang w:val="en-US" w:eastAsia="en-US"/>
        </w:rPr>
        <w:t>PRAVOVAJA</w:t>
      </w:r>
      <w:r w:rsidRPr="003D25BC">
        <w:rPr>
          <w:color w:val="000000"/>
          <w:lang w:eastAsia="en-US"/>
        </w:rPr>
        <w:t>_</w:t>
      </w:r>
      <w:r>
        <w:rPr>
          <w:color w:val="000000"/>
          <w:lang w:val="en-US" w:eastAsia="en-US"/>
        </w:rPr>
        <w:t>HELP</w:t>
      </w:r>
      <w:r w:rsidRPr="003D25BC">
        <w:rPr>
          <w:color w:val="000000"/>
          <w:lang w:eastAsia="en-US"/>
        </w:rPr>
        <w:t>_</w:t>
      </w:r>
      <w:r>
        <w:rPr>
          <w:color w:val="000000"/>
          <w:lang w:val="en-US" w:eastAsia="en-US"/>
        </w:rPr>
        <w:t>KIDS</w:t>
      </w:r>
      <w:r w:rsidRPr="003D25BC">
        <w:rPr>
          <w:color w:val="000000"/>
          <w:lang w:eastAsia="en-US"/>
        </w:rPr>
        <w:t>).</w:t>
      </w:r>
      <w:proofErr w:type="gramEnd"/>
      <w:r w:rsidRPr="003D25BC">
        <w:rPr>
          <w:color w:val="000000"/>
          <w:lang w:eastAsia="en-US"/>
        </w:rPr>
        <w:t xml:space="preserve"> </w:t>
      </w:r>
      <w:r>
        <w:rPr>
          <w:color w:val="000000"/>
        </w:rPr>
        <w:t>В указанном разделе представлены новостная рубрика «Полиция на страже детства», памятки «Твоя пятерка безопасности» и «Простые правила», энциклопедия для детей, правовая викторина, информация по региональным проектам для детей, интерактивный обучающий проект от Госавтоинспекции, а также детская страница «Полиция - детям».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Российские федеральные средства массовой информации как печатные, так и электронные, на регулярной основе освещают вопросы, связанные с соблюдением прав ребенка, а также выпускают информационно-просветительские сюжеты и публикуют статьи о правовом просвещении родителей, учителей, специалистов, работающих с детьми и в интересах детей.</w:t>
      </w:r>
      <w:r>
        <w:br w:type="page"/>
      </w:r>
    </w:p>
    <w:p w:rsidR="003D25BC" w:rsidRDefault="003D25BC">
      <w:pPr>
        <w:pStyle w:val="52"/>
        <w:keepNext/>
        <w:keepLines/>
        <w:shd w:val="clear" w:color="auto" w:fill="auto"/>
        <w:spacing w:before="0" w:line="260" w:lineRule="exact"/>
        <w:ind w:right="60"/>
        <w:jc w:val="center"/>
      </w:pPr>
      <w:bookmarkStart w:id="3" w:name="bookmark6"/>
      <w:r>
        <w:rPr>
          <w:rStyle w:val="51"/>
          <w:b/>
          <w:bCs/>
          <w:color w:val="000000"/>
        </w:rPr>
        <w:t>3. Мероприятия по правовому просвещению,</w:t>
      </w:r>
      <w:bookmarkEnd w:id="3"/>
    </w:p>
    <w:p w:rsidR="003D25BC" w:rsidRDefault="003D25BC">
      <w:pPr>
        <w:pStyle w:val="52"/>
        <w:keepNext/>
        <w:keepLines/>
        <w:shd w:val="clear" w:color="auto" w:fill="auto"/>
        <w:spacing w:before="0" w:after="249" w:line="260" w:lineRule="exact"/>
        <w:ind w:right="60"/>
        <w:jc w:val="center"/>
      </w:pPr>
      <w:bookmarkStart w:id="4" w:name="bookmark7"/>
      <w:proofErr w:type="gramStart"/>
      <w:r>
        <w:rPr>
          <w:rStyle w:val="51"/>
          <w:b/>
          <w:bCs/>
          <w:color w:val="000000"/>
        </w:rPr>
        <w:t>проводимые в субъектах Российской Федерации</w:t>
      </w:r>
      <w:r>
        <w:rPr>
          <w:rStyle w:val="51"/>
          <w:b/>
          <w:bCs/>
          <w:color w:val="000000"/>
          <w:vertAlign w:val="superscript"/>
        </w:rPr>
        <w:footnoteReference w:id="3"/>
      </w:r>
      <w:bookmarkEnd w:id="4"/>
      <w:proofErr w:type="gramEnd"/>
    </w:p>
    <w:p w:rsidR="003D25BC" w:rsidRDefault="003D25BC">
      <w:pPr>
        <w:pStyle w:val="52"/>
        <w:keepNext/>
        <w:keepLines/>
        <w:shd w:val="clear" w:color="auto" w:fill="auto"/>
        <w:spacing w:before="0" w:after="333" w:line="307" w:lineRule="exact"/>
        <w:ind w:right="60"/>
        <w:jc w:val="center"/>
      </w:pPr>
      <w:bookmarkStart w:id="5" w:name="bookmark8"/>
      <w:r>
        <w:rPr>
          <w:rStyle w:val="51"/>
          <w:b/>
          <w:bCs/>
          <w:color w:val="000000"/>
        </w:rPr>
        <w:t>3.1. Мероприятия по правовому просвещению, проводимые в общеобразовательных организациях субъектов Российской Федерации</w:t>
      </w:r>
      <w:bookmarkEnd w:id="5"/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Анализ мер организации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информационно-коммуникационную сеть «Интернет», в субъектах Российской Федерации показал, что на территории субъектов Российской Федерации проводится большая и содержательная работа.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В субъектах Российской Федерации органами государственной власти в целях обеспечения доступности дошкольного и общего образования, создания условий для сохранения здоровья и развития детей, развития системы патриотического воспитания граждан утверждены региональные программы развития образования, в рамках которых проводятся мероприятия по правовому просвещению.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В соответствии с Указом Президента Российской Федерации от 01.06.2012 №761 «О Национальной стратегии действий в интересах детей на 2012 - 2017 годы» в субъектах Российской Федерации приняты и реализуются региональные программы действий в интересах детей.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proofErr w:type="gramStart"/>
      <w:r>
        <w:rPr>
          <w:color w:val="000000"/>
        </w:rPr>
        <w:t>Кроме того, в ряде субъектов (в том числе в республиках Башкортостан, Марий Эл, Саха (Якутия), Алтайском крае, Архангельской, Ивановской, Нижегородской, Тамбовской, Ульяновской областях, Ямало-Ненецком автономном округе) утверждены отдельные региональные программы и межведомственные планы по правовому просвещению, включающие мероприятия по распространению правовых знаний среди несовершеннолетних.</w:t>
      </w:r>
      <w:proofErr w:type="gramEnd"/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 xml:space="preserve">Всего по данным проведенного Минобрнауки России анализа за 10 месяцев 2016 года в субъектах Российской Федерации проведено более 129 тыс. массовых мероприятий по правовому просвещению. Из них 790 мероприятий на региональном уровне, более 14 тыс. - на муниципальном уровне и более 114 тыс. - на уровне организаций, осуществляющих образовательную деятельность. Общее число участников мероприятий составило более 8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человек.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Наиболее часто встречающимся механизмом при реализации Основ в ряде регионов обозначено правовое обучение (обучающихся - в рамках образовательной программы, педагогов - в рамках повышения квалификации, родителей - в рамках проводимых мероприятий соответствующей тематики).</w:t>
      </w:r>
      <w:r>
        <w:br w:type="page"/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Правовое просвещение детей является составной частью учебных предметов «Право», «Обществознание». Элементы правового просвещения включены в уроки истории, экономики, географии, литературы, окружающего мира, основ безопасности жизнедеятельности.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Разработаны и реализуются в субъектах Российской Федерации более 500 программ дополнительного образования тематической направленности: «Правовая культура старшеклассника», «Ребенок и закон» (Республика Алтай), «Право. Выбор. Ответственность», «Закон и мы» (Хабаровский край), «Избирательное право и процесс для старшеклассников», «Клуб будущих избирателей», «Твой выбор» (Белгородская область) и др.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proofErr w:type="gramStart"/>
      <w:r>
        <w:rPr>
          <w:color w:val="000000"/>
        </w:rPr>
        <w:t>В целом на территории Российской Федерации широко используются традиционные формы и методы правового просвещения обучающихся: классные часы, образовательные форумы, лекции, тренинги, педагогические советы, фестивали, слеты, олимпиады, конкурсы, профильные смены, акции, викторины, открытые уроки, конференции, видеоконференции, просмотр и обсуждение видеофильмов правовой тематики, конкурсы творческих работ.</w:t>
      </w:r>
      <w:proofErr w:type="gramEnd"/>
      <w:r>
        <w:rPr>
          <w:color w:val="000000"/>
        </w:rPr>
        <w:t xml:space="preserve"> Наряду с этим в практике представлены и такие инновационные формы, как квесты правовой тематики, правовые марафоны и т.п.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proofErr w:type="gramStart"/>
      <w:r>
        <w:rPr>
          <w:color w:val="000000"/>
        </w:rPr>
        <w:t>В целях повышения уровня правовой культуры и юридической грамотности детей и подростков, профилактики преступности несовершеннолетних, наркомании, алкоголизма в молодежной среде в общеобразовательных и профессиональных образовательных организациях, детских домах, социально-реабилитационных центрах, социальных приютах, школах-интернатах для детей-сирот и детей, оставшихся без попечения родителей, детей с отклонениями в развитии, специальных учебно-воспитательных учреждениях закрытого типа, центрах временного содержания несовершеннолетних в субъектах Российской Федерации проводятся</w:t>
      </w:r>
      <w:proofErr w:type="gramEnd"/>
      <w:r>
        <w:rPr>
          <w:color w:val="000000"/>
        </w:rPr>
        <w:t xml:space="preserve"> лекционные занятия, классные часы, деловые игры, «круглые столы», дискуссии, уроки правовой грамотности, открытые уроки, занятия кружков, а также мероприятия по правовому информированию в креативной форме: брейн-ринги, конкурсы, турниры, соревнования, интерактивные игры, онлайн-конференции на </w:t>
      </w:r>
      <w:proofErr w:type="gramStart"/>
      <w:r>
        <w:rPr>
          <w:color w:val="000000"/>
        </w:rPr>
        <w:t>интернет-порталах</w:t>
      </w:r>
      <w:proofErr w:type="gramEnd"/>
      <w:r>
        <w:rPr>
          <w:color w:val="000000"/>
        </w:rPr>
        <w:t>, интернет-уроки и радиоуроки.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  <w:sectPr w:rsidR="003D25BC">
          <w:pgSz w:w="11909" w:h="16834"/>
          <w:pgMar w:top="1389" w:right="1133" w:bottom="1112" w:left="1133" w:header="0" w:footer="3" w:gutter="0"/>
          <w:cols w:space="720"/>
          <w:noEndnote/>
          <w:docGrid w:linePitch="360"/>
        </w:sectPr>
      </w:pPr>
      <w:proofErr w:type="gramStart"/>
      <w:r>
        <w:rPr>
          <w:color w:val="000000"/>
        </w:rPr>
        <w:t>В большинстве субъектов Российской Федерации проводятся региональные и муниципальные научно-практические конференции, посвященные правовому просвещению, организуются дискуссионные площадки в формате «круглого стола» для учителей, специалистов, работающих с детьми и в интересах детей по различным проблемам формирования правовой культуры и юридической грамотности взрослеющей личности, организуются региональные и муниципальные выставки наглядных и программно-методических материалов по вопросам распространения информации о правах ребенка в средствах</w:t>
      </w:r>
      <w:proofErr w:type="gramEnd"/>
      <w:r>
        <w:rPr>
          <w:color w:val="000000"/>
        </w:rPr>
        <w:t xml:space="preserve"> массовой информации, информационно-телекоммуникационной сети «Интернет».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proofErr w:type="gramStart"/>
      <w:r>
        <w:rPr>
          <w:color w:val="000000"/>
        </w:rPr>
        <w:lastRenderedPageBreak/>
        <w:t>Торжественные мероприятия, посвященные Дню принятия Конвенции о правах ребенка (20 ноября), Конституции Российской Федерации (12 декабря), Международному дню детского телефона доверия (17 мая), Международному дню защиты детей (1 июня) широко представлены в просветительской работе таких субъектов Российской Федерации, как республики Башкортостан и Мордовия, Кабардино-Балкарская и Чувашская республики, Хабаровский край, Астраханская, Калужская, Липецкая, Новгородская, Новосибирская, Свердловская области, Ненецкий и Ямало-Ненецкий автономные</w:t>
      </w:r>
      <w:proofErr w:type="gramEnd"/>
      <w:r>
        <w:rPr>
          <w:color w:val="000000"/>
        </w:rPr>
        <w:t xml:space="preserve"> округа и др.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Также широкое распространение получили организуемые для обучающихся тематические встречи с работниками правоохранительных органов, конкурсы проектов по правовому воспитанию среди детей и молодежи, экскурсии.</w:t>
      </w:r>
    </w:p>
    <w:p w:rsidR="003D25BC" w:rsidRDefault="003D25BC">
      <w:pPr>
        <w:pStyle w:val="a9"/>
        <w:shd w:val="clear" w:color="auto" w:fill="auto"/>
        <w:spacing w:after="267" w:line="341" w:lineRule="exact"/>
        <w:ind w:left="20" w:right="20" w:firstLine="640"/>
        <w:jc w:val="both"/>
      </w:pPr>
      <w:r>
        <w:rPr>
          <w:color w:val="000000"/>
        </w:rPr>
        <w:t xml:space="preserve">Для родителей обучающихся стало традиционным проведение родительских собраний тематической направленности, лекториев, семейных олимпиад по вопросам права. </w:t>
      </w:r>
      <w:proofErr w:type="gramStart"/>
      <w:r>
        <w:rPr>
          <w:color w:val="000000"/>
        </w:rPr>
        <w:t>Популярны консультации по вопросам материнства и детства (республики Дагестан, Марий Эл, Хакасия, Чувашская Республика, Краснодарский, Ставропольский, Пермский края, Белгородская, Воронежская, Ивановская, Ленинградская, Магаданская, Нижегородская области, Еврейская автономная область и др.).</w:t>
      </w:r>
      <w:proofErr w:type="gramEnd"/>
      <w:r>
        <w:rPr>
          <w:color w:val="000000"/>
        </w:rPr>
        <w:t xml:space="preserve"> В республиках Башкортостан, Мордовия, Хакасия, Ставропольском, Пермском краях, Кировской, Ленинградской, Новосибирской, Псковской, Тамбовской областях широкое распространение получили обучающие вебинары (онлай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с еминары) с учащимися, родителями, педагогами, представителями гражданского общества и специалистами органов управления образованием.</w:t>
      </w:r>
    </w:p>
    <w:p w:rsidR="003D25BC" w:rsidRDefault="003D25BC">
      <w:pPr>
        <w:pStyle w:val="52"/>
        <w:keepNext/>
        <w:keepLines/>
        <w:shd w:val="clear" w:color="auto" w:fill="auto"/>
        <w:spacing w:before="0" w:line="307" w:lineRule="exact"/>
        <w:ind w:left="20" w:firstLine="640"/>
        <w:jc w:val="both"/>
      </w:pPr>
      <w:bookmarkStart w:id="6" w:name="bookmark9"/>
      <w:r>
        <w:rPr>
          <w:rStyle w:val="51"/>
          <w:b/>
          <w:bCs/>
          <w:color w:val="000000"/>
        </w:rPr>
        <w:t>3.2. Мероприятия по правовому просвещению, проводимые субъектами</w:t>
      </w:r>
      <w:bookmarkEnd w:id="6"/>
    </w:p>
    <w:p w:rsidR="003D25BC" w:rsidRDefault="003D25BC">
      <w:pPr>
        <w:pStyle w:val="52"/>
        <w:keepNext/>
        <w:keepLines/>
        <w:shd w:val="clear" w:color="auto" w:fill="auto"/>
        <w:spacing w:before="0" w:line="307" w:lineRule="exact"/>
        <w:ind w:left="20" w:firstLine="640"/>
        <w:jc w:val="both"/>
      </w:pPr>
      <w:bookmarkStart w:id="7" w:name="bookmark10"/>
      <w:r>
        <w:rPr>
          <w:rStyle w:val="51"/>
          <w:b/>
          <w:bCs/>
          <w:color w:val="000000"/>
        </w:rPr>
        <w:t>Российской Федерации в информационно-телекоммуникационной сети</w:t>
      </w:r>
      <w:bookmarkEnd w:id="7"/>
    </w:p>
    <w:p w:rsidR="003D25BC" w:rsidRDefault="003D25BC">
      <w:pPr>
        <w:pStyle w:val="52"/>
        <w:keepNext/>
        <w:keepLines/>
        <w:shd w:val="clear" w:color="auto" w:fill="auto"/>
        <w:spacing w:before="0" w:after="213" w:line="307" w:lineRule="exact"/>
        <w:ind w:left="4240"/>
      </w:pPr>
      <w:bookmarkStart w:id="8" w:name="bookmark11"/>
      <w:r>
        <w:rPr>
          <w:rStyle w:val="51"/>
          <w:b/>
          <w:bCs/>
          <w:color w:val="000000"/>
        </w:rPr>
        <w:t>«Интернет»</w:t>
      </w:r>
      <w:bookmarkEnd w:id="8"/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 xml:space="preserve">С целью большего охвата обучающихся, родителей, специалистов, работающих с детьми и в интересах детей по вопросам правового просвещения, на официальных сайтах региональных и муниципальных органов управления образованием публикуются актуальные вопросы правового просвещения для детей, родителей, специалистов. В ряде регионов созданы межведомственные специальные страницы, посвященные правовому просвещению. Так, в Тамбовской и Ярославской областях правовое просвещение осуществляется на тематических порталах «Подросток и общество» </w:t>
      </w:r>
      <w:r w:rsidRPr="003D25BC">
        <w:rPr>
          <w:color w:val="000000"/>
          <w:lang w:eastAsia="en-US"/>
        </w:rPr>
        <w:t>(</w:t>
      </w:r>
      <w:hyperlink r:id="rId10" w:history="1">
        <w:r>
          <w:rPr>
            <w:color w:val="000000"/>
            <w:lang w:val="en-US" w:eastAsia="en-US"/>
          </w:rPr>
          <w:t>http</w:t>
        </w:r>
        <w:r w:rsidRPr="003D25BC">
          <w:rPr>
            <w:color w:val="000000"/>
            <w:lang w:eastAsia="en-US"/>
          </w:rPr>
          <w:t>://</w:t>
        </w:r>
        <w:r>
          <w:rPr>
            <w:color w:val="000000"/>
            <w:lang w:val="en-US" w:eastAsia="en-US"/>
          </w:rPr>
          <w:t>podrostok</w:t>
        </w:r>
        <w:r w:rsidRPr="003D25BC">
          <w:rPr>
            <w:color w:val="000000"/>
            <w:lang w:eastAsia="en-US"/>
          </w:rPr>
          <w:t>.68</w:t>
        </w:r>
        <w:r>
          <w:rPr>
            <w:color w:val="000000"/>
            <w:lang w:val="en-US" w:eastAsia="en-US"/>
          </w:rPr>
          <w:t>edu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ru</w:t>
        </w:r>
        <w:r w:rsidRPr="003D25BC">
          <w:rPr>
            <w:color w:val="000000"/>
            <w:lang w:eastAsia="en-US"/>
          </w:rPr>
          <w:t>/</w:t>
        </w:r>
      </w:hyperlink>
      <w:r w:rsidRPr="003D25BC">
        <w:rPr>
          <w:color w:val="000000"/>
          <w:lang w:eastAsia="en-US"/>
        </w:rPr>
        <w:t xml:space="preserve">), </w:t>
      </w:r>
      <w:r>
        <w:rPr>
          <w:color w:val="000000"/>
        </w:rPr>
        <w:t xml:space="preserve">«Подросток и закон» </w:t>
      </w:r>
      <w:r w:rsidRPr="003D25BC">
        <w:rPr>
          <w:color w:val="000000"/>
          <w:lang w:eastAsia="en-US"/>
        </w:rPr>
        <w:t>(</w:t>
      </w:r>
      <w:hyperlink r:id="rId11" w:history="1">
        <w:r>
          <w:rPr>
            <w:color w:val="000000"/>
            <w:lang w:val="en-US" w:eastAsia="en-US"/>
          </w:rPr>
          <w:t>http</w:t>
        </w:r>
        <w:r w:rsidRPr="003D25BC">
          <w:rPr>
            <w:color w:val="000000"/>
            <w:lang w:eastAsia="en-US"/>
          </w:rPr>
          <w:t>://</w:t>
        </w:r>
        <w:r>
          <w:rPr>
            <w:color w:val="000000"/>
            <w:lang w:val="en-US" w:eastAsia="en-US"/>
          </w:rPr>
          <w:t>podrostok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edu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yar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ru</w:t>
        </w:r>
        <w:r w:rsidRPr="003D25BC">
          <w:rPr>
            <w:color w:val="000000"/>
            <w:lang w:eastAsia="en-US"/>
          </w:rPr>
          <w:t>/</w:t>
        </w:r>
      </w:hyperlink>
      <w:r w:rsidRPr="003D25BC">
        <w:rPr>
          <w:color w:val="000000"/>
          <w:lang w:eastAsia="en-US"/>
        </w:rPr>
        <w:t>).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На сайтах общеобразовательных организаций размещаются «виртуальные газеты», транслируются презентационные видеоролики, посвященные вопросам правовой грамотности. Для трансляции таких видеороликов в Ямало-Ненецком автономном округе применяются телеэкраны в фойе школ. На портале официальных сайтов образовательных организаций Республики Крым размещен раздел «Правовое</w:t>
      </w:r>
      <w:r>
        <w:rPr>
          <w:color w:val="000000"/>
        </w:rPr>
        <w:br w:type="page"/>
      </w:r>
      <w:r>
        <w:rPr>
          <w:color w:val="000000"/>
        </w:rPr>
        <w:lastRenderedPageBreak/>
        <w:t>обеспечение», на странице Министерства образования, науки и молодежи Республики Крым в информационно-телекоммуникационной сети «Интернет» размещены разделы «Безопасное поведение детей и подростков на дорогах», «Предупреждение насилия в семье», «Антитеррор», «Интернет Цензор - эффективный родительский контроль».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 xml:space="preserve">Обобщенная информация о региональных ресурсах правового просвещения отражена на специализированной странице «Твое право» Федерального государственного бюджетного научного учреждения «Центр защиты прав и интересов детей» </w:t>
      </w:r>
      <w:r w:rsidRPr="003D25BC">
        <w:rPr>
          <w:color w:val="000000"/>
          <w:lang w:eastAsia="en-US"/>
        </w:rPr>
        <w:t>(</w:t>
      </w:r>
      <w:hyperlink r:id="rId12" w:history="1">
        <w:r>
          <w:rPr>
            <w:color w:val="000000"/>
            <w:lang w:val="en-US" w:eastAsia="en-US"/>
          </w:rPr>
          <w:t>www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fcprc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ru</w:t>
        </w:r>
      </w:hyperlink>
      <w:r w:rsidRPr="003D25BC">
        <w:rPr>
          <w:color w:val="000000"/>
          <w:lang w:eastAsia="en-US"/>
        </w:rPr>
        <w:t xml:space="preserve">). </w:t>
      </w:r>
      <w:r>
        <w:rPr>
          <w:color w:val="000000"/>
        </w:rPr>
        <w:t>Страница содержит семь основных разделов: «Методические материалы для специалистов»; «Методические материалы для родителей»; «Информационные материалы для детей»; «Мероприятия»; «Официальные документы»; «Советуем прочитать»; «Полезные ссылки, горячие линии».</w:t>
      </w:r>
    </w:p>
    <w:p w:rsidR="003D25BC" w:rsidRDefault="003D25BC">
      <w:pPr>
        <w:pStyle w:val="a9"/>
        <w:shd w:val="clear" w:color="auto" w:fill="auto"/>
        <w:spacing w:after="331" w:line="341" w:lineRule="exact"/>
        <w:ind w:left="20" w:right="20" w:firstLine="640"/>
        <w:jc w:val="both"/>
      </w:pPr>
      <w:proofErr w:type="gramStart"/>
      <w:r>
        <w:rPr>
          <w:color w:val="000000"/>
        </w:rPr>
        <w:t xml:space="preserve">На сайте городского методического центра города Москвы </w:t>
      </w:r>
      <w:r w:rsidRPr="003D25BC">
        <w:rPr>
          <w:color w:val="000000"/>
          <w:lang w:eastAsia="en-US"/>
        </w:rPr>
        <w:t>(</w:t>
      </w:r>
      <w:hyperlink r:id="rId13" w:history="1">
        <w:r>
          <w:rPr>
            <w:color w:val="000000"/>
            <w:lang w:val="en-US" w:eastAsia="en-US"/>
          </w:rPr>
          <w:t>http</w:t>
        </w:r>
        <w:r w:rsidRPr="003D25BC">
          <w:rPr>
            <w:color w:val="000000"/>
            <w:lang w:eastAsia="en-US"/>
          </w:rPr>
          <w:t>:</w:t>
        </w:r>
        <w:proofErr w:type="gramEnd"/>
        <w:r w:rsidRPr="003D25BC">
          <w:rPr>
            <w:color w:val="000000"/>
            <w:lang w:eastAsia="en-US"/>
          </w:rPr>
          <w:t>//</w:t>
        </w:r>
        <w:proofErr w:type="gramStart"/>
        <w:r>
          <w:rPr>
            <w:color w:val="000000"/>
            <w:lang w:val="en-US" w:eastAsia="en-US"/>
          </w:rPr>
          <w:t>Iife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mosmetod</w:t>
        </w:r>
        <w:r w:rsidRPr="003D25BC">
          <w:rPr>
            <w:color w:val="000000"/>
            <w:lang w:eastAsia="en-US"/>
          </w:rPr>
          <w:t>.</w:t>
        </w:r>
        <w:r>
          <w:rPr>
            <w:color w:val="000000"/>
            <w:lang w:val="en-US" w:eastAsia="en-US"/>
          </w:rPr>
          <w:t>ru</w:t>
        </w:r>
      </w:hyperlink>
      <w:r w:rsidRPr="003D25BC">
        <w:rPr>
          <w:color w:val="000000"/>
          <w:lang w:eastAsia="en-US"/>
        </w:rPr>
        <w:t xml:space="preserve">) </w:t>
      </w:r>
      <w:r>
        <w:rPr>
          <w:color w:val="000000"/>
        </w:rPr>
        <w:t>размещен большой объем материалов правовой тематики.</w:t>
      </w:r>
      <w:proofErr w:type="gramEnd"/>
    </w:p>
    <w:p w:rsidR="003D25BC" w:rsidRDefault="003D25BC">
      <w:pPr>
        <w:pStyle w:val="52"/>
        <w:keepNext/>
        <w:keepLines/>
        <w:shd w:val="clear" w:color="auto" w:fill="auto"/>
        <w:spacing w:before="0" w:after="269"/>
        <w:ind w:right="200"/>
        <w:jc w:val="center"/>
      </w:pPr>
      <w:bookmarkStart w:id="9" w:name="bookmark12"/>
      <w:r>
        <w:rPr>
          <w:rStyle w:val="51"/>
          <w:b/>
          <w:bCs/>
          <w:color w:val="000000"/>
        </w:rPr>
        <w:t>3.3. Распространение информации по правовому просвещению в печатных средствах массовой информации субъектов Российской Федерации</w:t>
      </w:r>
      <w:bookmarkEnd w:id="9"/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Анализ мер по организации правового просвещения показал, что во всех субъектах Российской Федерации ведется работа по подготовке, изданию и распространению печатной продукции, содержащей информацию о правах ребенка, адаптированной для детей, родителей, учителей, специалистов, работающих с детьми и в интересах детей. Разрабатываются справочники, методические рекомендации для педагогов по вопросам правового просвещения обучающихся, а также печатные брошюры, памятки, информационные листовки, информационные буклеты и их электронные версии.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 xml:space="preserve">На сегодняшний день в субъектах Российской Федерации разработаны и используются следующие учебные и методические пособия по правовому просвещению: «Правовое просвещение для молодежи «Правознайка 3:0» </w:t>
      </w:r>
      <w:r>
        <w:rPr>
          <w:rStyle w:val="4pt"/>
          <w:color w:val="000000"/>
        </w:rPr>
        <w:t xml:space="preserve">(Ставропольский край); «Практика правового просвещения обучающихся 1-11 </w:t>
      </w:r>
      <w:r>
        <w:rPr>
          <w:color w:val="000000"/>
        </w:rPr>
        <w:t>классов. Сборник материалов по итогам апробации региональной программы» (Архангельская область); «Воспитание правовой культуры и законопослушного поведения обучающихся. Методические рекомендации» (Владимирская область); «Методические рекомендации по проведению тематических уроков и внеурочных мероприятий «Подросток и закон» в образовательных организациях Нижегородской области»; «Методические рекомендации по вопросам организации правового просвещения участников образовательного процесса (детей, родителей, педагогических работников, специалистов)» (Орловская область); «Из опыта работы образовательных учреждений по формированию правовой культуры участников образовательного процесса. Методическое пособие» (Смоленская область);</w:t>
      </w:r>
      <w:r>
        <w:br w:type="page"/>
      </w:r>
    </w:p>
    <w:p w:rsidR="003D25BC" w:rsidRDefault="003D25BC">
      <w:pPr>
        <w:pStyle w:val="a9"/>
        <w:shd w:val="clear" w:color="auto" w:fill="auto"/>
        <w:spacing w:line="350" w:lineRule="exact"/>
        <w:ind w:left="40" w:right="20" w:firstLine="0"/>
        <w:jc w:val="both"/>
      </w:pPr>
      <w:r>
        <w:rPr>
          <w:color w:val="000000"/>
        </w:rPr>
        <w:t xml:space="preserve">«Развитие правовой грамотности и </w:t>
      </w:r>
      <w:proofErr w:type="gramStart"/>
      <w:r>
        <w:rPr>
          <w:color w:val="000000"/>
        </w:rPr>
        <w:t>правосознания</w:t>
      </w:r>
      <w:proofErr w:type="gramEnd"/>
      <w:r>
        <w:rPr>
          <w:color w:val="000000"/>
        </w:rPr>
        <w:t xml:space="preserve"> обучающихся на уроке права, истории, обществознания»; «Формирование законопослушного поведения обучающихся. Методические рекомендации» (Ярославская область); «Воспитание гражданина — государственная задача. Методический сборник» (Республика Крым) и др.</w:t>
      </w:r>
    </w:p>
    <w:p w:rsidR="003D25BC" w:rsidRDefault="003D25BC">
      <w:pPr>
        <w:pStyle w:val="a9"/>
        <w:shd w:val="clear" w:color="auto" w:fill="auto"/>
        <w:spacing w:after="331" w:line="341" w:lineRule="exact"/>
        <w:ind w:left="40" w:right="20" w:firstLine="640"/>
        <w:jc w:val="both"/>
      </w:pPr>
      <w:r>
        <w:rPr>
          <w:color w:val="000000"/>
        </w:rPr>
        <w:t xml:space="preserve">Также наглядные средства правового просвещения используются на книжных выставках. </w:t>
      </w:r>
      <w:proofErr w:type="gramStart"/>
      <w:r>
        <w:rPr>
          <w:color w:val="000000"/>
        </w:rPr>
        <w:t>Так, например, на выставках, посвященных Конвенции о правах ребенка, при оформлении стендов с информацией о правах и обязанностях детей, при показе видеороликов по правовой тематике (республики Башкортостан, Дагестан, Коми, Кабардино-Балкарская Республика, Краснодарский край, Амурская, Владимирская.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Воронежская, Ивановская, Ленинградская, Магаданская, Московская, Новгородская, Новосибирская, Сахалинская области, Еврейская автономная область).</w:t>
      </w:r>
      <w:proofErr w:type="gramEnd"/>
    </w:p>
    <w:p w:rsidR="003D25BC" w:rsidRDefault="003D25BC">
      <w:pPr>
        <w:pStyle w:val="52"/>
        <w:keepNext/>
        <w:keepLines/>
        <w:shd w:val="clear" w:color="auto" w:fill="auto"/>
        <w:spacing w:before="0"/>
        <w:ind w:right="300"/>
        <w:jc w:val="center"/>
      </w:pPr>
      <w:bookmarkStart w:id="10" w:name="bookmark13"/>
      <w:r>
        <w:rPr>
          <w:rStyle w:val="51"/>
          <w:b/>
          <w:bCs/>
          <w:color w:val="000000"/>
        </w:rPr>
        <w:t>3.4. Мероприятия по правовому просвещению, проводимые субъектами Российской Федерации в целях реализации проектов тематической</w:t>
      </w:r>
      <w:bookmarkEnd w:id="10"/>
    </w:p>
    <w:p w:rsidR="003D25BC" w:rsidRDefault="003D25BC">
      <w:pPr>
        <w:pStyle w:val="52"/>
        <w:keepNext/>
        <w:keepLines/>
        <w:shd w:val="clear" w:color="auto" w:fill="auto"/>
        <w:spacing w:before="0" w:after="269"/>
        <w:ind w:right="300"/>
        <w:jc w:val="center"/>
      </w:pPr>
      <w:bookmarkStart w:id="11" w:name="bookmark14"/>
      <w:r>
        <w:rPr>
          <w:rStyle w:val="51"/>
          <w:b/>
          <w:bCs/>
          <w:color w:val="000000"/>
        </w:rPr>
        <w:t>направленности</w:t>
      </w:r>
      <w:bookmarkEnd w:id="11"/>
    </w:p>
    <w:p w:rsidR="003D25BC" w:rsidRDefault="003D25BC">
      <w:pPr>
        <w:pStyle w:val="a9"/>
        <w:shd w:val="clear" w:color="auto" w:fill="auto"/>
        <w:spacing w:line="341" w:lineRule="exact"/>
        <w:ind w:left="40" w:right="20" w:firstLine="640"/>
        <w:jc w:val="both"/>
      </w:pPr>
      <w:r>
        <w:rPr>
          <w:color w:val="000000"/>
        </w:rPr>
        <w:t>В субъектах Российской Федерации разрабатываются и реализуются проекты по правовому просвещению детей. В течение 2016 года осуществлено более 300 проектов тематической направленности.</w:t>
      </w:r>
    </w:p>
    <w:p w:rsidR="003D25BC" w:rsidRDefault="003D25BC">
      <w:pPr>
        <w:pStyle w:val="a9"/>
        <w:shd w:val="clear" w:color="auto" w:fill="auto"/>
        <w:spacing w:line="341" w:lineRule="exact"/>
        <w:ind w:left="40" w:right="20" w:firstLine="640"/>
        <w:jc w:val="both"/>
      </w:pPr>
      <w:r>
        <w:rPr>
          <w:color w:val="000000"/>
        </w:rPr>
        <w:t xml:space="preserve">Так, в Кабардино-Балкарской Республике реализуются проекты «Гражданином быть обязан», «Закон обо мне», «Право. Выбор. </w:t>
      </w:r>
      <w:proofErr w:type="gramStart"/>
      <w:r>
        <w:rPr>
          <w:color w:val="000000"/>
        </w:rPr>
        <w:t xml:space="preserve">Ответственность», </w:t>
      </w:r>
      <w:r>
        <w:rPr>
          <w:rStyle w:val="a8"/>
          <w:color w:val="000000"/>
        </w:rPr>
        <w:t>«Я</w:t>
      </w:r>
      <w:r>
        <w:rPr>
          <w:color w:val="000000"/>
        </w:rPr>
        <w:t xml:space="preserve"> - член общества», в Республике Хакасия - «Конституция РФ: мои права и обязанности», «Правовой ориентир абаканского школьника», «Правовой ориентир абаканского родителя», система баннеров «Зона родительской ответственности», «Правовое просвещение родителей», в Краснодарском крае - «Моя законотворческая инициатива», велоквест «Мы вместе», в Хабаровском крае - «Права несовершеннолетних в разрезе литературных героев», в Ленинградской области - «Учебные суды», «Твои права и обязанности», «Имею право знать», «Город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в котором живет Гражданин», «Гражданско-правовое воспитание посредством технологии «Модерация», «Детям о праве», «Молодежь против коррупции», в Новосибирской области - «О правах ребенка во весь голос», «Школа - территория счастливого детства», «Правовая площадка юного гражданина», «Закон и мы», «Большие права - маленьким детям», в Кировской области - медиа-блоги для детей и родителей «Дети - детям», «Шаг навстречу», «Повседневное мужество и ответственность», в Челябинской области - «Административная ответственность</w:t>
      </w:r>
      <w:proofErr w:type="gramEnd"/>
      <w:r>
        <w:rPr>
          <w:color w:val="000000"/>
        </w:rPr>
        <w:t xml:space="preserve"> несовершеннолетних», «Социальные нормы и асоциальное поведение», «Азбука правовых знаний», «Правовое просвещение субъектов образования в целях предотвращения жестокого обращения с детьми», «Я знаю свои права».</w:t>
      </w:r>
      <w:r>
        <w:br w:type="page"/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На протяжении ряда лет в Оренбургской области реализуется проект «Детская общественная Правовая Палата», который представляет собой эффективный механизм участия детей и молодежи в процессах принятия решений, затрагивающих интересы ребенка. В рамках сборов Правовой Палаты, которые проходят три раза в год, широко обсуждаются проблемы детского сообщества, совместно с представителями органов власти вырабатываются пути их решения. Члены Правовой Палаты пропагандируют права детей среди сверстников, представляют мнение детского сообщества на встречах с представителями муниципальных образований. Проект получил грант Президента Российской Федерации.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proofErr w:type="gramStart"/>
      <w:r>
        <w:rPr>
          <w:color w:val="000000"/>
        </w:rPr>
        <w:t>Распространены в субъектах Российской Федерации проекты, направленные на подготовку взрослеющей личности к будущей избирательной деятельности, например, «Молодой избиратель, «Готовимся стать избирателями», «Наши выборы - наша ответственность» (Ленинградская, Рязанская области).</w:t>
      </w:r>
      <w:proofErr w:type="gramEnd"/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Во всех субъектах Российской Федерации действует просветительский проект Ассоциации юристов России «Школа права» для заинтересованных в повышении своей грамотности подростков.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proofErr w:type="gramStart"/>
      <w:r>
        <w:rPr>
          <w:color w:val="000000"/>
        </w:rPr>
        <w:t>В целях повышения уровня правосознания учащихся и популяризации антикоррупционных стандартов поведения в рамках реализации Программы по антикоррупционному просвещению на 2014 - 2016 годыб в субъектах Российской Федерации проводятся уроки по формированию антикоррупционного мировоззрения и повышению общего уровня правосознания и правовой культуры обучающихся (Ленинградская область), антикоррупционный конкурс среди учащихся «Надо жить честно» (Республика Татарстан), конкурсы творческих работ учащихся по правовой тематике «Скажем</w:t>
      </w:r>
      <w:proofErr w:type="gramEnd"/>
      <w:r>
        <w:rPr>
          <w:color w:val="000000"/>
        </w:rPr>
        <w:t xml:space="preserve"> коррупции - нет!» (Самарская область), конкурс «Лучшая научная работа на тему антикоррупционного просвещения» (Курганская область). Разработано учебно-методическое пособие для педагогов и обучающихся системы среднего профессионального образования «Я знаю свои права: как противодействовать коррупции» (Пензенская область). В рамках мероприятий Курганской областной программы по противодействию коррупции детско-юношеским центром в 2016 году организована деловая игра «Бюрократ»,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Значительное место в правовом просвещении занимают мероприятия по повышению юридической грамотности педагогов. В 2016 году в субъектах Российской Федерации проведено более 28 тыс. мероприятий тематической направленности.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Особо следует отметить роль в правовом просвещении различных молодежных мероприятий, ежегодно проводимых в Российской Федерации.</w:t>
      </w:r>
    </w:p>
    <w:p w:rsidR="003D25BC" w:rsidRDefault="003D25BC">
      <w:pPr>
        <w:pStyle w:val="a9"/>
        <w:shd w:val="clear" w:color="auto" w:fill="auto"/>
        <w:spacing w:line="341" w:lineRule="exact"/>
        <w:ind w:left="20" w:right="20" w:firstLine="640"/>
        <w:jc w:val="both"/>
      </w:pPr>
      <w:r>
        <w:rPr>
          <w:color w:val="000000"/>
        </w:rPr>
        <w:t>В августе 2016 прошел Ульяновский региональный юридический конгресс «ЮрВолга. Право на выбор», который был направлен на патриотическое воспитание подрастающего поколения юристов, донесение до молодежи современных</w:t>
      </w:r>
    </w:p>
    <w:p w:rsidR="003D25BC" w:rsidRDefault="003D25BC">
      <w:pPr>
        <w:pStyle w:val="22"/>
        <w:keepNext/>
        <w:keepLines/>
        <w:shd w:val="clear" w:color="auto" w:fill="auto"/>
        <w:spacing w:after="189" w:line="380" w:lineRule="exact"/>
        <w:ind w:left="4680"/>
      </w:pPr>
      <w:bookmarkStart w:id="12" w:name="bookmark15"/>
      <w:r>
        <w:rPr>
          <w:rStyle w:val="21"/>
          <w:noProof w:val="0"/>
          <w:color w:val="000000"/>
        </w:rPr>
        <w:lastRenderedPageBreak/>
        <w:t>и</w:t>
      </w:r>
      <w:bookmarkEnd w:id="12"/>
    </w:p>
    <w:p w:rsidR="003D25BC" w:rsidRDefault="003D25BC">
      <w:pPr>
        <w:pStyle w:val="a9"/>
        <w:shd w:val="clear" w:color="auto" w:fill="auto"/>
        <w:spacing w:after="331" w:line="341" w:lineRule="exact"/>
        <w:ind w:left="40" w:right="20" w:firstLine="0"/>
        <w:jc w:val="both"/>
      </w:pPr>
      <w:r>
        <w:rPr>
          <w:color w:val="000000"/>
        </w:rPr>
        <w:t>тенденций в области избирательного права и юриспруденции, интеграцию молодых юристов в избирательную кампанию, совершенствование профессиональной этики молодых юристов, повышение качества юридического образования и правового просвещения. Участниками конгресса стали студенты ульяновских вузов, слушатели правовой академии, а также учителя права Ульяновской области.</w:t>
      </w:r>
    </w:p>
    <w:p w:rsidR="003D25BC" w:rsidRDefault="003D25BC">
      <w:pPr>
        <w:pStyle w:val="80"/>
        <w:shd w:val="clear" w:color="auto" w:fill="auto"/>
        <w:spacing w:before="0" w:after="273" w:line="302" w:lineRule="exact"/>
        <w:ind w:right="300"/>
      </w:pPr>
      <w:r>
        <w:rPr>
          <w:rStyle w:val="8"/>
          <w:b/>
          <w:bCs/>
          <w:color w:val="000000"/>
        </w:rPr>
        <w:t>4. Информация о проведении в 2016 году Всероссийского дня правовой помощи детям</w:t>
      </w:r>
    </w:p>
    <w:p w:rsidR="003D25BC" w:rsidRDefault="003D25BC">
      <w:pPr>
        <w:pStyle w:val="a9"/>
        <w:shd w:val="clear" w:color="auto" w:fill="auto"/>
        <w:spacing w:line="336" w:lineRule="exact"/>
        <w:ind w:left="40" w:right="20" w:firstLine="680"/>
        <w:jc w:val="both"/>
      </w:pPr>
      <w:r>
        <w:rPr>
          <w:color w:val="000000"/>
        </w:rPr>
        <w:t>18.11.2016 во всех субъектах Российской Федерации в четвертый раз прошел Всероссийский день правовой помощи детям. Данное мероприятие проводится ежегодно во исполнение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родителей». Основной его целью является правовое просвещение детей и их родителей, а также консультирование по вопросам опеки, попечительства и прав детей-сирот для опекунов, приемных семей и граждан, планирующих усыновить ребенка.</w:t>
      </w:r>
    </w:p>
    <w:p w:rsidR="003D25BC" w:rsidRDefault="003D25BC">
      <w:pPr>
        <w:pStyle w:val="a9"/>
        <w:shd w:val="clear" w:color="auto" w:fill="auto"/>
        <w:spacing w:line="336" w:lineRule="exact"/>
        <w:ind w:left="40" w:right="20" w:firstLine="680"/>
        <w:jc w:val="both"/>
      </w:pPr>
      <w:r>
        <w:rPr>
          <w:color w:val="000000"/>
        </w:rPr>
        <w:t>В субъектах Российской Федерации было специально организовано свыше 42 тыс. пунктов консультаций, информация о работе которых была заблаговременно доведена до сведения заинтересованных граждан. Проведены различные просветительские мероприятия на базе общеобразовательных и детских дошкольных учреждений, более 3 тыс. - в детских домах и 95 - в пенитенциарных учреждениях. Всего в 2016 году в рамках Всероссийского дня правовой помощи детям были проконсультированы почти 95 тыс. детей и примерно столько же взрослых граждан. В проведении мероприятий участвовали 5710 адвокатов и 4354 нотариуса.</w:t>
      </w:r>
    </w:p>
    <w:p w:rsidR="003D25BC" w:rsidRDefault="003D25BC">
      <w:pPr>
        <w:pStyle w:val="a9"/>
        <w:shd w:val="clear" w:color="auto" w:fill="auto"/>
        <w:spacing w:after="323" w:line="331" w:lineRule="exact"/>
        <w:ind w:left="40" w:right="20" w:firstLine="680"/>
        <w:jc w:val="both"/>
      </w:pPr>
      <w:r>
        <w:rPr>
          <w:color w:val="000000"/>
        </w:rPr>
        <w:t>Подробные сведения о проведении в 2016 году Всероссийского дня правовой помощи детям содержатся в приложении № 3.</w:t>
      </w:r>
    </w:p>
    <w:p w:rsidR="003D25BC" w:rsidRDefault="003D25BC">
      <w:pPr>
        <w:pStyle w:val="80"/>
        <w:shd w:val="clear" w:color="auto" w:fill="auto"/>
        <w:spacing w:before="0" w:after="273" w:line="302" w:lineRule="exact"/>
        <w:ind w:right="300"/>
      </w:pPr>
      <w:r>
        <w:rPr>
          <w:rStyle w:val="8"/>
          <w:b/>
          <w:bCs/>
          <w:color w:val="000000"/>
        </w:rPr>
        <w:t>5. Рекомендации субъектам Российской Федерации по организации правового просвещения детей</w:t>
      </w:r>
    </w:p>
    <w:p w:rsidR="003D25BC" w:rsidRDefault="003D25BC">
      <w:pPr>
        <w:pStyle w:val="a9"/>
        <w:shd w:val="clear" w:color="auto" w:fill="auto"/>
        <w:spacing w:line="336" w:lineRule="exact"/>
        <w:ind w:left="40" w:right="20" w:firstLine="680"/>
        <w:jc w:val="both"/>
      </w:pPr>
      <w:r>
        <w:rPr>
          <w:color w:val="000000"/>
        </w:rPr>
        <w:t>К числу мер государственной политики в области образования и воспитания подрастающего поколения в соответствии с Основами отнесены:</w:t>
      </w:r>
    </w:p>
    <w:p w:rsidR="003D25BC" w:rsidRDefault="003D25BC">
      <w:pPr>
        <w:pStyle w:val="a9"/>
        <w:shd w:val="clear" w:color="auto" w:fill="auto"/>
        <w:spacing w:line="336" w:lineRule="exact"/>
        <w:ind w:left="40" w:right="20" w:firstLine="680"/>
        <w:jc w:val="both"/>
      </w:pPr>
      <w:r>
        <w:rPr>
          <w:color w:val="000000"/>
        </w:rPr>
        <w:t>включение в примерную основную общеобразовательную программу 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смысловой сферы личности;</w:t>
      </w:r>
      <w:r>
        <w:br w:type="page"/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  <w:jc w:val="both"/>
      </w:pPr>
      <w:r>
        <w:rPr>
          <w:color w:val="000000"/>
        </w:rPr>
        <w:t>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  <w:jc w:val="both"/>
      </w:pPr>
      <w:r>
        <w:rPr>
          <w:color w:val="000000"/>
        </w:rPr>
        <w:t>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  <w:jc w:val="both"/>
      </w:pPr>
      <w:r>
        <w:rPr>
          <w:color w:val="000000"/>
        </w:rPr>
        <w:t>повышение уровня юридической грамотности педагогов; подготовка преподавателей учебного предмета «Право»,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  <w:jc w:val="both"/>
      </w:pPr>
      <w:r>
        <w:rPr>
          <w:color w:val="000000"/>
        </w:rPr>
        <w:t xml:space="preserve">Учитывая вышеизложенное, в субъектах Российской Федерации должна </w:t>
      </w:r>
      <w:proofErr w:type="gramStart"/>
      <w:r>
        <w:rPr>
          <w:color w:val="000000"/>
        </w:rPr>
        <w:t>быть</w:t>
      </w:r>
      <w:proofErr w:type="gramEnd"/>
      <w:r>
        <w:rPr>
          <w:color w:val="000000"/>
        </w:rPr>
        <w:t xml:space="preserve"> организована работа по: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  <w:jc w:val="both"/>
      </w:pPr>
      <w:r>
        <w:rPr>
          <w:color w:val="000000"/>
        </w:rPr>
        <w:t>реализации мер государственной политики в области образования и воспитания подрастающего поколения;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</w:pPr>
      <w:r>
        <w:rPr>
          <w:color w:val="000000"/>
        </w:rPr>
        <w:t>принятию региональных программ правового просвещения населения; учреждению должностей уполномоченного по защите прав участников образовательного процесса в образовательном учреждении, предусмотренных Конвенцией ООН «О правах ребенка»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 xml:space="preserve"> и имеющих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в развитии системы правового просвещения и защиты прав человека;</w:t>
      </w:r>
    </w:p>
    <w:p w:rsidR="003D25BC" w:rsidRDefault="003D25BC">
      <w:pPr>
        <w:pStyle w:val="a9"/>
        <w:shd w:val="clear" w:color="auto" w:fill="auto"/>
        <w:spacing w:line="336" w:lineRule="exact"/>
        <w:ind w:left="20" w:firstLine="680"/>
        <w:jc w:val="both"/>
      </w:pPr>
      <w:r>
        <w:rPr>
          <w:color w:val="000000"/>
        </w:rPr>
        <w:t>осуществлению антикоррупционного просвещения учащихся.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  <w:jc w:val="both"/>
      </w:pPr>
      <w:r>
        <w:rPr>
          <w:color w:val="000000"/>
        </w:rPr>
        <w:t>Также необходимо усилить работу по правовому просвещению в пенитенциарных учреждениях.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  <w:jc w:val="both"/>
      </w:pPr>
      <w:r>
        <w:rPr>
          <w:color w:val="000000"/>
        </w:rPr>
        <w:t>Кроме того, органам государственной власти субъектов Российской Федерации необходимо уделить особое внимание защите детей от информации, причиняющей вред их здоровью и (или) развитию путем разработки и реализации региональных программ обеспечения информационной безопасности детей в соответствии с Федеральным законом «О защите детей от информации, причиняющей вред их здоровью и развитию»</w:t>
      </w:r>
      <w:r>
        <w:rPr>
          <w:color w:val="000000"/>
          <w:vertAlign w:val="superscript"/>
        </w:rPr>
        <w:footnoteReference w:id="5"/>
      </w:r>
      <w:r>
        <w:rPr>
          <w:color w:val="000000"/>
        </w:rPr>
        <w:t>.</w:t>
      </w:r>
    </w:p>
    <w:p w:rsidR="003D25BC" w:rsidRDefault="003D25BC">
      <w:pPr>
        <w:pStyle w:val="a9"/>
        <w:shd w:val="clear" w:color="auto" w:fill="auto"/>
        <w:spacing w:line="336" w:lineRule="exact"/>
        <w:ind w:left="20" w:right="20" w:firstLine="680"/>
        <w:jc w:val="both"/>
        <w:sectPr w:rsidR="003D25BC">
          <w:headerReference w:type="even" r:id="rId14"/>
          <w:pgSz w:w="11909" w:h="16834"/>
          <w:pgMar w:top="1389" w:right="1133" w:bottom="1112" w:left="1133" w:header="0" w:footer="3" w:gutter="0"/>
          <w:pgNumType w:start="7"/>
          <w:cols w:space="720"/>
          <w:noEndnote/>
          <w:docGrid w:linePitch="360"/>
        </w:sectPr>
      </w:pPr>
      <w:r>
        <w:rPr>
          <w:color w:val="000000"/>
        </w:rPr>
        <w:t>В целях развития и популяризации системы правового просвещения на официальных сайтах муниципальных образований, органов социальной защиты населения, организаций социального обслуживания в информационн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телекоммуникационной сети «Интернет» необходимо предусмотреть размещение информации о правах детей, об ответственности родителей, о службах, в которые можно обратиться, если нарушены права ребенка.</w:t>
      </w:r>
    </w:p>
    <w:p w:rsidR="003D25BC" w:rsidRDefault="003D25BC">
      <w:pPr>
        <w:pStyle w:val="a4"/>
        <w:shd w:val="clear" w:color="auto" w:fill="auto"/>
        <w:tabs>
          <w:tab w:val="left" w:pos="158"/>
        </w:tabs>
        <w:spacing w:line="216" w:lineRule="exact"/>
        <w:ind w:right="20"/>
        <w:jc w:val="both"/>
      </w:pPr>
      <w:r>
        <w:rPr>
          <w:rStyle w:val="a3"/>
          <w:b/>
          <w:bCs/>
          <w:color w:val="000000"/>
          <w:vertAlign w:val="superscript"/>
        </w:rPr>
        <w:lastRenderedPageBreak/>
        <w:t>2</w:t>
      </w:r>
      <w:r>
        <w:rPr>
          <w:rStyle w:val="a3"/>
          <w:b/>
          <w:bCs/>
          <w:color w:val="000000"/>
        </w:rPr>
        <w:tab/>
        <w:t>Статья 28 Федерального закона от 21.11.2011 № 324-ФЭ «О бесплатной юридической помощи в Российской Федерации» (далее - Федеральный закон № 324-ФЭ).</w:t>
      </w:r>
    </w:p>
    <w:p w:rsidR="003D25BC" w:rsidRDefault="003D25BC" w:rsidP="003D25BC">
      <w:pPr>
        <w:pStyle w:val="a4"/>
        <w:shd w:val="clear" w:color="auto" w:fill="auto"/>
        <w:tabs>
          <w:tab w:val="left" w:pos="91"/>
        </w:tabs>
        <w:spacing w:line="216" w:lineRule="exact"/>
      </w:pPr>
      <w:r>
        <w:rPr>
          <w:rStyle w:val="a3"/>
          <w:b/>
          <w:bCs/>
          <w:color w:val="000000"/>
          <w:vertAlign w:val="superscript"/>
        </w:rPr>
        <w:t>3</w:t>
      </w:r>
      <w:r>
        <w:rPr>
          <w:rStyle w:val="a3"/>
          <w:b/>
          <w:bCs/>
          <w:color w:val="000000"/>
        </w:rPr>
        <w:tab/>
        <w:t xml:space="preserve">Статья 11 Федерального закона </w:t>
      </w:r>
      <w:proofErr w:type="gramStart"/>
      <w:r>
        <w:rPr>
          <w:rStyle w:val="a3"/>
          <w:b/>
          <w:bCs/>
          <w:color w:val="000000"/>
        </w:rPr>
        <w:t>Кг</w:t>
      </w:r>
      <w:proofErr w:type="gramEnd"/>
      <w:r>
        <w:rPr>
          <w:rStyle w:val="a3"/>
          <w:b/>
          <w:bCs/>
          <w:color w:val="000000"/>
        </w:rPr>
        <w:t xml:space="preserve"> 324-ФЭ.</w:t>
      </w:r>
    </w:p>
    <w:p w:rsidR="003D25BC" w:rsidRDefault="003D25BC" w:rsidP="003D25BC">
      <w:pPr>
        <w:pStyle w:val="a4"/>
        <w:shd w:val="clear" w:color="auto" w:fill="auto"/>
        <w:tabs>
          <w:tab w:val="left" w:pos="91"/>
        </w:tabs>
        <w:spacing w:line="216" w:lineRule="exact"/>
      </w:pPr>
      <w:r>
        <w:rPr>
          <w:rStyle w:val="a3"/>
          <w:b/>
          <w:bCs/>
          <w:color w:val="000000"/>
          <w:vertAlign w:val="superscript"/>
        </w:rPr>
        <w:t>6</w:t>
      </w:r>
      <w:r>
        <w:rPr>
          <w:rStyle w:val="a3"/>
          <w:b/>
          <w:bCs/>
          <w:color w:val="000000"/>
        </w:rPr>
        <w:t xml:space="preserve"> </w:t>
      </w:r>
      <w:proofErr w:type="gramStart"/>
      <w:r>
        <w:rPr>
          <w:rStyle w:val="a3"/>
          <w:b/>
          <w:bCs/>
          <w:color w:val="000000"/>
        </w:rPr>
        <w:t>Утверждена</w:t>
      </w:r>
      <w:proofErr w:type="gramEnd"/>
      <w:r>
        <w:rPr>
          <w:rStyle w:val="a3"/>
          <w:b/>
          <w:bCs/>
          <w:color w:val="000000"/>
        </w:rPr>
        <w:t xml:space="preserve"> распоряжением Правительства Российской Федерации от 14.05.2014 </w:t>
      </w:r>
      <w:r>
        <w:rPr>
          <w:rStyle w:val="a3"/>
          <w:b/>
          <w:bCs/>
          <w:color w:val="000000"/>
          <w:lang w:val="en-US" w:eastAsia="en-US"/>
        </w:rPr>
        <w:t>Jfe</w:t>
      </w:r>
      <w:r w:rsidRPr="003D25BC">
        <w:rPr>
          <w:rStyle w:val="a3"/>
          <w:b/>
          <w:bCs/>
          <w:color w:val="000000"/>
          <w:lang w:eastAsia="en-US"/>
        </w:rPr>
        <w:t xml:space="preserve"> </w:t>
      </w:r>
      <w:r>
        <w:rPr>
          <w:rStyle w:val="a3"/>
          <w:b/>
          <w:bCs/>
          <w:color w:val="000000"/>
        </w:rPr>
        <w:t>81 б-р.</w:t>
      </w:r>
    </w:p>
    <w:sectPr w:rsidR="003D25BC" w:rsidSect="00D9505D">
      <w:type w:val="continuous"/>
      <w:pgSz w:w="11909" w:h="16834"/>
      <w:pgMar w:top="1389" w:right="1133" w:bottom="1112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11" w:rsidRDefault="0019461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194611" w:rsidRDefault="0019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11" w:rsidRDefault="0019461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194611" w:rsidRDefault="00194611">
      <w:r>
        <w:continuationSeparator/>
      </w:r>
    </w:p>
  </w:footnote>
  <w:footnote w:id="1">
    <w:p w:rsidR="00D9505D" w:rsidRDefault="003D25BC">
      <w:pPr>
        <w:pStyle w:val="a4"/>
        <w:shd w:val="clear" w:color="auto" w:fill="auto"/>
        <w:spacing w:line="180" w:lineRule="exact"/>
        <w:ind w:left="40"/>
      </w:pPr>
      <w:r>
        <w:rPr>
          <w:rStyle w:val="a3"/>
          <w:b/>
          <w:bCs/>
          <w:color w:val="000000"/>
          <w:vertAlign w:val="superscript"/>
        </w:rPr>
        <w:footnoteRef/>
      </w:r>
      <w:r>
        <w:rPr>
          <w:rStyle w:val="a3"/>
          <w:b/>
          <w:bCs/>
          <w:color w:val="000000"/>
        </w:rPr>
        <w:t xml:space="preserve"> </w:t>
      </w:r>
      <w:proofErr w:type="gramStart"/>
      <w:r>
        <w:rPr>
          <w:rStyle w:val="a3"/>
          <w:b/>
          <w:bCs/>
          <w:color w:val="000000"/>
        </w:rPr>
        <w:t xml:space="preserve">Утверждены Президентом Российской Федерации 28.04.2011 </w:t>
      </w:r>
      <w:r>
        <w:rPr>
          <w:rStyle w:val="a3"/>
          <w:b/>
          <w:bCs/>
          <w:color w:val="000000"/>
          <w:lang w:val="en-US" w:eastAsia="en-US"/>
        </w:rPr>
        <w:t>Jfe</w:t>
      </w:r>
      <w:r w:rsidRPr="003D25BC">
        <w:rPr>
          <w:rStyle w:val="a3"/>
          <w:b/>
          <w:bCs/>
          <w:color w:val="000000"/>
          <w:lang w:eastAsia="en-US"/>
        </w:rPr>
        <w:t xml:space="preserve"> </w:t>
      </w:r>
      <w:r>
        <w:rPr>
          <w:rStyle w:val="a3"/>
          <w:b/>
          <w:bCs/>
          <w:color w:val="000000"/>
        </w:rPr>
        <w:t>Пр-1168.</w:t>
      </w:r>
      <w:proofErr w:type="gramEnd"/>
    </w:p>
  </w:footnote>
  <w:footnote w:id="2">
    <w:p w:rsidR="00D9505D" w:rsidRDefault="003D25BC">
      <w:pPr>
        <w:pStyle w:val="a4"/>
        <w:shd w:val="clear" w:color="auto" w:fill="auto"/>
        <w:spacing w:line="180" w:lineRule="exact"/>
        <w:ind w:left="40"/>
      </w:pPr>
      <w:r>
        <w:rPr>
          <w:rStyle w:val="a3"/>
          <w:b/>
          <w:bCs/>
          <w:color w:val="000000"/>
        </w:rPr>
        <w:t>* Подпункт 4 части</w:t>
      </w:r>
      <w:proofErr w:type="gramStart"/>
      <w:r>
        <w:rPr>
          <w:rStyle w:val="a3"/>
          <w:b/>
          <w:bCs/>
          <w:color w:val="000000"/>
        </w:rPr>
        <w:t xml:space="preserve"> !</w:t>
      </w:r>
      <w:proofErr w:type="gramEnd"/>
      <w:r>
        <w:rPr>
          <w:rStyle w:val="a3"/>
          <w:b/>
          <w:bCs/>
          <w:color w:val="000000"/>
        </w:rPr>
        <w:t xml:space="preserve"> статьи 12 Федерального закона от 07.02.201</w:t>
      </w:r>
      <w:r w:rsidRPr="003D25BC">
        <w:rPr>
          <w:rStyle w:val="a3"/>
          <w:b/>
          <w:bCs/>
          <w:color w:val="000000"/>
          <w:lang w:eastAsia="en-US"/>
        </w:rPr>
        <w:t xml:space="preserve">1 </w:t>
      </w:r>
      <w:r>
        <w:rPr>
          <w:rStyle w:val="a3"/>
          <w:b/>
          <w:bCs/>
          <w:color w:val="000000"/>
        </w:rPr>
        <w:t>X® З-ФЗ «О полиции».</w:t>
      </w:r>
    </w:p>
  </w:footnote>
  <w:footnote w:id="3">
    <w:p w:rsidR="00D9505D" w:rsidRDefault="003D25BC">
      <w:pPr>
        <w:pStyle w:val="a4"/>
        <w:shd w:val="clear" w:color="auto" w:fill="auto"/>
        <w:spacing w:line="226" w:lineRule="exact"/>
        <w:ind w:left="20" w:right="20"/>
        <w:jc w:val="both"/>
      </w:pPr>
      <w:r>
        <w:rPr>
          <w:rStyle w:val="a3"/>
          <w:b/>
          <w:bCs/>
          <w:color w:val="000000"/>
        </w:rPr>
        <w:t>' Подробная информация, представленная органами государственной власти субъектов Российской Федерации о мероприятиях, проводимых в субъектах Российской Федерации, содержится в приложении № 2.</w:t>
      </w:r>
    </w:p>
  </w:footnote>
  <w:footnote w:id="4">
    <w:p w:rsidR="00D9505D" w:rsidRDefault="003D25BC">
      <w:pPr>
        <w:pStyle w:val="a4"/>
        <w:shd w:val="clear" w:color="auto" w:fill="auto"/>
        <w:spacing w:line="216" w:lineRule="exact"/>
        <w:ind w:left="40"/>
      </w:pPr>
      <w:r>
        <w:rPr>
          <w:rStyle w:val="a3"/>
          <w:b/>
          <w:bCs/>
          <w:color w:val="000000"/>
          <w:vertAlign w:val="superscript"/>
        </w:rPr>
        <w:footnoteRef/>
      </w:r>
      <w:r>
        <w:rPr>
          <w:rStyle w:val="a3"/>
          <w:b/>
          <w:bCs/>
          <w:color w:val="000000"/>
        </w:rPr>
        <w:t xml:space="preserve"> Одобрена Генералыюй Ассамблеей ООН 20.11.1989.</w:t>
      </w:r>
    </w:p>
  </w:footnote>
  <w:footnote w:id="5">
    <w:p w:rsidR="00D9505D" w:rsidRDefault="003D25BC">
      <w:pPr>
        <w:pStyle w:val="a4"/>
        <w:shd w:val="clear" w:color="auto" w:fill="auto"/>
        <w:spacing w:line="216" w:lineRule="exact"/>
        <w:ind w:left="40" w:right="140"/>
        <w:jc w:val="both"/>
      </w:pPr>
      <w:proofErr w:type="gramStart"/>
      <w:r>
        <w:rPr>
          <w:rStyle w:val="a3"/>
          <w:b/>
          <w:bCs/>
          <w:color w:val="000000"/>
          <w:vertAlign w:val="superscript"/>
          <w:lang w:val="en-US" w:eastAsia="en-US"/>
        </w:rPr>
        <w:t>s</w:t>
      </w:r>
      <w:proofErr w:type="gramEnd"/>
      <w:r w:rsidRPr="003D25BC">
        <w:rPr>
          <w:rStyle w:val="a3"/>
          <w:b/>
          <w:bCs/>
          <w:color w:val="000000"/>
          <w:lang w:eastAsia="en-US"/>
        </w:rPr>
        <w:t xml:space="preserve"> </w:t>
      </w:r>
      <w:r>
        <w:rPr>
          <w:rStyle w:val="a3"/>
          <w:b/>
          <w:bCs/>
          <w:color w:val="000000"/>
        </w:rPr>
        <w:t>Часть 2 статьи 4 Федерального закона от 29.12.2010 № 436-ФЗ «О защите детей от информации, причиняющей вред их здоровью и развитию».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BC" w:rsidRDefault="0096686D">
    <w:pPr>
      <w:rPr>
        <w:color w:val="auto"/>
        <w:sz w:val="2"/>
        <w:szCs w:val="2"/>
      </w:rPr>
    </w:pPr>
    <w:r w:rsidRPr="009668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15pt;margin-top:55.6pt;width:487.2pt;height:11.05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:rsidR="003D25BC" w:rsidRDefault="0096686D">
                <w:pPr>
                  <w:pStyle w:val="a7"/>
                  <w:shd w:val="clear" w:color="auto" w:fill="auto"/>
                  <w:jc w:val="center"/>
                </w:pPr>
                <w:fldSimple w:instr=" PAGE \* MERGEFORMAT ">
                  <w:r w:rsidR="00832696" w:rsidRPr="00832696">
                    <w:rPr>
                      <w:rStyle w:val="125pt"/>
                      <w:color w:val="000000"/>
                    </w:rPr>
                    <w:t>8</w:t>
                  </w:r>
                </w:fldSimple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D25BC"/>
    <w:rsid w:val="00194611"/>
    <w:rsid w:val="003D25BC"/>
    <w:rsid w:val="004F45BA"/>
    <w:rsid w:val="00832696"/>
    <w:rsid w:val="008C70D8"/>
    <w:rsid w:val="0096686D"/>
    <w:rsid w:val="00CC7AE3"/>
    <w:rsid w:val="00D9505D"/>
    <w:rsid w:val="00DE08A1"/>
    <w:rsid w:val="00E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5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D9505D"/>
    <w:rPr>
      <w:rFonts w:cs="Times New Roman"/>
      <w:b/>
      <w:bCs/>
      <w:sz w:val="18"/>
      <w:szCs w:val="18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sid w:val="00D9505D"/>
    <w:rPr>
      <w:rFonts w:cs="Times New Roman"/>
      <w:i/>
      <w:iCs/>
      <w:spacing w:val="-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9505D"/>
    <w:rPr>
      <w:rFonts w:cs="Times New Roman"/>
      <w:b/>
      <w:bCs/>
      <w:sz w:val="16"/>
      <w:szCs w:val="1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D9505D"/>
    <w:rPr>
      <w:rFonts w:ascii="Arial" w:hAnsi="Arial" w:cs="Arial"/>
      <w:b/>
      <w:bCs/>
      <w:spacing w:val="-80"/>
      <w:sz w:val="76"/>
      <w:szCs w:val="76"/>
      <w:u w:val="none"/>
      <w:lang w:val="en-US" w:eastAsia="en-US"/>
    </w:rPr>
  </w:style>
  <w:style w:type="paragraph" w:customStyle="1" w:styleId="4">
    <w:name w:val="Основной текст (4)"/>
    <w:basedOn w:val="a"/>
    <w:link w:val="40"/>
    <w:uiPriority w:val="99"/>
    <w:rsid w:val="00D9505D"/>
    <w:pPr>
      <w:shd w:val="clear" w:color="auto" w:fill="FFFFFF"/>
      <w:spacing w:after="240" w:line="259" w:lineRule="exact"/>
      <w:ind w:hanging="1700"/>
      <w:jc w:val="center"/>
    </w:pPr>
    <w:rPr>
      <w:b/>
      <w:bCs/>
      <w:color w:val="auto"/>
      <w:sz w:val="22"/>
      <w:szCs w:val="22"/>
    </w:rPr>
  </w:style>
  <w:style w:type="character" w:customStyle="1" w:styleId="40">
    <w:name w:val="Основной текст (4)_"/>
    <w:basedOn w:val="a0"/>
    <w:link w:val="4"/>
    <w:uiPriority w:val="99"/>
    <w:locked/>
    <w:rsid w:val="00D9505D"/>
    <w:rPr>
      <w:rFonts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D9505D"/>
    <w:rPr>
      <w:rFonts w:cs="Times New Roman"/>
      <w:b/>
      <w:bCs/>
      <w:sz w:val="18"/>
      <w:szCs w:val="18"/>
      <w:u w:val="none"/>
    </w:rPr>
  </w:style>
  <w:style w:type="character" w:customStyle="1" w:styleId="30">
    <w:name w:val="Заголовок №3_"/>
    <w:basedOn w:val="a0"/>
    <w:link w:val="31"/>
    <w:uiPriority w:val="99"/>
    <w:locked/>
    <w:rsid w:val="00D9505D"/>
    <w:rPr>
      <w:rFonts w:cs="Times New Roman"/>
      <w:i/>
      <w:iCs/>
      <w:sz w:val="20"/>
      <w:szCs w:val="20"/>
      <w:u w:val="none"/>
    </w:rPr>
  </w:style>
  <w:style w:type="character" w:customStyle="1" w:styleId="3-1pt">
    <w:name w:val="Заголовок №3 + Интервал -1 pt"/>
    <w:basedOn w:val="30"/>
    <w:uiPriority w:val="99"/>
    <w:rsid w:val="00D9505D"/>
    <w:rPr>
      <w:spacing w:val="-20"/>
      <w:u w:val="single"/>
    </w:rPr>
  </w:style>
  <w:style w:type="character" w:customStyle="1" w:styleId="311pt">
    <w:name w:val="Заголовок №3 + 11 pt"/>
    <w:aliases w:val="Полужирный,Не курсив"/>
    <w:basedOn w:val="30"/>
    <w:uiPriority w:val="99"/>
    <w:rsid w:val="00D9505D"/>
    <w:rPr>
      <w:b/>
      <w:bCs/>
      <w:sz w:val="22"/>
      <w:szCs w:val="22"/>
      <w:u w:val="single"/>
    </w:rPr>
  </w:style>
  <w:style w:type="character" w:customStyle="1" w:styleId="32">
    <w:name w:val="Заголовок №3"/>
    <w:basedOn w:val="30"/>
    <w:uiPriority w:val="99"/>
    <w:rsid w:val="00D9505D"/>
    <w:rPr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D9505D"/>
    <w:rPr>
      <w:rFonts w:ascii="Times New Roman" w:hAnsi="Times New Roman" w:cs="Times New Roman"/>
      <w:b/>
      <w:bCs/>
      <w:i/>
      <w:iCs/>
      <w:noProof/>
      <w:sz w:val="16"/>
      <w:szCs w:val="16"/>
      <w:u w:val="none"/>
    </w:rPr>
  </w:style>
  <w:style w:type="character" w:customStyle="1" w:styleId="5Exact">
    <w:name w:val="Основной текст (5) Exact"/>
    <w:basedOn w:val="a0"/>
    <w:uiPriority w:val="99"/>
    <w:rsid w:val="00D9505D"/>
    <w:rPr>
      <w:rFonts w:cs="Times New Roman"/>
      <w:b/>
      <w:bCs/>
      <w:spacing w:val="-5"/>
      <w:sz w:val="17"/>
      <w:szCs w:val="17"/>
      <w:u w:val="none"/>
    </w:rPr>
  </w:style>
  <w:style w:type="character" w:customStyle="1" w:styleId="41pt">
    <w:name w:val="Основной текст (4) + Интервал 1 pt"/>
    <w:basedOn w:val="40"/>
    <w:uiPriority w:val="99"/>
    <w:rsid w:val="00D9505D"/>
    <w:rPr>
      <w:spacing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D9505D"/>
    <w:rPr>
      <w:rFonts w:cs="Times New Roman"/>
      <w:spacing w:val="-6"/>
      <w:sz w:val="23"/>
      <w:szCs w:val="23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D9505D"/>
    <w:rPr>
      <w:rFonts w:cs="Times New Roman"/>
      <w:spacing w:val="14"/>
      <w:sz w:val="9"/>
      <w:szCs w:val="9"/>
      <w:u w:val="none"/>
    </w:rPr>
  </w:style>
  <w:style w:type="character" w:customStyle="1" w:styleId="41">
    <w:name w:val="Заголовок №4_"/>
    <w:basedOn w:val="a0"/>
    <w:link w:val="42"/>
    <w:uiPriority w:val="99"/>
    <w:locked/>
    <w:rsid w:val="00D9505D"/>
    <w:rPr>
      <w:rFonts w:cs="Times New Roman"/>
      <w:spacing w:val="20"/>
      <w:w w:val="66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D9505D"/>
    <w:rPr>
      <w:rFonts w:cs="Times New Roman"/>
      <w:b/>
      <w:bCs/>
      <w:sz w:val="26"/>
      <w:szCs w:val="26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D9505D"/>
    <w:rPr>
      <w:rFonts w:cs="Times New Roman"/>
      <w:b/>
      <w:bCs/>
      <w:sz w:val="26"/>
      <w:szCs w:val="26"/>
      <w:u w:val="none"/>
    </w:rPr>
  </w:style>
  <w:style w:type="character" w:customStyle="1" w:styleId="10pt">
    <w:name w:val="Основной текст + 10 pt"/>
    <w:aliases w:val="Курсив"/>
    <w:uiPriority w:val="99"/>
    <w:rsid w:val="00D9505D"/>
    <w:rPr>
      <w:rFonts w:cs="Times New Roman"/>
      <w:i/>
      <w:iCs/>
      <w:sz w:val="20"/>
      <w:szCs w:val="20"/>
      <w:u w:val="none"/>
    </w:rPr>
  </w:style>
  <w:style w:type="character" w:customStyle="1" w:styleId="9pt">
    <w:name w:val="Основной текст + 9 pt"/>
    <w:aliases w:val="Полужирный1"/>
    <w:uiPriority w:val="99"/>
    <w:rsid w:val="00D9505D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a6">
    <w:name w:val="Колонтитул_"/>
    <w:basedOn w:val="a0"/>
    <w:link w:val="a7"/>
    <w:uiPriority w:val="99"/>
    <w:locked/>
    <w:rsid w:val="00D9505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25pt">
    <w:name w:val="Колонтитул + 12.5 pt"/>
    <w:basedOn w:val="a6"/>
    <w:uiPriority w:val="99"/>
    <w:rsid w:val="00D9505D"/>
    <w:rPr>
      <w:sz w:val="25"/>
      <w:szCs w:val="25"/>
    </w:rPr>
  </w:style>
  <w:style w:type="character" w:customStyle="1" w:styleId="4pt">
    <w:name w:val="Основной текст + Интервал 4 pt"/>
    <w:uiPriority w:val="99"/>
    <w:rsid w:val="00D9505D"/>
    <w:rPr>
      <w:rFonts w:cs="Times New Roman"/>
      <w:spacing w:val="80"/>
      <w:sz w:val="26"/>
      <w:szCs w:val="26"/>
      <w:u w:val="none"/>
    </w:rPr>
  </w:style>
  <w:style w:type="character" w:customStyle="1" w:styleId="a8">
    <w:name w:val="Основной текст + Полужирный"/>
    <w:uiPriority w:val="99"/>
    <w:rsid w:val="00D9505D"/>
    <w:rPr>
      <w:rFonts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D9505D"/>
    <w:rPr>
      <w:rFonts w:ascii="Times New Roman" w:hAnsi="Times New Roman" w:cs="Times New Roman"/>
      <w:noProof/>
      <w:sz w:val="38"/>
      <w:szCs w:val="38"/>
      <w:u w:val="none"/>
    </w:rPr>
  </w:style>
  <w:style w:type="paragraph" w:customStyle="1" w:styleId="a4">
    <w:name w:val="Сноска"/>
    <w:basedOn w:val="a"/>
    <w:link w:val="a3"/>
    <w:uiPriority w:val="99"/>
    <w:rsid w:val="00D9505D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customStyle="1" w:styleId="3">
    <w:name w:val="Основной текст (3)"/>
    <w:basedOn w:val="a"/>
    <w:link w:val="3Exact"/>
    <w:uiPriority w:val="99"/>
    <w:rsid w:val="00D9505D"/>
    <w:pPr>
      <w:shd w:val="clear" w:color="auto" w:fill="FFFFFF"/>
      <w:spacing w:line="240" w:lineRule="atLeast"/>
    </w:pPr>
    <w:rPr>
      <w:i/>
      <w:iCs/>
      <w:color w:val="auto"/>
      <w:spacing w:val="-4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D9505D"/>
    <w:pPr>
      <w:shd w:val="clear" w:color="auto" w:fill="FFFFFF"/>
      <w:spacing w:after="60" w:line="240" w:lineRule="atLeast"/>
    </w:pPr>
    <w:rPr>
      <w:b/>
      <w:bCs/>
      <w:color w:val="auto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rsid w:val="00D9505D"/>
    <w:pPr>
      <w:shd w:val="clear" w:color="auto" w:fill="FFFFFF"/>
      <w:spacing w:before="60" w:line="240" w:lineRule="atLeast"/>
      <w:outlineLvl w:val="0"/>
    </w:pPr>
    <w:rPr>
      <w:rFonts w:ascii="Arial" w:hAnsi="Arial" w:cs="Arial"/>
      <w:b/>
      <w:bCs/>
      <w:color w:val="auto"/>
      <w:spacing w:val="-80"/>
      <w:sz w:val="76"/>
      <w:szCs w:val="76"/>
      <w:lang w:val="en-US" w:eastAsia="en-US"/>
    </w:rPr>
  </w:style>
  <w:style w:type="paragraph" w:styleId="a9">
    <w:name w:val="Body Text"/>
    <w:basedOn w:val="a"/>
    <w:link w:val="aa"/>
    <w:uiPriority w:val="99"/>
    <w:rsid w:val="00D9505D"/>
    <w:pPr>
      <w:shd w:val="clear" w:color="auto" w:fill="FFFFFF"/>
      <w:spacing w:line="240" w:lineRule="atLeast"/>
      <w:ind w:hanging="1700"/>
    </w:pPr>
    <w:rPr>
      <w:color w:val="auto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9505D"/>
    <w:rPr>
      <w:rFonts w:cs="Times New Roman"/>
      <w:color w:val="000000"/>
    </w:rPr>
  </w:style>
  <w:style w:type="paragraph" w:customStyle="1" w:styleId="50">
    <w:name w:val="Основной текст (5)"/>
    <w:basedOn w:val="a"/>
    <w:link w:val="5"/>
    <w:uiPriority w:val="99"/>
    <w:rsid w:val="00D9505D"/>
    <w:pPr>
      <w:shd w:val="clear" w:color="auto" w:fill="FFFFFF"/>
      <w:spacing w:before="240" w:after="240" w:line="250" w:lineRule="exact"/>
      <w:jc w:val="center"/>
    </w:pPr>
    <w:rPr>
      <w:b/>
      <w:bCs/>
      <w:color w:val="auto"/>
      <w:sz w:val="18"/>
      <w:szCs w:val="18"/>
    </w:rPr>
  </w:style>
  <w:style w:type="paragraph" w:customStyle="1" w:styleId="31">
    <w:name w:val="Заголовок №31"/>
    <w:basedOn w:val="a"/>
    <w:link w:val="30"/>
    <w:uiPriority w:val="99"/>
    <w:rsid w:val="00D9505D"/>
    <w:pPr>
      <w:shd w:val="clear" w:color="auto" w:fill="FFFFFF"/>
      <w:spacing w:before="240" w:line="240" w:lineRule="atLeast"/>
      <w:outlineLvl w:val="2"/>
    </w:pPr>
    <w:rPr>
      <w:i/>
      <w:i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D9505D"/>
    <w:pPr>
      <w:shd w:val="clear" w:color="auto" w:fill="FFFFFF"/>
      <w:spacing w:line="240" w:lineRule="atLeast"/>
    </w:pPr>
    <w:rPr>
      <w:b/>
      <w:bCs/>
      <w:i/>
      <w:iCs/>
      <w:noProof/>
      <w:color w:val="auto"/>
      <w:sz w:val="16"/>
      <w:szCs w:val="16"/>
    </w:rPr>
  </w:style>
  <w:style w:type="paragraph" w:customStyle="1" w:styleId="a5">
    <w:name w:val="Подпись к картинке"/>
    <w:basedOn w:val="a"/>
    <w:link w:val="Exact"/>
    <w:uiPriority w:val="99"/>
    <w:rsid w:val="00D9505D"/>
    <w:pPr>
      <w:shd w:val="clear" w:color="auto" w:fill="FFFFFF"/>
      <w:spacing w:line="240" w:lineRule="atLeast"/>
    </w:pPr>
    <w:rPr>
      <w:color w:val="auto"/>
      <w:spacing w:val="-6"/>
      <w:sz w:val="23"/>
      <w:szCs w:val="23"/>
    </w:rPr>
  </w:style>
  <w:style w:type="paragraph" w:customStyle="1" w:styleId="7">
    <w:name w:val="Основной текст (7)"/>
    <w:basedOn w:val="a"/>
    <w:link w:val="7Exact"/>
    <w:uiPriority w:val="99"/>
    <w:rsid w:val="00D9505D"/>
    <w:pPr>
      <w:shd w:val="clear" w:color="auto" w:fill="FFFFFF"/>
      <w:spacing w:line="96" w:lineRule="exact"/>
      <w:jc w:val="both"/>
    </w:pPr>
    <w:rPr>
      <w:color w:val="auto"/>
      <w:spacing w:val="14"/>
      <w:sz w:val="9"/>
      <w:szCs w:val="9"/>
    </w:rPr>
  </w:style>
  <w:style w:type="paragraph" w:customStyle="1" w:styleId="42">
    <w:name w:val="Заголовок №4"/>
    <w:basedOn w:val="a"/>
    <w:link w:val="41"/>
    <w:uiPriority w:val="99"/>
    <w:rsid w:val="00D9505D"/>
    <w:pPr>
      <w:shd w:val="clear" w:color="auto" w:fill="FFFFFF"/>
      <w:spacing w:line="240" w:lineRule="atLeast"/>
      <w:outlineLvl w:val="3"/>
    </w:pPr>
    <w:rPr>
      <w:color w:val="auto"/>
      <w:spacing w:val="20"/>
      <w:w w:val="66"/>
      <w:sz w:val="30"/>
      <w:szCs w:val="30"/>
    </w:rPr>
  </w:style>
  <w:style w:type="paragraph" w:customStyle="1" w:styleId="80">
    <w:name w:val="Основной текст (8)"/>
    <w:basedOn w:val="a"/>
    <w:link w:val="8"/>
    <w:uiPriority w:val="99"/>
    <w:rsid w:val="00D9505D"/>
    <w:pPr>
      <w:shd w:val="clear" w:color="auto" w:fill="FFFFFF"/>
      <w:spacing w:before="420" w:after="60" w:line="240" w:lineRule="atLeast"/>
      <w:jc w:val="center"/>
    </w:pPr>
    <w:rPr>
      <w:b/>
      <w:bCs/>
      <w:color w:val="auto"/>
      <w:sz w:val="26"/>
      <w:szCs w:val="26"/>
    </w:rPr>
  </w:style>
  <w:style w:type="paragraph" w:customStyle="1" w:styleId="52">
    <w:name w:val="Заголовок №5"/>
    <w:basedOn w:val="a"/>
    <w:link w:val="51"/>
    <w:uiPriority w:val="99"/>
    <w:rsid w:val="00D9505D"/>
    <w:pPr>
      <w:shd w:val="clear" w:color="auto" w:fill="FFFFFF"/>
      <w:spacing w:before="240" w:line="302" w:lineRule="exact"/>
      <w:outlineLvl w:val="4"/>
    </w:pPr>
    <w:rPr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uiPriority w:val="99"/>
    <w:rsid w:val="00D9505D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D9505D"/>
    <w:pPr>
      <w:shd w:val="clear" w:color="auto" w:fill="FFFFFF"/>
      <w:spacing w:after="360" w:line="240" w:lineRule="atLeast"/>
      <w:outlineLvl w:val="1"/>
    </w:pPr>
    <w:rPr>
      <w:noProof/>
      <w:color w:val="auto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" TargetMode="External"/><Relationship Id="rId13" Type="http://schemas.openxmlformats.org/officeDocument/2006/relationships/hyperlink" Target="http://Iife.mosmet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just.ru/ru/pravovoe-prosveshenye-01" TargetMode="External"/><Relationship Id="rId12" Type="http://schemas.openxmlformats.org/officeDocument/2006/relationships/hyperlink" Target="http://www.fcpr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drostok.edu.ya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drostok.68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-rodite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30379</CharactersWithSpaces>
  <SharedDoc>false</SharedDoc>
  <HLinks>
    <vt:vector size="42" baseType="variant">
      <vt:variant>
        <vt:i4>4522058</vt:i4>
      </vt:variant>
      <vt:variant>
        <vt:i4>18</vt:i4>
      </vt:variant>
      <vt:variant>
        <vt:i4>0</vt:i4>
      </vt:variant>
      <vt:variant>
        <vt:i4>5</vt:i4>
      </vt:variant>
      <vt:variant>
        <vt:lpwstr>http://iife.mosmetod.ru/</vt:lpwstr>
      </vt:variant>
      <vt:variant>
        <vt:lpwstr/>
      </vt:variant>
      <vt:variant>
        <vt:i4>196634</vt:i4>
      </vt:variant>
      <vt:variant>
        <vt:i4>15</vt:i4>
      </vt:variant>
      <vt:variant>
        <vt:i4>0</vt:i4>
      </vt:variant>
      <vt:variant>
        <vt:i4>5</vt:i4>
      </vt:variant>
      <vt:variant>
        <vt:lpwstr>http://www.fcprc.ru/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http://podrostok.edu.yar.ru/</vt:lpwstr>
      </vt:variant>
      <vt:variant>
        <vt:lpwstr/>
      </vt:variant>
      <vt:variant>
        <vt:i4>3407905</vt:i4>
      </vt:variant>
      <vt:variant>
        <vt:i4>9</vt:i4>
      </vt:variant>
      <vt:variant>
        <vt:i4>0</vt:i4>
      </vt:variant>
      <vt:variant>
        <vt:i4>5</vt:i4>
      </vt:variant>
      <vt:variant>
        <vt:lpwstr>http://podrostok.68edu.ru/</vt:lpwstr>
      </vt:variant>
      <vt:variant>
        <vt:lpwstr/>
      </vt:variant>
      <vt:variant>
        <vt:i4>4653133</vt:i4>
      </vt:variant>
      <vt:variant>
        <vt:i4>6</vt:i4>
      </vt:variant>
      <vt:variant>
        <vt:i4>0</vt:i4>
      </vt:variant>
      <vt:variant>
        <vt:i4>5</vt:i4>
      </vt:variant>
      <vt:variant>
        <vt:lpwstr>http://www.ya-roditel.ru/</vt:lpwstr>
      </vt:variant>
      <vt:variant>
        <vt:lpwstr/>
      </vt:variant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http://www.rosminzdrav.ru/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http://minjust.ru/ru/pravovoe-prosveshenye-01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ibragimova-ev</dc:creator>
  <cp:lastModifiedBy>DNA7 X86</cp:lastModifiedBy>
  <cp:revision>2</cp:revision>
  <dcterms:created xsi:type="dcterms:W3CDTF">2017-10-12T13:39:00Z</dcterms:created>
  <dcterms:modified xsi:type="dcterms:W3CDTF">2017-10-12T13:39:00Z</dcterms:modified>
</cp:coreProperties>
</file>