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D8" w:rsidRPr="008157DA" w:rsidRDefault="00035ED8" w:rsidP="00035ED8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2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D8" w:rsidRPr="008157DA" w:rsidRDefault="00035ED8" w:rsidP="00035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DA">
        <w:rPr>
          <w:rFonts w:ascii="Times New Roman" w:hAnsi="Times New Roman" w:cs="Times New Roman"/>
          <w:b/>
          <w:bCs/>
          <w:sz w:val="28"/>
          <w:szCs w:val="28"/>
        </w:rPr>
        <w:t>АДМИНИСТРАЦИЯ СТАРОЛЕУШКОВСКОГО СЕЛЬСКОГО ПОСЕЛЕНИЯ ПАВЛОВСКОГО РАЙОНА</w:t>
      </w:r>
    </w:p>
    <w:p w:rsidR="00035ED8" w:rsidRPr="008157DA" w:rsidRDefault="00035ED8" w:rsidP="00035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7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от </w:t>
      </w:r>
      <w:r w:rsidR="00373D02">
        <w:rPr>
          <w:rFonts w:ascii="Times New Roman" w:hAnsi="Times New Roman" w:cs="Times New Roman"/>
          <w:sz w:val="28"/>
          <w:szCs w:val="28"/>
        </w:rPr>
        <w:t>03.10.2016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8689B">
        <w:rPr>
          <w:rFonts w:ascii="Times New Roman" w:hAnsi="Times New Roman" w:cs="Times New Roman"/>
          <w:sz w:val="28"/>
          <w:szCs w:val="28"/>
        </w:rPr>
        <w:t>№</w:t>
      </w:r>
      <w:r w:rsidR="00373D02">
        <w:rPr>
          <w:rFonts w:ascii="Times New Roman" w:hAnsi="Times New Roman" w:cs="Times New Roman"/>
          <w:sz w:val="28"/>
          <w:szCs w:val="28"/>
        </w:rPr>
        <w:t>214</w:t>
      </w:r>
    </w:p>
    <w:p w:rsidR="0068689B" w:rsidRPr="0068689B" w:rsidRDefault="0068689B" w:rsidP="006868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94437D" w:rsidRPr="00BC0241" w:rsidRDefault="0094437D" w:rsidP="0094437D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AB4" w:rsidRPr="00BC0241" w:rsidRDefault="00932AB4" w:rsidP="0093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932AB4" w:rsidRPr="00CE60E8" w:rsidRDefault="00932AB4" w:rsidP="0093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41">
        <w:rPr>
          <w:rFonts w:ascii="Times New Roman" w:hAnsi="Times New Roman" w:cs="Times New Roman"/>
          <w:b/>
          <w:sz w:val="28"/>
          <w:szCs w:val="28"/>
        </w:rPr>
        <w:t>порядка предоставления муниципальных гарантий</w:t>
      </w:r>
      <w:r w:rsidR="00CE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0E8" w:rsidRPr="00CE60E8">
        <w:rPr>
          <w:rFonts w:ascii="Times New Roman" w:hAnsi="Times New Roman" w:cs="Times New Roman"/>
          <w:b/>
          <w:sz w:val="28"/>
          <w:szCs w:val="28"/>
        </w:rPr>
        <w:t>администрацией Старолеушковского сельского поселения Павловского района</w:t>
      </w:r>
    </w:p>
    <w:p w:rsidR="00932AB4" w:rsidRPr="00BC0241" w:rsidRDefault="00932AB4" w:rsidP="00932A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AB4" w:rsidRPr="00BC0241" w:rsidRDefault="00932AB4" w:rsidP="0093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РФ», в соответствии со ст.115, 115.2, 117 Бюджетного</w:t>
      </w:r>
      <w:r w:rsidR="005A7CA7" w:rsidRPr="00BC024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proofErr w:type="spellStart"/>
      <w:proofErr w:type="gramStart"/>
      <w:r w:rsidR="00035E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5ED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35E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5ED8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BC0241">
        <w:rPr>
          <w:rFonts w:ascii="Times New Roman" w:hAnsi="Times New Roman" w:cs="Times New Roman"/>
          <w:sz w:val="28"/>
          <w:szCs w:val="28"/>
        </w:rPr>
        <w:t>:</w:t>
      </w: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 муниципальных гарантий  администрацией </w:t>
      </w:r>
      <w:r w:rsidR="0068689B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BC02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hAnsi="Times New Roman" w:cs="Times New Roman"/>
          <w:sz w:val="28"/>
          <w:szCs w:val="28"/>
        </w:rPr>
        <w:t>Павловского</w:t>
      </w:r>
      <w:r w:rsidRPr="00BC02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0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4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35ED8">
        <w:rPr>
          <w:rFonts w:ascii="Times New Roman" w:hAnsi="Times New Roman" w:cs="Times New Roman"/>
          <w:sz w:val="28"/>
          <w:szCs w:val="28"/>
        </w:rPr>
        <w:t>постановл</w:t>
      </w:r>
      <w:r w:rsidRPr="00BC0241">
        <w:rPr>
          <w:rFonts w:ascii="Times New Roman" w:hAnsi="Times New Roman" w:cs="Times New Roman"/>
          <w:sz w:val="28"/>
          <w:szCs w:val="28"/>
        </w:rPr>
        <w:t>ения оста</w:t>
      </w:r>
      <w:r w:rsidR="005A7CA7" w:rsidRPr="00BC0241">
        <w:rPr>
          <w:rFonts w:ascii="Times New Roman" w:hAnsi="Times New Roman" w:cs="Times New Roman"/>
          <w:sz w:val="28"/>
          <w:szCs w:val="28"/>
        </w:rPr>
        <w:t>вляю за собой.</w:t>
      </w:r>
    </w:p>
    <w:p w:rsidR="00932AB4" w:rsidRPr="00BC0241" w:rsidRDefault="00932AB4" w:rsidP="00932AB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241">
        <w:rPr>
          <w:rFonts w:ascii="Times New Roman" w:hAnsi="Times New Roman" w:cs="Times New Roman"/>
          <w:sz w:val="28"/>
          <w:szCs w:val="28"/>
        </w:rPr>
        <w:t xml:space="preserve">3. </w:t>
      </w:r>
      <w:r w:rsidR="00035ED8">
        <w:rPr>
          <w:rFonts w:ascii="Times New Roman" w:hAnsi="Times New Roman" w:cs="Times New Roman"/>
          <w:sz w:val="28"/>
          <w:szCs w:val="28"/>
        </w:rPr>
        <w:t>Постановл</w:t>
      </w:r>
      <w:r w:rsidRPr="00BC0241">
        <w:rPr>
          <w:rFonts w:ascii="Times New Roman" w:hAnsi="Times New Roman" w:cs="Times New Roman"/>
          <w:sz w:val="28"/>
          <w:szCs w:val="28"/>
        </w:rPr>
        <w:t xml:space="preserve">ение  вступает в силу </w:t>
      </w:r>
      <w:r w:rsidR="00C9764D" w:rsidRPr="00BC0241">
        <w:rPr>
          <w:rFonts w:ascii="Times New Roman" w:hAnsi="Times New Roman" w:cs="Times New Roman"/>
          <w:sz w:val="28"/>
          <w:szCs w:val="28"/>
        </w:rPr>
        <w:t>с момента обнародования</w:t>
      </w:r>
      <w:r w:rsidRPr="00BC0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AB4" w:rsidRDefault="00932AB4" w:rsidP="00686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0E8" w:rsidRDefault="00CE60E8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68689B" w:rsidRPr="006868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</w:t>
      </w:r>
      <w:r w:rsidR="00CE60E8">
        <w:rPr>
          <w:rFonts w:ascii="Times New Roman" w:hAnsi="Times New Roman" w:cs="Times New Roman"/>
          <w:sz w:val="28"/>
          <w:szCs w:val="28"/>
        </w:rPr>
        <w:t xml:space="preserve">   </w:t>
      </w:r>
      <w:r w:rsidRPr="006868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60E8">
        <w:rPr>
          <w:rFonts w:ascii="Times New Roman" w:hAnsi="Times New Roman" w:cs="Times New Roman"/>
          <w:sz w:val="28"/>
          <w:szCs w:val="28"/>
        </w:rPr>
        <w:t>А.В.Воронин</w:t>
      </w:r>
    </w:p>
    <w:p w:rsidR="0068689B" w:rsidRPr="0068689B" w:rsidRDefault="0068689B" w:rsidP="006868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AB4" w:rsidRPr="00BC0241" w:rsidRDefault="00932AB4" w:rsidP="0093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6565" w:rsidRPr="00BC0241" w:rsidRDefault="00DF6565" w:rsidP="0093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2AB4" w:rsidRDefault="00932AB4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932A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4646"/>
      </w:tblGrid>
      <w:tr w:rsidR="0068689B" w:rsidTr="00035ED8">
        <w:tc>
          <w:tcPr>
            <w:tcW w:w="4357" w:type="dxa"/>
          </w:tcPr>
          <w:p w:rsidR="0068689B" w:rsidRDefault="0068689B" w:rsidP="009443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035ED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Старолеушковского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Павловского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8689B" w:rsidRPr="00BC0241" w:rsidRDefault="0068689B" w:rsidP="0068689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73D02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03.10.2016г.</w:t>
            </w:r>
            <w:r w:rsidRPr="00BC0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373D02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  <w:p w:rsidR="0068689B" w:rsidRDefault="0068689B" w:rsidP="0094437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689B" w:rsidRDefault="0068689B" w:rsidP="0094437D">
      <w:pPr>
        <w:pStyle w:val="a5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</w:t>
      </w:r>
      <w:r w:rsidR="005A7CA7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тавления муниципальных гарантий </w:t>
      </w: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</w:t>
      </w:r>
    </w:p>
    <w:p w:rsidR="00DA19D2" w:rsidRPr="00BC0241" w:rsidRDefault="0068689B" w:rsidP="00BC3A0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C3A00" w:rsidRPr="00BC0241" w:rsidRDefault="00BC3A00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1.1. Настоящий Порядок предоставления муниципальных гарантий (далее - Порядок) разработан в соответствии со статьями 115, 115.2 и 117 Бюджетного кодекса Российской Федерации.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1.2. Муниципальные гарантии предоставляются юридическим лицам для обеспечения исполнения их обязательств перед третьими лицами.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1.3. Настоящий Порядок определяет условия и механизм предоставления и исполнения гарантий муниципального образования.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1.4. В целях применения настоящего Порядка используются понятия и термины Бюджетного кодекса Российской Федерации.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 Право предоставления и форма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2.1. Право предоставления муниципальных гарантий принадлежит администрации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2.2. Муниципальная гарантия предоставляется на основании постановления Администрации о предоставлении муниципальной гарантии, в пределах утвержденной решением Совета о бюджете на очередной финансовый год и на плановый период суммы предоставляемых гарантий, а также в соответствии с требованиями Бюджетного кодекса и условиями Порядка предоставления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2.3. Муниципальная гарантия предоставляется в форме трехстороннего договора о предоставлении муниципальной гарантии, заключенного между Администрацией (гарантом), получателем гарантии (принципалом) и кредитором (бенефициаром).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2.4. Условия муниципальной гарантии не могут быть изменены гарантом без согласия бенефициара.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2.5.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2.6. Гарант имеет право отозвать муниципальную гарантию по основаниям, указанным в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 Порядок и условия предоставления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муниципальной гарантии, а также заключение договора о предоставлении муниципальной гарантии осуществляется после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принципалом в Администрацию (</w:t>
      </w:r>
      <w:r w:rsidR="001928F1" w:rsidRPr="00BC0241">
        <w:rPr>
          <w:rFonts w:ascii="Times New Roman" w:eastAsia="Times New Roman" w:hAnsi="Times New Roman" w:cs="Times New Roman"/>
          <w:sz w:val="28"/>
          <w:szCs w:val="28"/>
        </w:rPr>
        <w:t>финансово-правовое управление администрации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) документов по перечню согласно приложению к настоящему Порядку.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3.2. Муниципальная гарантия может быть предоставлена принципалу при условии: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проведения анализа финансового состояния принципала;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предоставления принципалом обеспечения исполнения обязательств принципала 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или в какой-либо части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отсутствия у принципала, его поручителей (гарантов)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неурегулированных обязательств по гарантиям, ранее предоставленным муниципальным образованием.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3.3. Муниципальные гарантии могут быть предоставлены принципалу только при наличии положительного заключения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 xml:space="preserve"> финансиста 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финансовом состоянии принципала.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3.4. Решение о предоставлении муниципальной гарантии принимается постановлением Администрации, в котором указываются: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наименование гаранта (муниципальное образование) и наименование органа, выдавшего гарантию от имени гаранта;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обязательство, в обеспечение которого выдается муниципальная гарантия;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объем обязательств по муниципальной гарантии и предельная сумма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определение гарантийного случая;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наименование принципала;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основания для выдачи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вступление в силу (дата выдачи)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срок действия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порядок исполнения гарантом обязательств по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>инципала, обеспеченных гарантией.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гарантии может быть принято только при условии, что данная гарантия включена в перечень муниципальных гарантий муниципального 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на сумму утвержденных решением Совета расходов бюджета.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3.5. Проект постановления Администрации о предоставлении муниципальной гарантии готовит управление по бюджету и финансам на основании: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- заявки принципала на получение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результатов проверки финансового состояния принципала на получение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3.6. Устанавливаются следующие сроки рассмотрения заявки принципала: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для проведения проверки финансового состояния принципала на получение муниципальной гарантии - 20 дней со дня регистрации заявки на получение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для подготовки и согласования проекта постановления Администрации о предоставлении муниципальной гарантии - 15 дней со дня подписания заключения о финансовом состоянии принципала на получение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 Обязательные условия договора о предоставлении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муниципальной гарантии, исполнение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4.1. В соответствии с постановлением Администрации о предоставлении муниципальной гарантии глава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 о предоставлении муниципальной гарантии, который в обязательном порядке должен содержать: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сведения о гаранте, включающие его наименование и наименование органа, выдавшего гарантию от имени указанного гаранта;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обязательство, которое обеспечивается муниципальной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объем обязательств по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 является неотъемлемой частью договора о предоставлении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срок действия муниципальной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условие о том, что Администрация несет субсидиарную ответственность по обязательству, которое обеспечивается муниципальной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размер и условия уплаты вознаграждения за выдачу муниципальной гарантии в случае, если данное условие предусмотрено решением Совета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1928F1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1928F1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бюджете муниципального образования на очередной финансовый год и плановый период;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обязанность принципала информировать управление по бюджету и финансам о выполнении полностью или частично обязательства, которое обеспечивается муниципальной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условие о том, что ответственность Администрации по настоящей гарантии перед бенефициаром по обеспеченным муниципальной гарантией обязательствам наступает после того, как бенефициар: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- не позднее чем через один рабочий день после первичного неисполнения принципалом любого из своих обязательств перед бенефициаром официально письменно оповестит управление по бюджету и финансам об этом факте, а также обо всех обстоятельствах, которые могут повлечь за собой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неисполнение принципалом своих обязательств перед бенефициаром, принимая при этом в соответствии с действующим законодательством Российской Федерации все меры для получения необходимой информации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. При этом датой уведомления считается дата регистрации обращения бенефициаром в 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0E4CF9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документально подтвердит факт наступления гарантийного случая путем представления управлению по бюджету и финансам документов, отражающих состояние задолженности принципала по обязательству, обеспеченному муниципальной гарантией, копии переписки между бенефициаром и принципалом, содержащей требование погасить задолженность;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примет все предусмотренные действующим законодательством меры для погашения задолженности принципалом в полном объеме без осуществления компенсационных мер;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право Администрации в случае неисполнения обеспеченного муниципальной гарантией обязательства потребовать от принципала возмещения сумм, уплаченных бенефициару по муниципальной гарантии, в полном объеме в порядке, предусмотренном действующим законодательством Российской Федерации;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принципал обязан ежеквартально представлять отчет о своей финансово-хозяйственной деятельности в управление по бюджету и финансам.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4.2. Требование бенефициара об уплате денежной суммы по муниципальной гарантии должно быть представлено Администрации в письменной форме с приложением указанных в гарантии документов.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4.3. Администрация в недельный срок 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с даты уведомления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неисполнении принципалом обязательства, обеспеченного муниципальной гарантией, уведомляет об этом принципала и передает ему копии требования со всеми относящимися к нему документами, рассматривает обоснованность требований бенефициара к принципалу, оценивает достаточность действий бенефициара по возврату долга и определяет сумму долга, подлежащую выплате.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4.4. Требования бенефициара признаются 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необоснованными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и гарант отказывает бенефициару в удовлетворении его требований в следующих случаях: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требование предъявлено гаранту по окончании определенного в гарантии срока;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требования или приложенные к ним документы не соответствуют условиям гарантии;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бенефициар отказался принять надлежащее исполнение обязатель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>инципала, предложенное принципалом или третьими лицами.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4.5. По результатам проведенной работы Администрация в 2-недельный срок после рассмотрения обращения и всех необходимых документов исполняет требования по гарантийному обязательству либо в 3-дневный срок после рассмотрения обращения направляет кредитору заключение о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необоснованности его требований к заемщику или недостаточности действий кредитора по возврату долга.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4.6. Обязательство гаранта перед бенефициаром по муниципальной гарантии прекращается: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уплатой бенефициару суммы, определенной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истечением определенного в гарантии срока, на который она выдана;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в случае исполнения в полном объеме принципалом или третьими лицами обязатель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>инципала, обеспеченных гарантией;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- если обязательство принципала, в обеспечение которого предоставлена гарантия, не возникло.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5. Порядок учета и исполнения муниципальной гарантии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BC3A00" w:rsidRPr="00BC0241">
        <w:rPr>
          <w:rFonts w:ascii="Times New Roman" w:eastAsia="Times New Roman" w:hAnsi="Times New Roman" w:cs="Times New Roman"/>
          <w:sz w:val="28"/>
          <w:szCs w:val="28"/>
        </w:rPr>
        <w:t>Финансово-правовое управление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договоры о предоставлении муниципальной гарантии, заключенные в соответствии с постановлением Администрации, в установленном порядке.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5.2. Отдел 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по бюджетному учету  администрации 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ведет учет предоставленных муниципальных гарантий, исполнения принципалами обязательств, обеспеченных муниципальными гарантиями, платежей по предоставленным муниципальным гарантиям в долговой книге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D36FD2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5.3. На основании данных учета Администрация 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>предоставляет отчет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Совету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о выданных гарантиях по всем принципалам, об исполнении этими принципалами обязательств, обеспеченных указанными гарантиями, и осуществлении платежей по выданным гарантиям.</w:t>
      </w: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E60E8" w:rsidRDefault="00CE60E8" w:rsidP="00CE60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6868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E60E8" w:rsidRPr="0068689B" w:rsidRDefault="00CE60E8" w:rsidP="00CE6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CE60E8" w:rsidRPr="0068689B" w:rsidRDefault="00CE60E8" w:rsidP="00CE60E8">
      <w:pPr>
        <w:pStyle w:val="a5"/>
        <w:rPr>
          <w:rFonts w:ascii="Times New Roman" w:hAnsi="Times New Roman" w:cs="Times New Roman"/>
          <w:sz w:val="28"/>
          <w:szCs w:val="28"/>
        </w:rPr>
      </w:pPr>
      <w:r w:rsidRPr="0068689B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8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А.В.Воронин</w:t>
      </w: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4437D" w:rsidRPr="00BC0241" w:rsidRDefault="0094437D" w:rsidP="0094437D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1928F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8689B" w:rsidRPr="00BC0241" w:rsidRDefault="0068689B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A19D2" w:rsidRPr="00BC0241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FF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</w:t>
      </w:r>
    </w:p>
    <w:p w:rsidR="00DA19D2" w:rsidRPr="00BC0241" w:rsidRDefault="00DA19D2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гарантий администрацией</w:t>
      </w:r>
    </w:p>
    <w:p w:rsidR="00DA19D2" w:rsidRPr="00BC0241" w:rsidRDefault="0068689B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 w:rsidR="00E435CC" w:rsidRPr="00BC024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435CC" w:rsidRPr="00BC0241" w:rsidRDefault="0068689B" w:rsidP="0068689B">
      <w:pPr>
        <w:pStyle w:val="a5"/>
        <w:ind w:left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Павловского</w:t>
      </w:r>
      <w:r w:rsidR="00E435CC" w:rsidRPr="00BC024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E435CC" w:rsidRPr="00BC0241" w:rsidRDefault="00E435CC" w:rsidP="0094437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435CC" w:rsidRPr="00BC0241" w:rsidRDefault="00E435CC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226C1E" w:rsidRPr="00BC0241" w:rsidRDefault="00DA19D2" w:rsidP="005A7CA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документов, представляемых принципалами в 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администрацию</w:t>
      </w:r>
      <w:r w:rsidR="005A7CA7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A19D2" w:rsidRPr="00BC0241" w:rsidRDefault="00DA19D2" w:rsidP="00BC3A0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>в составе заявки на предоставление муниципальной</w:t>
      </w:r>
    </w:p>
    <w:p w:rsidR="00DA19D2" w:rsidRPr="00BC0241" w:rsidRDefault="00DA19D2" w:rsidP="005A7CA7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гарантии 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Старолеушковского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A7CA7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689B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</w:t>
      </w:r>
      <w:r w:rsidR="00226C1E" w:rsidRPr="00BC0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C3A00" w:rsidRPr="00BC0241" w:rsidRDefault="00BC3A00" w:rsidP="00BC3A0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1. Заявление на получение муниципальной гарантии с указанием ее предполагаемого объема, целей получения муниципальной гарантии (целей привлечения заемных средств), срока предоставления, подписанное руководителем принципала и заверенное печатью, в 2 экземплярах.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2. Нотариально заверенные копии учредительных документов принципала.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3. Выписка из Единого государственного реестра юридических лиц, полученная не позднее двух недель с момента обращения принципала за предоставлением муниципальной гарантии.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4. Документы, подтверждающие полномочия руководителя принципала на подписание договора о предоставлении муниципальной гарантии, об обеспечении исполнения принципалом его возможных будущих обязательств перед гарантом.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5. Бухгалтерские балансы с приложениями, отчеты (формы N 1-5) и пояснительные записки с отметкой налогового органа об их исполнении за последний финансовый год, предшествующий году обращения принципала, и на последнюю отчетную дату. Принципал, ведущий финансово-хозяйственную деятельность менее 12 месяцев, представляет указанные документы на последнюю отчетную дату.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6. Подписанные руководителем принципала и заверенные печатью принципала расшифровки дебиторской и кредиторской задолженности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7. Справка налогового органа об отсутствии просроченной задолженности по обязательным платежам в бюджеты всех уровней и внебюджетные фонды.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8. Справка о действующих счетах принципала, открытых в кредитных организациях.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Справки банков, обслуживающих счета принципала, об оборотах за последние 12 месяцев и остатках на расчетных (текущих) и валютных счетах </w:t>
      </w:r>
      <w:r w:rsidRPr="00BC0241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принципала и наличии претензий к этим счетам.</w:t>
      </w:r>
      <w:proofErr w:type="gramEnd"/>
      <w:r w:rsidRPr="00BC0241">
        <w:rPr>
          <w:rFonts w:ascii="Times New Roman" w:eastAsia="Times New Roman" w:hAnsi="Times New Roman" w:cs="Times New Roman"/>
          <w:sz w:val="28"/>
          <w:szCs w:val="28"/>
        </w:rPr>
        <w:t xml:space="preserve"> Принципал,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10. Подписанные руководителем принципала и заверенные печатью принципала расшифровки задолженности по кредитам банков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11. Копия аудиторского заключения о достоверности бухгалтерской отчетности за последний финансовый год, предшествующий году обращения принципала за предоставлением муниципальной гарантии (в случае, если принципал подлежит обязательному аудиту).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12. Гарантийное письмо от принципала об отсутствии в отношении него процедур ликвидации или банкротства.</w:t>
      </w:r>
    </w:p>
    <w:p w:rsidR="00DA19D2" w:rsidRPr="00BC0241" w:rsidRDefault="00DA19D2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241">
        <w:rPr>
          <w:rFonts w:ascii="Times New Roman" w:eastAsia="Times New Roman" w:hAnsi="Times New Roman" w:cs="Times New Roman"/>
          <w:sz w:val="28"/>
          <w:szCs w:val="28"/>
        </w:rPr>
        <w:t>13. Письмо кредитной организации о предварительном согласии на предоставление принципалу кредитных ресурсов (в случае, если муниципальная гарантия предоставляется в обеспечение обязательств по кредиту).</w:t>
      </w:r>
    </w:p>
    <w:p w:rsidR="001928F1" w:rsidRPr="00BC0241" w:rsidRDefault="001928F1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8F1" w:rsidRPr="00BC0241" w:rsidRDefault="001928F1" w:rsidP="00BC3A00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928F1" w:rsidRPr="00BC0241" w:rsidSect="00BC02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66" w:rsidRDefault="00812166" w:rsidP="0068689B">
      <w:pPr>
        <w:spacing w:after="0" w:line="240" w:lineRule="auto"/>
      </w:pPr>
      <w:r>
        <w:separator/>
      </w:r>
    </w:p>
  </w:endnote>
  <w:endnote w:type="continuationSeparator" w:id="1">
    <w:p w:rsidR="00812166" w:rsidRDefault="00812166" w:rsidP="006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66" w:rsidRDefault="00812166" w:rsidP="0068689B">
      <w:pPr>
        <w:spacing w:after="0" w:line="240" w:lineRule="auto"/>
      </w:pPr>
      <w:r>
        <w:separator/>
      </w:r>
    </w:p>
  </w:footnote>
  <w:footnote w:type="continuationSeparator" w:id="1">
    <w:p w:rsidR="00812166" w:rsidRDefault="00812166" w:rsidP="0068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05F"/>
    <w:multiLevelType w:val="multilevel"/>
    <w:tmpl w:val="20E2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9D2"/>
    <w:rsid w:val="00002F85"/>
    <w:rsid w:val="000226E8"/>
    <w:rsid w:val="00035ED8"/>
    <w:rsid w:val="000737DB"/>
    <w:rsid w:val="00076234"/>
    <w:rsid w:val="000E4CF9"/>
    <w:rsid w:val="001928F1"/>
    <w:rsid w:val="00226C1E"/>
    <w:rsid w:val="002E061D"/>
    <w:rsid w:val="00305FDF"/>
    <w:rsid w:val="00373D02"/>
    <w:rsid w:val="003A5FE3"/>
    <w:rsid w:val="003F6D9C"/>
    <w:rsid w:val="00436BEF"/>
    <w:rsid w:val="00455044"/>
    <w:rsid w:val="005952B4"/>
    <w:rsid w:val="005A7CA7"/>
    <w:rsid w:val="006208A9"/>
    <w:rsid w:val="0068689B"/>
    <w:rsid w:val="00724726"/>
    <w:rsid w:val="00773C6D"/>
    <w:rsid w:val="007C7B9D"/>
    <w:rsid w:val="007D5FE4"/>
    <w:rsid w:val="007F3C9B"/>
    <w:rsid w:val="00812166"/>
    <w:rsid w:val="00927A7A"/>
    <w:rsid w:val="00932AB4"/>
    <w:rsid w:val="0094437D"/>
    <w:rsid w:val="00A434E0"/>
    <w:rsid w:val="00AA23D5"/>
    <w:rsid w:val="00BC0241"/>
    <w:rsid w:val="00BC3A00"/>
    <w:rsid w:val="00BD0581"/>
    <w:rsid w:val="00C35B89"/>
    <w:rsid w:val="00C74B1E"/>
    <w:rsid w:val="00C9764D"/>
    <w:rsid w:val="00CE60E8"/>
    <w:rsid w:val="00D36FD2"/>
    <w:rsid w:val="00D939A7"/>
    <w:rsid w:val="00DA19D2"/>
    <w:rsid w:val="00DF6565"/>
    <w:rsid w:val="00E435CC"/>
    <w:rsid w:val="00E44CA9"/>
    <w:rsid w:val="00E46C87"/>
    <w:rsid w:val="00EB1F04"/>
    <w:rsid w:val="00EF1C4B"/>
    <w:rsid w:val="00EF3EE0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C"/>
  </w:style>
  <w:style w:type="paragraph" w:styleId="1">
    <w:name w:val="heading 1"/>
    <w:basedOn w:val="a"/>
    <w:link w:val="10"/>
    <w:uiPriority w:val="9"/>
    <w:qFormat/>
    <w:rsid w:val="00DA1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A1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A19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1st">
    <w:name w:val="tex1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A19D2"/>
    <w:rPr>
      <w:b/>
      <w:bCs/>
    </w:rPr>
  </w:style>
  <w:style w:type="paragraph" w:customStyle="1" w:styleId="tex2st">
    <w:name w:val="tex2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5st">
    <w:name w:val="tex5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8st">
    <w:name w:val="tex8st"/>
    <w:basedOn w:val="a"/>
    <w:rsid w:val="00DA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9D2"/>
    <w:rPr>
      <w:color w:val="0000FF"/>
      <w:u w:val="single"/>
    </w:rPr>
  </w:style>
  <w:style w:type="paragraph" w:styleId="a5">
    <w:name w:val="No Spacing"/>
    <w:uiPriority w:val="1"/>
    <w:qFormat/>
    <w:rsid w:val="00BC3A0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A434E0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34E0"/>
    <w:rPr>
      <w:rFonts w:ascii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8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8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689B"/>
  </w:style>
  <w:style w:type="paragraph" w:styleId="ac">
    <w:name w:val="footer"/>
    <w:basedOn w:val="a"/>
    <w:link w:val="ad"/>
    <w:uiPriority w:val="99"/>
    <w:semiHidden/>
    <w:unhideWhenUsed/>
    <w:rsid w:val="0068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689B"/>
  </w:style>
  <w:style w:type="table" w:styleId="ae">
    <w:name w:val="Table Grid"/>
    <w:basedOn w:val="a1"/>
    <w:uiPriority w:val="59"/>
    <w:rsid w:val="00686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0177-A54A-4573-B46C-28D2C68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2015-11-12T07:58:00Z</cp:lastPrinted>
  <dcterms:created xsi:type="dcterms:W3CDTF">2015-11-12T05:37:00Z</dcterms:created>
  <dcterms:modified xsi:type="dcterms:W3CDTF">2016-10-04T11:47:00Z</dcterms:modified>
</cp:coreProperties>
</file>