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5C" w:rsidRDefault="0042196F">
      <w:r>
        <w:rPr>
          <w:noProof/>
          <w:lang w:eastAsia="ru-RU"/>
        </w:rPr>
        <w:pict>
          <v:rect id="_x0000_s1026" style="position:absolute;margin-left:-59.2pt;margin-top:-29.85pt;width:558.95pt;height:789.5pt;z-index:251658240" strokeweight="4.5pt">
            <v:textbox>
              <w:txbxContent>
                <w:p w:rsidR="0042196F" w:rsidRDefault="0042196F" w:rsidP="0042196F">
                  <w:pPr>
                    <w:spacing w:after="0" w:line="41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B36"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12B36"/>
                      <w:sz w:val="36"/>
                      <w:szCs w:val="36"/>
                      <w:lang w:eastAsia="ru-RU"/>
                    </w:rPr>
                    <w:t xml:space="preserve">Гигиенические требования к одежде и обуви </w:t>
                  </w:r>
                </w:p>
                <w:p w:rsidR="0042196F" w:rsidRDefault="0042196F" w:rsidP="0042196F">
                  <w:pPr>
                    <w:spacing w:after="0" w:line="41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B36"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12B36"/>
                      <w:sz w:val="36"/>
                      <w:szCs w:val="36"/>
                      <w:lang w:eastAsia="ru-RU"/>
                    </w:rPr>
                    <w:t xml:space="preserve"> воспитанников в МАДОУ Д/С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12B36"/>
                      <w:sz w:val="36"/>
                      <w:szCs w:val="36"/>
                      <w:lang w:eastAsia="ru-RU"/>
                    </w:rPr>
                    <w:t>1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12B36"/>
                      <w:sz w:val="36"/>
                      <w:szCs w:val="36"/>
                      <w:lang w:eastAsia="ru-RU"/>
                    </w:rPr>
                    <w:t xml:space="preserve"> «Сказка»</w:t>
                  </w:r>
                </w:p>
                <w:p w:rsidR="0042196F" w:rsidRDefault="0042196F" w:rsidP="0042196F">
                  <w:pPr>
                    <w:spacing w:after="0" w:line="41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B36"/>
                      <w:sz w:val="36"/>
                      <w:szCs w:val="36"/>
                      <w:lang w:eastAsia="ru-RU"/>
                    </w:rPr>
                  </w:pPr>
                </w:p>
                <w:p w:rsidR="0042196F" w:rsidRDefault="00852200" w:rsidP="004219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212B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4219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Требования к детской одежде и обуви</w:t>
                  </w:r>
                  <w:r w:rsidR="0042196F"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 установлены санитарно-эпидемиологическими правилами и нормативами "Гигиенические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  </w:t>
                  </w:r>
                  <w:proofErr w:type="spellStart"/>
                  <w:r w:rsidR="004219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СанПиН</w:t>
                  </w:r>
                  <w:proofErr w:type="spellEnd"/>
                  <w:r w:rsidR="004219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2.4.7/1.1.1286-03</w:t>
                  </w:r>
                  <w:r w:rsidR="0042196F"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 xml:space="preserve">", утвержденные Главным государственным санитарным врачом РФ 17.04.2003, а также техническим регламентом Таможенного союза "О безопасности продукции, предназначенной для детей и подростков. </w:t>
                  </w:r>
                  <w:proofErr w:type="gramStart"/>
                  <w:r w:rsidR="0042196F"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ТР</w:t>
                  </w:r>
                  <w:proofErr w:type="gramEnd"/>
                  <w:r w:rsidR="0042196F"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 xml:space="preserve"> ТС 007 / 2011", принятым решением Комиссии Таможенного союза от 23.09.2011 </w:t>
                  </w:r>
                  <w:r w:rsidR="004219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 797</w:t>
                  </w:r>
                  <w:r w:rsidR="0042196F"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42196F" w:rsidRDefault="0042196F" w:rsidP="0042196F">
                  <w:pPr>
                    <w:spacing w:after="0" w:line="270" w:lineRule="atLeast"/>
                    <w:jc w:val="both"/>
                    <w:rPr>
                      <w:rFonts w:ascii="Arial" w:eastAsia="Times New Roman" w:hAnsi="Arial" w:cs="Arial"/>
                      <w:color w:val="212B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К основным нормируемым показателям одежды и обуви относятся: </w:t>
                  </w:r>
                </w:p>
                <w:p w:rsidR="0042196F" w:rsidRDefault="0042196F" w:rsidP="0042196F">
                  <w:pPr>
                    <w:numPr>
                      <w:ilvl w:val="0"/>
                      <w:numId w:val="1"/>
                    </w:numPr>
                    <w:spacing w:after="0" w:line="270" w:lineRule="atLeast"/>
                    <w:ind w:left="201"/>
                    <w:jc w:val="both"/>
                    <w:rPr>
                      <w:rFonts w:ascii="Arial" w:eastAsia="Times New Roman" w:hAnsi="Arial" w:cs="Arial"/>
                      <w:color w:val="1B4B65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B4B65"/>
                      <w:sz w:val="28"/>
                      <w:szCs w:val="28"/>
                      <w:lang w:eastAsia="ru-RU"/>
                    </w:rPr>
                    <w:t>удобство конструкции; </w:t>
                  </w:r>
                </w:p>
                <w:p w:rsidR="0042196F" w:rsidRDefault="0042196F" w:rsidP="0042196F">
                  <w:pPr>
                    <w:numPr>
                      <w:ilvl w:val="0"/>
                      <w:numId w:val="1"/>
                    </w:numPr>
                    <w:spacing w:after="0" w:line="270" w:lineRule="atLeast"/>
                    <w:ind w:left="201"/>
                    <w:jc w:val="both"/>
                    <w:rPr>
                      <w:rFonts w:ascii="Arial" w:eastAsia="Times New Roman" w:hAnsi="Arial" w:cs="Arial"/>
                      <w:color w:val="1B4B65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B4B65"/>
                      <w:sz w:val="28"/>
                      <w:szCs w:val="28"/>
                      <w:lang w:eastAsia="ru-RU"/>
                    </w:rPr>
                    <w:t>гигроскопичность;</w:t>
                  </w:r>
                </w:p>
                <w:p w:rsidR="0042196F" w:rsidRDefault="0042196F" w:rsidP="0042196F">
                  <w:pPr>
                    <w:numPr>
                      <w:ilvl w:val="0"/>
                      <w:numId w:val="1"/>
                    </w:numPr>
                    <w:spacing w:after="0" w:line="270" w:lineRule="atLeast"/>
                    <w:ind w:left="201"/>
                    <w:jc w:val="both"/>
                    <w:rPr>
                      <w:rFonts w:ascii="Arial" w:eastAsia="Times New Roman" w:hAnsi="Arial" w:cs="Arial"/>
                      <w:color w:val="1B4B65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B4B65"/>
                      <w:sz w:val="28"/>
                      <w:szCs w:val="28"/>
                      <w:lang w:eastAsia="ru-RU"/>
                    </w:rPr>
                    <w:t>воздухопроницаемость;</w:t>
                  </w:r>
                </w:p>
                <w:p w:rsidR="0042196F" w:rsidRDefault="0042196F" w:rsidP="0042196F">
                  <w:pPr>
                    <w:numPr>
                      <w:ilvl w:val="0"/>
                      <w:numId w:val="1"/>
                    </w:numPr>
                    <w:spacing w:after="0" w:line="270" w:lineRule="atLeast"/>
                    <w:ind w:left="201"/>
                    <w:jc w:val="both"/>
                    <w:rPr>
                      <w:rFonts w:ascii="Arial" w:eastAsia="Times New Roman" w:hAnsi="Arial" w:cs="Arial"/>
                      <w:color w:val="1B4B65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B4B65"/>
                      <w:sz w:val="28"/>
                      <w:szCs w:val="28"/>
                      <w:lang w:eastAsia="ru-RU"/>
                    </w:rPr>
                    <w:t>напряженность электростатического поля; </w:t>
                  </w:r>
                </w:p>
                <w:p w:rsidR="0042196F" w:rsidRDefault="0042196F" w:rsidP="0042196F">
                  <w:pPr>
                    <w:numPr>
                      <w:ilvl w:val="0"/>
                      <w:numId w:val="1"/>
                    </w:numPr>
                    <w:spacing w:after="0" w:line="270" w:lineRule="atLeast"/>
                    <w:ind w:left="201"/>
                    <w:jc w:val="both"/>
                    <w:rPr>
                      <w:rFonts w:ascii="Arial" w:eastAsia="Times New Roman" w:hAnsi="Arial" w:cs="Arial"/>
                      <w:color w:val="1B4B65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B4B65"/>
                      <w:sz w:val="28"/>
                      <w:szCs w:val="28"/>
                      <w:lang w:eastAsia="ru-RU"/>
                    </w:rPr>
                    <w:t>химическая безопасность (отсутствие выделения формальдегида и др. летучих веществ, тяжелых металлов).</w:t>
                  </w:r>
                </w:p>
                <w:p w:rsidR="0042196F" w:rsidRDefault="0042196F" w:rsidP="00852200">
                  <w:pPr>
                    <w:spacing w:after="0" w:line="270" w:lineRule="atLeast"/>
                    <w:jc w:val="both"/>
                    <w:rPr>
                      <w:rFonts w:ascii="Arial" w:eastAsia="Times New Roman" w:hAnsi="Arial" w:cs="Arial"/>
                      <w:color w:val="1B4B65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B4B65"/>
                      <w:sz w:val="28"/>
                      <w:szCs w:val="28"/>
                      <w:lang w:eastAsia="ru-RU"/>
                    </w:rPr>
                    <w:t>При выборе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B4B65"/>
                      <w:sz w:val="28"/>
                      <w:szCs w:val="28"/>
                      <w:lang w:eastAsia="ru-RU"/>
                    </w:rPr>
                    <w:t>одежды </w:t>
                  </w:r>
                  <w:r>
                    <w:rPr>
                      <w:rFonts w:ascii="Times New Roman" w:eastAsia="Times New Roman" w:hAnsi="Times New Roman" w:cs="Times New Roman"/>
                      <w:color w:val="1B4B65"/>
                      <w:sz w:val="28"/>
                      <w:szCs w:val="28"/>
                      <w:lang w:eastAsia="ru-RU"/>
                    </w:rPr>
                    <w:t>родителям рекомендуется руководствоваться следующими ориентировочными критериями:</w:t>
                  </w:r>
                </w:p>
                <w:p w:rsidR="0042196F" w:rsidRDefault="0042196F" w:rsidP="0042196F">
                  <w:pPr>
                    <w:spacing w:after="0" w:line="270" w:lineRule="atLeast"/>
                    <w:jc w:val="both"/>
                    <w:rPr>
                      <w:rFonts w:ascii="Arial" w:eastAsia="Times New Roman" w:hAnsi="Arial" w:cs="Arial"/>
                      <w:color w:val="212B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- вложение химических волокон (ПЭ, ПАН) не должно превышать 20% для первого слоя одежды (непосредственно контактирующего с кожей) и более 40% – для второго слоя одежды.</w:t>
                  </w:r>
                </w:p>
                <w:p w:rsidR="0042196F" w:rsidRDefault="0042196F" w:rsidP="0042196F">
                  <w:pPr>
                    <w:spacing w:after="0" w:line="270" w:lineRule="atLeast"/>
                    <w:jc w:val="both"/>
                    <w:rPr>
                      <w:rFonts w:ascii="Arial" w:eastAsia="Times New Roman" w:hAnsi="Arial" w:cs="Arial"/>
                      <w:color w:val="212B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12B36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42196F" w:rsidRDefault="0042196F" w:rsidP="0042196F">
                  <w:pPr>
                    <w:spacing w:after="0" w:line="270" w:lineRule="atLeast"/>
                    <w:jc w:val="both"/>
                    <w:rPr>
                      <w:rFonts w:ascii="Arial" w:eastAsia="Times New Roman" w:hAnsi="Arial" w:cs="Arial"/>
                      <w:color w:val="212B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12B36"/>
                      <w:sz w:val="28"/>
                      <w:szCs w:val="28"/>
                      <w:lang w:eastAsia="ru-RU"/>
                    </w:rPr>
                    <w:t>Выбирать детскую обувь</w:t>
                  </w:r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 xml:space="preserve">, особенно используемую в качестве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сменной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, необходимо с учетом следующих рекомендаций:</w:t>
                  </w:r>
                </w:p>
                <w:p w:rsidR="0042196F" w:rsidRDefault="0042196F" w:rsidP="0042196F">
                  <w:pPr>
                    <w:spacing w:after="0" w:line="270" w:lineRule="atLeast"/>
                    <w:jc w:val="both"/>
                    <w:rPr>
                      <w:rFonts w:ascii="Arial" w:eastAsia="Times New Roman" w:hAnsi="Arial" w:cs="Arial"/>
                      <w:color w:val="212B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1) обувь не должна быть зауженной в носочной части, поскольку это приводит к деформации большого пальца;</w:t>
                  </w:r>
                </w:p>
                <w:p w:rsidR="0042196F" w:rsidRDefault="0042196F" w:rsidP="0042196F">
                  <w:pPr>
                    <w:spacing w:after="0" w:line="270" w:lineRule="atLeast"/>
                    <w:jc w:val="both"/>
                    <w:rPr>
                      <w:rFonts w:ascii="Arial" w:eastAsia="Times New Roman" w:hAnsi="Arial" w:cs="Arial"/>
                      <w:color w:val="212B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2) чрезмерно свободная обувь также оказывает отрицательное влияние – могут появиться потертости, мозоли;</w:t>
                  </w:r>
                </w:p>
                <w:p w:rsidR="0042196F" w:rsidRDefault="0042196F" w:rsidP="0042196F">
                  <w:pPr>
                    <w:spacing w:after="0" w:line="270" w:lineRule="atLeast"/>
                    <w:jc w:val="both"/>
                    <w:rPr>
                      <w:rFonts w:ascii="Arial" w:eastAsia="Times New Roman" w:hAnsi="Arial" w:cs="Arial"/>
                      <w:color w:val="212B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3) подошва обуви должна быть гибкой;</w:t>
                  </w:r>
                </w:p>
                <w:p w:rsidR="0042196F" w:rsidRDefault="0042196F" w:rsidP="0042196F">
                  <w:pPr>
                    <w:spacing w:after="0" w:line="270" w:lineRule="atLeast"/>
                    <w:jc w:val="both"/>
                    <w:rPr>
                      <w:rFonts w:ascii="Arial" w:eastAsia="Times New Roman" w:hAnsi="Arial" w:cs="Arial"/>
                      <w:color w:val="212B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4) высота подошвы не должна быть более 0,7 см, а каблука – 2 см;</w:t>
                  </w:r>
                </w:p>
                <w:p w:rsidR="0042196F" w:rsidRDefault="0042196F" w:rsidP="0042196F">
                  <w:pPr>
                    <w:spacing w:after="0" w:line="270" w:lineRule="atLeast"/>
                    <w:jc w:val="both"/>
                    <w:rPr>
                      <w:rFonts w:ascii="Arial" w:eastAsia="Times New Roman" w:hAnsi="Arial" w:cs="Arial"/>
                      <w:color w:val="212B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5) обувь должна иметь фиксированный задник (это позволяет прочно удерживать пяточную кость и предотвращает ее отклонение наружу);</w:t>
                  </w:r>
                </w:p>
                <w:p w:rsidR="0042196F" w:rsidRDefault="0042196F" w:rsidP="00852200">
                  <w:pPr>
                    <w:spacing w:after="0" w:line="270" w:lineRule="atLeast"/>
                    <w:jc w:val="both"/>
                    <w:rPr>
                      <w:rFonts w:ascii="Arial" w:eastAsia="Times New Roman" w:hAnsi="Arial" w:cs="Arial"/>
                      <w:color w:val="212B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 xml:space="preserve">6) обеспечивать прочную фиксацию в носочной части (открытый носок в сменной обуви не способствует устойчивому положению стопы и создает угрозу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травматизации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 xml:space="preserve"> пальцев);</w:t>
                  </w:r>
                </w:p>
                <w:p w:rsidR="0042196F" w:rsidRDefault="0042196F" w:rsidP="00852200">
                  <w:pPr>
                    <w:spacing w:after="0" w:line="270" w:lineRule="atLeast"/>
                    <w:jc w:val="both"/>
                    <w:rPr>
                      <w:rFonts w:ascii="Arial" w:eastAsia="Times New Roman" w:hAnsi="Arial" w:cs="Arial"/>
                      <w:color w:val="212B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7) обеспечивать прочную фиксацию голеностопного сустава стопы;</w:t>
                  </w:r>
                </w:p>
                <w:p w:rsidR="0042196F" w:rsidRDefault="0042196F" w:rsidP="00852200">
                  <w:pPr>
                    <w:spacing w:after="0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 xml:space="preserve">8) в сменной обуви не допускается использование стелек с выпуклостью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подсводном</w:t>
                  </w:r>
                  <w:proofErr w:type="spellEnd"/>
                </w:p>
                <w:p w:rsidR="0042196F" w:rsidRDefault="0042196F" w:rsidP="00852200">
                  <w:pPr>
                    <w:spacing w:after="0" w:line="270" w:lineRule="atLeast"/>
                    <w:jc w:val="both"/>
                    <w:rPr>
                      <w:rFonts w:ascii="Arial" w:eastAsia="Times New Roman" w:hAnsi="Arial" w:cs="Arial"/>
                      <w:color w:val="212B36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пространстве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42196F" w:rsidRDefault="0042196F" w:rsidP="0042196F">
                  <w:pPr>
                    <w:shd w:val="clear" w:color="auto" w:fill="F6F8F9"/>
                    <w:spacing w:after="0" w:line="270" w:lineRule="atLeast"/>
                    <w:jc w:val="both"/>
                    <w:rPr>
                      <w:rFonts w:ascii="Arial" w:eastAsia="Times New Roman" w:hAnsi="Arial" w:cs="Arial"/>
                      <w:color w:val="212B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12B36"/>
                      <w:sz w:val="28"/>
                      <w:szCs w:val="28"/>
                      <w:lang w:eastAsia="ru-RU"/>
                    </w:rPr>
                    <w:t>Не рекомендуется</w:t>
                  </w:r>
                  <w:r>
                    <w:rPr>
                      <w:rFonts w:ascii="Times New Roman" w:eastAsia="Times New Roman" w:hAnsi="Times New Roman" w:cs="Times New Roman"/>
                      <w:color w:val="212B36"/>
                      <w:sz w:val="28"/>
                      <w:szCs w:val="28"/>
                      <w:lang w:eastAsia="ru-RU"/>
                    </w:rPr>
                    <w:t> использовать в качестве сменной обуви туфли типа "лодочки", домашние тапочки, кроссовую обувь, туфли с нефиксированным задником. Желательно носить сандалии с частично закрытой носочной частью и фиксированным задником</w:t>
                  </w:r>
                  <w:r>
                    <w:rPr>
                      <w:rFonts w:ascii="Times New Roman" w:eastAsia="Times New Roman" w:hAnsi="Times New Roman" w:cs="Times New Roman"/>
                      <w:color w:val="212B36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2196F" w:rsidRDefault="0042196F" w:rsidP="0042196F"/>
                <w:p w:rsidR="0042196F" w:rsidRDefault="0042196F"/>
              </w:txbxContent>
            </v:textbox>
          </v:rect>
        </w:pict>
      </w:r>
    </w:p>
    <w:sectPr w:rsidR="00DF775C" w:rsidSect="00DF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F500B"/>
    <w:multiLevelType w:val="multilevel"/>
    <w:tmpl w:val="C776790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2196F"/>
    <w:rsid w:val="002825F2"/>
    <w:rsid w:val="003E517F"/>
    <w:rsid w:val="0042196F"/>
    <w:rsid w:val="00852200"/>
    <w:rsid w:val="00DF775C"/>
    <w:rsid w:val="00EA4EA1"/>
    <w:rsid w:val="00EF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2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2016-08-08T08:49:00Z</dcterms:created>
  <dcterms:modified xsi:type="dcterms:W3CDTF">2016-08-08T08:54:00Z</dcterms:modified>
</cp:coreProperties>
</file>