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E6300" w:rsidRPr="00A8570F" w:rsidRDefault="005E6300" w:rsidP="005E6300">
      <w:pPr>
        <w:suppressAutoHyphens/>
        <w:spacing w:after="120"/>
        <w:jc w:val="center"/>
        <w:rPr>
          <w:rFonts w:eastAsia="SimSun" w:cs="Calibri"/>
          <w:b/>
          <w:bCs/>
          <w:sz w:val="24"/>
          <w:szCs w:val="24"/>
        </w:rPr>
      </w:pPr>
      <w:r w:rsidRPr="00A8570F">
        <w:rPr>
          <w:rFonts w:eastAsia="SimSun" w:cs="Calibri"/>
          <w:b/>
          <w:bCs/>
          <w:sz w:val="24"/>
          <w:szCs w:val="24"/>
        </w:rPr>
        <w:t xml:space="preserve">КРАЕВОЙ ОБРАЗОВАТЕЛЬНЫЙ ПРОЕКТ </w:t>
      </w:r>
    </w:p>
    <w:p w:rsidR="005E6300" w:rsidRPr="00A8570F" w:rsidRDefault="005E6300" w:rsidP="005E6300">
      <w:pPr>
        <w:suppressAutoHyphens/>
        <w:spacing w:after="120"/>
        <w:jc w:val="center"/>
        <w:rPr>
          <w:rFonts w:eastAsia="SimSun"/>
          <w:b/>
          <w:bCs/>
          <w:sz w:val="24"/>
          <w:szCs w:val="24"/>
        </w:rPr>
      </w:pPr>
      <w:r w:rsidRPr="00A8570F">
        <w:rPr>
          <w:rFonts w:eastAsia="SimSun" w:cs="Calibri"/>
          <w:b/>
          <w:bCs/>
          <w:sz w:val="24"/>
          <w:szCs w:val="24"/>
        </w:rPr>
        <w:t>«</w:t>
      </w:r>
      <w:r w:rsidRPr="00A8570F">
        <w:rPr>
          <w:rFonts w:eastAsia="SimSun"/>
          <w:b/>
          <w:bCs/>
          <w:sz w:val="24"/>
          <w:szCs w:val="24"/>
        </w:rPr>
        <w:t>ЦЕНТР РАЗВИТИЯ ЗАКУПОК МАЛОГО И СРЕДНЕГО БИЗНЕСА КУБАНИ»</w:t>
      </w:r>
    </w:p>
    <w:p w:rsidR="00E40159" w:rsidRPr="001E6095" w:rsidRDefault="00A8570F" w:rsidP="00D042A3">
      <w:pPr>
        <w:tabs>
          <w:tab w:val="left" w:pos="3776"/>
        </w:tabs>
        <w:ind w:firstLine="709"/>
        <w:jc w:val="center"/>
        <w:rPr>
          <w:sz w:val="24"/>
          <w:szCs w:val="24"/>
        </w:rPr>
      </w:pPr>
      <w:r w:rsidRPr="001E6095">
        <w:rPr>
          <w:rFonts w:eastAsia="SimSun" w:cs="Calibri"/>
          <w:bCs/>
          <w:sz w:val="24"/>
          <w:szCs w:val="24"/>
        </w:rPr>
        <w:t>(</w:t>
      </w:r>
      <w:r w:rsidR="001E6095" w:rsidRPr="001E6095">
        <w:rPr>
          <w:sz w:val="24"/>
          <w:szCs w:val="24"/>
        </w:rPr>
        <w:t xml:space="preserve">21 октября 2016 года </w:t>
      </w:r>
      <w:r w:rsidR="001E6095" w:rsidRPr="001E6095">
        <w:rPr>
          <w:bCs/>
          <w:color w:val="00000A"/>
          <w:sz w:val="24"/>
          <w:szCs w:val="24"/>
        </w:rPr>
        <w:t xml:space="preserve">с 11.00 до 16.00 часов </w:t>
      </w:r>
      <w:r w:rsidR="001E6095" w:rsidRPr="001E6095">
        <w:rPr>
          <w:sz w:val="24"/>
          <w:szCs w:val="24"/>
        </w:rPr>
        <w:t>по адресу: г. Краснодар, ул. Трамвайная, д. 2/6, бизнес центр «Меркурий», 1 этаж, Центр поддержки предпринимательства</w:t>
      </w:r>
      <w:r w:rsidR="00E40159" w:rsidRPr="001E6095">
        <w:rPr>
          <w:sz w:val="24"/>
          <w:szCs w:val="24"/>
        </w:rPr>
        <w:t>)</w:t>
      </w:r>
    </w:p>
    <w:p w:rsidR="005E6300" w:rsidRPr="00A8570F" w:rsidRDefault="005E6300" w:rsidP="005E6300">
      <w:pPr>
        <w:suppressAutoHyphens/>
        <w:spacing w:after="120"/>
        <w:jc w:val="center"/>
        <w:rPr>
          <w:rFonts w:eastAsia="SimSun" w:cs="Calibri"/>
          <w:color w:val="00000A"/>
          <w:sz w:val="24"/>
          <w:szCs w:val="24"/>
          <w:lang w:eastAsia="en-US"/>
        </w:rPr>
      </w:pPr>
      <w:r w:rsidRPr="00A8570F">
        <w:rPr>
          <w:rFonts w:eastAsia="SimSun" w:cs="Calibri"/>
          <w:b/>
          <w:bCs/>
          <w:sz w:val="24"/>
          <w:szCs w:val="24"/>
        </w:rPr>
        <w:t>ПРОГРАММА СЕМИНАРА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072"/>
      </w:tblGrid>
      <w:tr w:rsidR="005E6300" w:rsidRPr="00A8570F" w:rsidTr="0098323B">
        <w:trPr>
          <w:trHeight w:val="402"/>
          <w:tblHeader/>
        </w:trPr>
        <w:tc>
          <w:tcPr>
            <w:tcW w:w="1560" w:type="dxa"/>
            <w:vAlign w:val="center"/>
          </w:tcPr>
          <w:p w:rsidR="005E6300" w:rsidRPr="00A8570F" w:rsidRDefault="005E6300" w:rsidP="005E6300">
            <w:pPr>
              <w:suppressAutoHyphens/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70F">
              <w:rPr>
                <w:rFonts w:eastAsia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9072" w:type="dxa"/>
            <w:vAlign w:val="center"/>
          </w:tcPr>
          <w:p w:rsidR="005E6300" w:rsidRPr="00A8570F" w:rsidRDefault="005E6300" w:rsidP="005E6300">
            <w:pPr>
              <w:suppressAutoHyphens/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8570F">
              <w:rPr>
                <w:rFonts w:eastAsia="Times New Roman"/>
                <w:color w:val="000000"/>
                <w:sz w:val="24"/>
                <w:szCs w:val="24"/>
              </w:rPr>
              <w:t>Содержание программы</w:t>
            </w:r>
          </w:p>
        </w:tc>
      </w:tr>
      <w:tr w:rsidR="005E6300" w:rsidRPr="00A8570F" w:rsidTr="0098323B">
        <w:trPr>
          <w:trHeight w:val="378"/>
        </w:trPr>
        <w:tc>
          <w:tcPr>
            <w:tcW w:w="1560" w:type="dxa"/>
            <w:vAlign w:val="center"/>
          </w:tcPr>
          <w:p w:rsidR="005E6300" w:rsidRPr="00A8570F" w:rsidRDefault="002A4BF8" w:rsidP="002A4BF8">
            <w:pPr>
              <w:suppressAutoHyphens/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  <w:r w:rsidR="005E6300" w:rsidRPr="00A8570F">
              <w:rPr>
                <w:rFonts w:eastAsia="Times New Roman"/>
                <w:color w:val="000000"/>
                <w:sz w:val="24"/>
                <w:szCs w:val="24"/>
              </w:rPr>
              <w:t>.30</w:t>
            </w:r>
            <w:r w:rsidR="0098323B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="005E6300" w:rsidRPr="00A8570F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5E6300" w:rsidRPr="00A8570F">
              <w:rPr>
                <w:rFonts w:eastAsia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072" w:type="dxa"/>
            <w:vAlign w:val="center"/>
          </w:tcPr>
          <w:p w:rsidR="005E6300" w:rsidRPr="00A8570F" w:rsidRDefault="005E6300" w:rsidP="005E6300">
            <w:pPr>
              <w:suppressAutoHyphens/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A8570F">
              <w:rPr>
                <w:rFonts w:eastAsia="Times New Roman"/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5E6300" w:rsidRPr="00A8570F" w:rsidTr="0098323B">
        <w:trPr>
          <w:trHeight w:val="1618"/>
        </w:trPr>
        <w:tc>
          <w:tcPr>
            <w:tcW w:w="1560" w:type="dxa"/>
            <w:vAlign w:val="center"/>
          </w:tcPr>
          <w:p w:rsidR="005E6300" w:rsidRPr="00A8570F" w:rsidRDefault="002A4BF8" w:rsidP="002A4BF8">
            <w:pPr>
              <w:suppressAutoHyphens/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  <w:r w:rsidR="005E6300" w:rsidRPr="00A8570F">
              <w:rPr>
                <w:rFonts w:eastAsia="Times New Roman"/>
                <w:color w:val="000000"/>
                <w:sz w:val="24"/>
                <w:szCs w:val="24"/>
              </w:rPr>
              <w:t>.00-1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5E6300" w:rsidRPr="00A8570F">
              <w:rPr>
                <w:rFonts w:eastAsia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E6300" w:rsidRPr="00A8570F" w:rsidRDefault="005E6300" w:rsidP="005E6300">
            <w:pPr>
              <w:suppressAutoHyphens/>
              <w:spacing w:before="40" w:after="0" w:line="276" w:lineRule="auto"/>
              <w:ind w:left="63"/>
              <w:rPr>
                <w:rFonts w:eastAsia="Times New Roman"/>
                <w:sz w:val="24"/>
                <w:szCs w:val="24"/>
              </w:rPr>
            </w:pPr>
            <w:r w:rsidRPr="00A8570F">
              <w:rPr>
                <w:rFonts w:eastAsia="Times New Roman"/>
                <w:color w:val="000000"/>
                <w:sz w:val="24"/>
                <w:szCs w:val="24"/>
              </w:rPr>
              <w:t>Открытие семинара</w:t>
            </w:r>
          </w:p>
          <w:p w:rsidR="005E6300" w:rsidRPr="00A8570F" w:rsidRDefault="005E6300" w:rsidP="005E6300">
            <w:pPr>
              <w:suppressAutoHyphens/>
              <w:spacing w:before="40" w:after="0" w:line="276" w:lineRule="auto"/>
              <w:ind w:left="63"/>
              <w:rPr>
                <w:rFonts w:eastAsia="Times New Roman"/>
                <w:sz w:val="24"/>
                <w:szCs w:val="24"/>
              </w:rPr>
            </w:pPr>
            <w:r w:rsidRPr="00A8570F">
              <w:rPr>
                <w:rFonts w:eastAsia="Times New Roman"/>
                <w:sz w:val="24"/>
                <w:szCs w:val="24"/>
              </w:rPr>
              <w:t>Приветственное слово представителей:</w:t>
            </w:r>
          </w:p>
          <w:p w:rsidR="005E6300" w:rsidRPr="00A8570F" w:rsidRDefault="005E6300" w:rsidP="005E6300">
            <w:pPr>
              <w:suppressAutoHyphens/>
              <w:spacing w:before="40" w:after="0" w:line="276" w:lineRule="auto"/>
              <w:ind w:left="63"/>
              <w:rPr>
                <w:rFonts w:eastAsia="Times New Roman"/>
                <w:sz w:val="24"/>
                <w:szCs w:val="24"/>
              </w:rPr>
            </w:pPr>
            <w:r w:rsidRPr="00A8570F">
              <w:rPr>
                <w:rFonts w:eastAsia="Times New Roman"/>
                <w:sz w:val="24"/>
                <w:szCs w:val="24"/>
              </w:rPr>
              <w:t>Гарантийного фонда Краснодарского края</w:t>
            </w:r>
          </w:p>
          <w:p w:rsidR="005E6300" w:rsidRPr="00A8570F" w:rsidRDefault="005E6300" w:rsidP="005E6300">
            <w:pPr>
              <w:suppressAutoHyphens/>
              <w:spacing w:before="40" w:after="0" w:line="276" w:lineRule="auto"/>
              <w:ind w:left="63"/>
              <w:rPr>
                <w:rFonts w:eastAsia="Times New Roman"/>
                <w:sz w:val="24"/>
                <w:szCs w:val="24"/>
              </w:rPr>
            </w:pPr>
            <w:r w:rsidRPr="00A8570F">
              <w:rPr>
                <w:rFonts w:eastAsia="Times New Roman"/>
                <w:sz w:val="24"/>
                <w:szCs w:val="24"/>
              </w:rPr>
              <w:t xml:space="preserve">департамента промышленной политики Краснодарского края </w:t>
            </w:r>
          </w:p>
          <w:p w:rsidR="005E6300" w:rsidRPr="00A8570F" w:rsidRDefault="005E6300" w:rsidP="005E6300">
            <w:pPr>
              <w:suppressAutoHyphens/>
              <w:spacing w:before="40" w:after="0" w:line="276" w:lineRule="auto"/>
              <w:ind w:left="63"/>
              <w:rPr>
                <w:rFonts w:eastAsia="Times New Roman"/>
                <w:sz w:val="24"/>
                <w:szCs w:val="24"/>
              </w:rPr>
            </w:pPr>
            <w:r w:rsidRPr="00A8570F">
              <w:rPr>
                <w:rFonts w:eastAsia="Times New Roman"/>
                <w:sz w:val="24"/>
                <w:szCs w:val="24"/>
              </w:rPr>
              <w:t xml:space="preserve">департамента по регулированию контрактной системы Краснодарского края </w:t>
            </w:r>
          </w:p>
        </w:tc>
      </w:tr>
      <w:tr w:rsidR="005E6300" w:rsidRPr="00A8570F" w:rsidTr="0098323B">
        <w:trPr>
          <w:trHeight w:val="2959"/>
        </w:trPr>
        <w:tc>
          <w:tcPr>
            <w:tcW w:w="1560" w:type="dxa"/>
            <w:vAlign w:val="center"/>
          </w:tcPr>
          <w:p w:rsidR="005E6300" w:rsidRPr="00A8570F" w:rsidRDefault="005E6300" w:rsidP="00A241A2">
            <w:pPr>
              <w:suppressAutoHyphens/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A8570F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A241A2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Pr="00A8570F">
              <w:rPr>
                <w:rFonts w:eastAsia="Times New Roman"/>
                <w:color w:val="000000"/>
                <w:sz w:val="24"/>
                <w:szCs w:val="24"/>
              </w:rPr>
              <w:t>.30-1</w:t>
            </w:r>
            <w:r w:rsidR="00A241A2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A8570F">
              <w:rPr>
                <w:rFonts w:eastAsia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E6300" w:rsidRPr="00A8570F" w:rsidRDefault="005E6300" w:rsidP="005E6300">
            <w:pPr>
              <w:suppressAutoHyphens/>
              <w:spacing w:after="0"/>
              <w:ind w:left="63"/>
              <w:rPr>
                <w:rFonts w:eastAsia="Times New Roman"/>
                <w:b/>
                <w:sz w:val="24"/>
                <w:szCs w:val="24"/>
              </w:rPr>
            </w:pPr>
            <w:r w:rsidRPr="00A8570F">
              <w:rPr>
                <w:rFonts w:eastAsia="Times New Roman"/>
                <w:b/>
                <w:sz w:val="24"/>
                <w:szCs w:val="24"/>
              </w:rPr>
              <w:t>Что нужно знать начинающему участнику закупок</w:t>
            </w:r>
          </w:p>
          <w:p w:rsidR="005E6300" w:rsidRPr="00A8570F" w:rsidRDefault="005E6300" w:rsidP="005E6300">
            <w:pPr>
              <w:suppressAutoHyphens/>
              <w:spacing w:before="80" w:after="0"/>
              <w:ind w:left="63"/>
              <w:rPr>
                <w:rFonts w:eastAsia="Times New Roman"/>
                <w:sz w:val="24"/>
                <w:szCs w:val="24"/>
              </w:rPr>
            </w:pPr>
            <w:r w:rsidRPr="00A8570F">
              <w:rPr>
                <w:rFonts w:eastAsia="Times New Roman"/>
                <w:sz w:val="24"/>
                <w:szCs w:val="24"/>
              </w:rPr>
              <w:t>Правовое регулирование закупок товаров, работ и услуг для обеспечения государственных и муниципальных нужд</w:t>
            </w:r>
          </w:p>
          <w:p w:rsidR="005E6300" w:rsidRPr="00A8570F" w:rsidRDefault="005E6300" w:rsidP="005E6300">
            <w:pPr>
              <w:suppressAutoHyphens/>
              <w:spacing w:before="80" w:after="0"/>
              <w:ind w:left="63"/>
              <w:rPr>
                <w:rFonts w:eastAsia="Times New Roman"/>
                <w:sz w:val="24"/>
                <w:szCs w:val="24"/>
              </w:rPr>
            </w:pPr>
            <w:r w:rsidRPr="00A8570F">
              <w:rPr>
                <w:rFonts w:eastAsia="Times New Roman"/>
                <w:bCs/>
                <w:sz w:val="24"/>
                <w:szCs w:val="24"/>
              </w:rPr>
              <w:t>Понятийный аппарат закона о контрактной системе как необходимый инструмент для успешного участия в закупках</w:t>
            </w:r>
          </w:p>
          <w:p w:rsidR="005E6300" w:rsidRPr="00A8570F" w:rsidRDefault="005E6300" w:rsidP="005E6300">
            <w:pPr>
              <w:suppressAutoHyphens/>
              <w:spacing w:before="80" w:after="0"/>
              <w:ind w:left="6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A8570F">
              <w:rPr>
                <w:rFonts w:eastAsia="Times New Roman"/>
                <w:sz w:val="24"/>
                <w:szCs w:val="24"/>
              </w:rPr>
              <w:t xml:space="preserve">Основные отличия </w:t>
            </w:r>
            <w:r w:rsidRPr="00A8570F">
              <w:rPr>
                <w:rFonts w:eastAsia="Times New Roman"/>
                <w:bCs/>
                <w:color w:val="00000A"/>
                <w:sz w:val="24"/>
                <w:szCs w:val="24"/>
              </w:rPr>
              <w:t xml:space="preserve">участия в закупках отдельных видов юридических лиц (ФЗ № 223-ФЗ) от </w:t>
            </w:r>
            <w:r w:rsidRPr="00A8570F">
              <w:rPr>
                <w:rFonts w:eastAsia="Times New Roman"/>
                <w:bCs/>
                <w:color w:val="000000"/>
                <w:sz w:val="24"/>
                <w:szCs w:val="24"/>
              </w:rPr>
              <w:t>закупок в контрактной системе (ФЗ № 44-ФЗ)</w:t>
            </w:r>
          </w:p>
          <w:p w:rsidR="005E6300" w:rsidRPr="00A8570F" w:rsidRDefault="005E6300" w:rsidP="005E6300">
            <w:pPr>
              <w:spacing w:before="80" w:after="0"/>
              <w:ind w:left="63"/>
              <w:rPr>
                <w:rFonts w:eastAsia="Times New Roman"/>
                <w:sz w:val="24"/>
                <w:szCs w:val="24"/>
              </w:rPr>
            </w:pPr>
            <w:r w:rsidRPr="00A8570F">
              <w:rPr>
                <w:rFonts w:eastAsia="Times New Roman"/>
                <w:sz w:val="24"/>
                <w:szCs w:val="24"/>
              </w:rPr>
              <w:t>Единая информационная система. Электронная подпись. Аккредитация на электронных площадках. Возможности поиска и аналитики закупок в ЕИС</w:t>
            </w:r>
          </w:p>
          <w:p w:rsidR="005E6300" w:rsidRPr="00A8570F" w:rsidRDefault="005E6300" w:rsidP="005E6300">
            <w:pPr>
              <w:suppressAutoHyphens/>
              <w:spacing w:before="40" w:after="0" w:line="276" w:lineRule="auto"/>
              <w:ind w:left="63"/>
              <w:rPr>
                <w:rFonts w:eastAsia="SimSun"/>
                <w:bCs/>
                <w:sz w:val="24"/>
                <w:szCs w:val="24"/>
                <w:lang w:eastAsia="en-US"/>
              </w:rPr>
            </w:pPr>
            <w:r w:rsidRPr="00A8570F">
              <w:rPr>
                <w:rFonts w:eastAsia="SimSun"/>
                <w:color w:val="00000A"/>
                <w:sz w:val="24"/>
                <w:szCs w:val="24"/>
                <w:lang w:eastAsia="en-US"/>
              </w:rPr>
              <w:t>Импортозамещение и меры поддержки отечественного производителя</w:t>
            </w:r>
          </w:p>
        </w:tc>
      </w:tr>
      <w:tr w:rsidR="005E6300" w:rsidRPr="00A8570F" w:rsidTr="0098323B">
        <w:trPr>
          <w:trHeight w:val="301"/>
        </w:trPr>
        <w:tc>
          <w:tcPr>
            <w:tcW w:w="1560" w:type="dxa"/>
            <w:vAlign w:val="center"/>
          </w:tcPr>
          <w:p w:rsidR="005E6300" w:rsidRPr="00A8570F" w:rsidRDefault="005E6300" w:rsidP="00EB6DFD">
            <w:pPr>
              <w:suppressAutoHyphens/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A8570F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EB6DFD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A8570F">
              <w:rPr>
                <w:rFonts w:eastAsia="Times New Roman"/>
                <w:color w:val="000000"/>
                <w:sz w:val="24"/>
                <w:szCs w:val="24"/>
              </w:rPr>
              <w:t>.00-1</w:t>
            </w:r>
            <w:r w:rsidR="00EB6DFD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A8570F">
              <w:rPr>
                <w:rFonts w:eastAsia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072" w:type="dxa"/>
            <w:vAlign w:val="center"/>
          </w:tcPr>
          <w:p w:rsidR="005E6300" w:rsidRPr="00A8570F" w:rsidRDefault="005E6300" w:rsidP="005E6300">
            <w:pPr>
              <w:suppressAutoHyphens/>
              <w:spacing w:after="0"/>
              <w:rPr>
                <w:rFonts w:eastAsia="Times New Roman"/>
                <w:sz w:val="24"/>
                <w:szCs w:val="24"/>
              </w:rPr>
            </w:pPr>
            <w:r w:rsidRPr="00A8570F">
              <w:rPr>
                <w:rFonts w:eastAsia="Times New Roman"/>
                <w:sz w:val="24"/>
                <w:szCs w:val="24"/>
              </w:rPr>
              <w:t>Перерыв</w:t>
            </w:r>
          </w:p>
        </w:tc>
      </w:tr>
      <w:tr w:rsidR="005E6300" w:rsidRPr="00A8570F" w:rsidTr="0098323B">
        <w:trPr>
          <w:trHeight w:val="5047"/>
        </w:trPr>
        <w:tc>
          <w:tcPr>
            <w:tcW w:w="1560" w:type="dxa"/>
            <w:vAlign w:val="center"/>
          </w:tcPr>
          <w:p w:rsidR="005E6300" w:rsidRPr="00A8570F" w:rsidRDefault="005E6300" w:rsidP="00EB6DFD">
            <w:pPr>
              <w:suppressAutoHyphens/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A8570F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  <w:r w:rsidR="00EB6DFD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A8570F">
              <w:rPr>
                <w:rFonts w:eastAsia="Times New Roman"/>
                <w:color w:val="000000"/>
                <w:sz w:val="24"/>
                <w:szCs w:val="24"/>
              </w:rPr>
              <w:t>.00-1</w:t>
            </w:r>
            <w:r w:rsidR="00EB6DFD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Pr="00A8570F">
              <w:rPr>
                <w:rFonts w:eastAsia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5E6300" w:rsidRPr="00A8570F" w:rsidRDefault="005E6300" w:rsidP="005E6300">
            <w:pPr>
              <w:shd w:val="clear" w:color="auto" w:fill="FFFFFF"/>
              <w:spacing w:before="80" w:after="0" w:line="276" w:lineRule="auto"/>
              <w:ind w:left="61"/>
              <w:rPr>
                <w:rFonts w:eastAsia="Times New Roman"/>
                <w:sz w:val="24"/>
                <w:szCs w:val="24"/>
              </w:rPr>
            </w:pPr>
            <w:r w:rsidRPr="00A8570F">
              <w:rPr>
                <w:rFonts w:eastAsia="Times New Roman"/>
                <w:b/>
                <w:sz w:val="24"/>
                <w:szCs w:val="24"/>
              </w:rPr>
              <w:t>Как подготовиться к участию в государственных закупках</w:t>
            </w:r>
            <w:r w:rsidRPr="00A8570F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E6300" w:rsidRPr="00A8570F" w:rsidRDefault="005E6300" w:rsidP="005E6300">
            <w:pPr>
              <w:shd w:val="clear" w:color="auto" w:fill="FFFFFF"/>
              <w:spacing w:before="40" w:after="0" w:line="276" w:lineRule="auto"/>
              <w:ind w:left="61"/>
              <w:rPr>
                <w:rFonts w:eastAsia="Times New Roman"/>
                <w:sz w:val="24"/>
                <w:szCs w:val="24"/>
              </w:rPr>
            </w:pPr>
            <w:r w:rsidRPr="00A8570F">
              <w:rPr>
                <w:rFonts w:eastAsia="Times New Roman"/>
                <w:sz w:val="24"/>
                <w:szCs w:val="24"/>
              </w:rPr>
              <w:t>Участники закупки, требования к участникам закупки</w:t>
            </w:r>
          </w:p>
          <w:p w:rsidR="005E6300" w:rsidRPr="00A8570F" w:rsidRDefault="005E6300" w:rsidP="005E6300">
            <w:pPr>
              <w:shd w:val="clear" w:color="auto" w:fill="FFFFFF"/>
              <w:spacing w:before="40" w:after="0" w:line="276" w:lineRule="auto"/>
              <w:ind w:left="61"/>
              <w:rPr>
                <w:rFonts w:eastAsia="Times New Roman"/>
                <w:sz w:val="24"/>
                <w:szCs w:val="24"/>
              </w:rPr>
            </w:pPr>
            <w:r w:rsidRPr="00A8570F">
              <w:rPr>
                <w:rFonts w:eastAsia="Times New Roman"/>
                <w:sz w:val="24"/>
                <w:szCs w:val="24"/>
              </w:rPr>
              <w:t>Преференции субъектам малого и среднего предпринимательства в закупках</w:t>
            </w:r>
          </w:p>
          <w:p w:rsidR="005E6300" w:rsidRPr="00A8570F" w:rsidRDefault="005E6300" w:rsidP="005E6300">
            <w:pPr>
              <w:spacing w:before="40" w:after="0" w:line="276" w:lineRule="auto"/>
              <w:ind w:left="63"/>
              <w:rPr>
                <w:rFonts w:eastAsia="Times New Roman"/>
                <w:sz w:val="24"/>
                <w:szCs w:val="24"/>
              </w:rPr>
            </w:pPr>
            <w:r w:rsidRPr="00A8570F">
              <w:rPr>
                <w:rFonts w:eastAsia="Times New Roman"/>
                <w:sz w:val="24"/>
                <w:szCs w:val="24"/>
              </w:rPr>
              <w:t>Способы определения поставщиков (подрядчиков, исполнителей). Особенности осуществления закупок в электронной форме</w:t>
            </w:r>
          </w:p>
          <w:p w:rsidR="005E6300" w:rsidRPr="00A8570F" w:rsidRDefault="005E6300" w:rsidP="005E6300">
            <w:pPr>
              <w:spacing w:before="40" w:after="0" w:line="276" w:lineRule="auto"/>
              <w:ind w:left="63"/>
              <w:rPr>
                <w:rFonts w:eastAsia="Times New Roman"/>
                <w:sz w:val="24"/>
                <w:szCs w:val="24"/>
              </w:rPr>
            </w:pPr>
            <w:r w:rsidRPr="00A8570F">
              <w:rPr>
                <w:rFonts w:eastAsia="Times New Roman"/>
                <w:sz w:val="24"/>
                <w:szCs w:val="24"/>
              </w:rPr>
              <w:t>Алгоритм действий при выходе на рынок госзакупок, этапы подготовки заявки:</w:t>
            </w:r>
          </w:p>
          <w:p w:rsidR="005E6300" w:rsidRPr="00A8570F" w:rsidRDefault="005E6300" w:rsidP="005E6300">
            <w:pPr>
              <w:numPr>
                <w:ilvl w:val="1"/>
                <w:numId w:val="2"/>
              </w:numPr>
              <w:shd w:val="clear" w:color="auto" w:fill="FFFFFF"/>
              <w:suppressAutoHyphens/>
              <w:spacing w:after="0" w:line="276" w:lineRule="auto"/>
              <w:ind w:left="769" w:hanging="425"/>
              <w:rPr>
                <w:rFonts w:eastAsia="Times New Roman"/>
                <w:sz w:val="24"/>
                <w:szCs w:val="24"/>
              </w:rPr>
            </w:pPr>
            <w:r w:rsidRPr="00A8570F">
              <w:rPr>
                <w:rFonts w:eastAsia="Times New Roman"/>
                <w:sz w:val="24"/>
                <w:szCs w:val="24"/>
              </w:rPr>
              <w:t>Изучение извещения, документации и проекта контракта;</w:t>
            </w:r>
          </w:p>
          <w:p w:rsidR="005E6300" w:rsidRPr="00A8570F" w:rsidRDefault="005E6300" w:rsidP="005E6300">
            <w:pPr>
              <w:numPr>
                <w:ilvl w:val="1"/>
                <w:numId w:val="2"/>
              </w:numPr>
              <w:shd w:val="clear" w:color="auto" w:fill="FFFFFF"/>
              <w:suppressAutoHyphens/>
              <w:spacing w:after="0" w:line="276" w:lineRule="auto"/>
              <w:ind w:left="769" w:hanging="425"/>
              <w:rPr>
                <w:rFonts w:eastAsia="Times New Roman"/>
                <w:sz w:val="24"/>
                <w:szCs w:val="24"/>
              </w:rPr>
            </w:pPr>
            <w:r w:rsidRPr="00A8570F">
              <w:rPr>
                <w:rFonts w:eastAsia="Times New Roman"/>
                <w:sz w:val="24"/>
                <w:szCs w:val="24"/>
              </w:rPr>
              <w:t>Анализ обязательных и дополнительных требований;</w:t>
            </w:r>
          </w:p>
          <w:p w:rsidR="005E6300" w:rsidRPr="00A8570F" w:rsidRDefault="005E6300" w:rsidP="005E6300">
            <w:pPr>
              <w:numPr>
                <w:ilvl w:val="1"/>
                <w:numId w:val="2"/>
              </w:numPr>
              <w:shd w:val="clear" w:color="auto" w:fill="FFFFFF"/>
              <w:suppressAutoHyphens/>
              <w:spacing w:after="0" w:line="276" w:lineRule="auto"/>
              <w:ind w:left="769" w:hanging="425"/>
              <w:rPr>
                <w:rFonts w:eastAsia="Times New Roman"/>
                <w:sz w:val="24"/>
                <w:szCs w:val="24"/>
              </w:rPr>
            </w:pPr>
            <w:r w:rsidRPr="00A8570F">
              <w:rPr>
                <w:rFonts w:eastAsia="Times New Roman"/>
                <w:sz w:val="24"/>
                <w:szCs w:val="24"/>
              </w:rPr>
              <w:t>Изучение инструкции по заполнению заявки;</w:t>
            </w:r>
          </w:p>
          <w:p w:rsidR="005E6300" w:rsidRPr="00A8570F" w:rsidRDefault="005E6300" w:rsidP="005E6300">
            <w:pPr>
              <w:numPr>
                <w:ilvl w:val="1"/>
                <w:numId w:val="2"/>
              </w:numPr>
              <w:shd w:val="clear" w:color="auto" w:fill="FFFFFF"/>
              <w:suppressAutoHyphens/>
              <w:spacing w:after="0" w:line="276" w:lineRule="auto"/>
              <w:ind w:left="769" w:hanging="425"/>
              <w:rPr>
                <w:rFonts w:eastAsia="Times New Roman"/>
                <w:sz w:val="24"/>
                <w:szCs w:val="24"/>
              </w:rPr>
            </w:pPr>
            <w:r w:rsidRPr="00A8570F">
              <w:rPr>
                <w:rFonts w:eastAsia="Times New Roman"/>
                <w:sz w:val="24"/>
                <w:szCs w:val="24"/>
              </w:rPr>
              <w:t>Заполнение заявки, подготовка сопроводительных документов;</w:t>
            </w:r>
          </w:p>
          <w:p w:rsidR="005E6300" w:rsidRPr="00A8570F" w:rsidRDefault="005E6300" w:rsidP="005E6300">
            <w:pPr>
              <w:numPr>
                <w:ilvl w:val="1"/>
                <w:numId w:val="2"/>
              </w:numPr>
              <w:shd w:val="clear" w:color="auto" w:fill="FFFFFF"/>
              <w:suppressAutoHyphens/>
              <w:spacing w:after="0" w:line="276" w:lineRule="auto"/>
              <w:ind w:left="769" w:hanging="425"/>
              <w:rPr>
                <w:rFonts w:eastAsia="Times New Roman"/>
                <w:sz w:val="24"/>
                <w:szCs w:val="24"/>
              </w:rPr>
            </w:pPr>
            <w:r w:rsidRPr="00A8570F">
              <w:rPr>
                <w:rFonts w:eastAsia="Times New Roman"/>
                <w:sz w:val="24"/>
                <w:szCs w:val="24"/>
              </w:rPr>
              <w:t>Проверка полномочий, оформление и подача заявки.</w:t>
            </w:r>
          </w:p>
          <w:p w:rsidR="005E6300" w:rsidRPr="00A8570F" w:rsidRDefault="005E6300" w:rsidP="005E6300">
            <w:pPr>
              <w:shd w:val="clear" w:color="auto" w:fill="FFFFFF"/>
              <w:spacing w:before="40" w:after="0" w:line="276" w:lineRule="auto"/>
              <w:ind w:left="61"/>
              <w:rPr>
                <w:rFonts w:eastAsia="Times New Roman"/>
                <w:sz w:val="24"/>
                <w:szCs w:val="24"/>
              </w:rPr>
            </w:pPr>
            <w:r w:rsidRPr="00A8570F">
              <w:rPr>
                <w:rFonts w:eastAsia="Times New Roman"/>
                <w:sz w:val="24"/>
                <w:szCs w:val="24"/>
              </w:rPr>
              <w:t>Особенности заключения, изменения и исполнения контракта</w:t>
            </w:r>
          </w:p>
          <w:p w:rsidR="005E6300" w:rsidRPr="00A8570F" w:rsidRDefault="005E6300" w:rsidP="005E6300">
            <w:pPr>
              <w:shd w:val="clear" w:color="auto" w:fill="FFFFFF"/>
              <w:spacing w:before="40" w:after="0" w:line="276" w:lineRule="auto"/>
              <w:ind w:left="61"/>
              <w:rPr>
                <w:rFonts w:eastAsia="Times New Roman"/>
                <w:sz w:val="24"/>
                <w:szCs w:val="24"/>
              </w:rPr>
            </w:pPr>
            <w:r w:rsidRPr="00A8570F">
              <w:rPr>
                <w:rFonts w:eastAsia="Times New Roman"/>
                <w:sz w:val="24"/>
                <w:szCs w:val="24"/>
              </w:rPr>
              <w:t>Финансовое обеспечение закупки. Антикризисные меры в закупках</w:t>
            </w:r>
          </w:p>
          <w:p w:rsidR="005E6300" w:rsidRPr="00A8570F" w:rsidRDefault="005E6300" w:rsidP="005E6300">
            <w:pPr>
              <w:shd w:val="clear" w:color="auto" w:fill="FFFFFF"/>
              <w:spacing w:before="40" w:after="0" w:line="276" w:lineRule="auto"/>
              <w:ind w:left="61"/>
              <w:rPr>
                <w:rFonts w:eastAsia="Times New Roman"/>
                <w:sz w:val="24"/>
                <w:szCs w:val="24"/>
              </w:rPr>
            </w:pPr>
            <w:r w:rsidRPr="00A8570F">
              <w:rPr>
                <w:rFonts w:eastAsia="Times New Roman"/>
                <w:sz w:val="24"/>
                <w:szCs w:val="24"/>
              </w:rPr>
              <w:t>Ответственность сторон на этапах определения поставщика и выполнения контракта. Возможности взыскания неустойки с заказчика</w:t>
            </w:r>
          </w:p>
          <w:p w:rsidR="005E6300" w:rsidRPr="00A8570F" w:rsidRDefault="005E6300" w:rsidP="005E6300">
            <w:pPr>
              <w:shd w:val="clear" w:color="auto" w:fill="FFFFFF"/>
              <w:spacing w:before="40" w:after="0" w:line="276" w:lineRule="auto"/>
              <w:ind w:left="61"/>
              <w:rPr>
                <w:rFonts w:eastAsia="Times New Roman"/>
                <w:sz w:val="24"/>
                <w:szCs w:val="24"/>
              </w:rPr>
            </w:pPr>
            <w:r w:rsidRPr="00A8570F">
              <w:rPr>
                <w:rFonts w:eastAsia="Times New Roman"/>
                <w:sz w:val="24"/>
                <w:szCs w:val="24"/>
              </w:rPr>
              <w:t>Реестр недобросовестных поставщиков (подрядчиков, исполнителей)</w:t>
            </w:r>
          </w:p>
          <w:p w:rsidR="005E6300" w:rsidRPr="00A8570F" w:rsidRDefault="005E6300" w:rsidP="005E6300">
            <w:pPr>
              <w:spacing w:before="40" w:after="0" w:line="276" w:lineRule="auto"/>
              <w:ind w:left="63"/>
              <w:rPr>
                <w:rFonts w:eastAsia="SimSun"/>
                <w:bCs/>
                <w:sz w:val="24"/>
                <w:szCs w:val="24"/>
                <w:lang w:eastAsia="en-US"/>
              </w:rPr>
            </w:pPr>
            <w:r w:rsidRPr="00A8570F">
              <w:rPr>
                <w:rFonts w:eastAsia="Times New Roman"/>
                <w:sz w:val="24"/>
                <w:szCs w:val="24"/>
              </w:rPr>
              <w:t>Возможности защиты нарушенных прав участников закупок</w:t>
            </w:r>
          </w:p>
        </w:tc>
      </w:tr>
    </w:tbl>
    <w:p w:rsidR="000C1FB4" w:rsidRPr="00173DDC" w:rsidRDefault="000C1FB4" w:rsidP="005E6300">
      <w:pPr>
        <w:spacing w:after="0"/>
        <w:rPr>
          <w:b/>
          <w:sz w:val="6"/>
          <w:szCs w:val="6"/>
        </w:rPr>
      </w:pPr>
      <w:bookmarkStart w:id="0" w:name="_GoBack"/>
      <w:bookmarkEnd w:id="0"/>
    </w:p>
    <w:sectPr w:rsidR="000C1FB4" w:rsidRPr="00173DDC" w:rsidSect="00133345">
      <w:headerReference w:type="first" r:id="rId8"/>
      <w:pgSz w:w="11907" w:h="16839" w:code="9"/>
      <w:pgMar w:top="1395" w:right="624" w:bottom="284" w:left="680" w:header="42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ADB" w:rsidRDefault="00100ADB" w:rsidP="00945925">
      <w:pPr>
        <w:spacing w:after="0"/>
      </w:pPr>
      <w:r>
        <w:separator/>
      </w:r>
    </w:p>
  </w:endnote>
  <w:endnote w:type="continuationSeparator" w:id="0">
    <w:p w:rsidR="00100ADB" w:rsidRDefault="00100ADB" w:rsidP="00945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ADB" w:rsidRDefault="00100ADB" w:rsidP="00945925">
      <w:pPr>
        <w:spacing w:after="0"/>
      </w:pPr>
      <w:r>
        <w:separator/>
      </w:r>
    </w:p>
  </w:footnote>
  <w:footnote w:type="continuationSeparator" w:id="0">
    <w:p w:rsidR="00100ADB" w:rsidRDefault="00100ADB" w:rsidP="00945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268"/>
      <w:gridCol w:w="2551"/>
      <w:gridCol w:w="2835"/>
    </w:tblGrid>
    <w:tr w:rsidR="007207F2" w:rsidTr="00A8570F">
      <w:tc>
        <w:tcPr>
          <w:tcW w:w="2694" w:type="dxa"/>
        </w:tcPr>
        <w:p w:rsidR="007207F2" w:rsidRDefault="007207F2" w:rsidP="000C1FB4">
          <w:pPr>
            <w:rPr>
              <w:b/>
            </w:rPr>
          </w:pPr>
        </w:p>
      </w:tc>
      <w:tc>
        <w:tcPr>
          <w:tcW w:w="2268" w:type="dxa"/>
        </w:tcPr>
        <w:p w:rsidR="007207F2" w:rsidRPr="007207F2" w:rsidRDefault="007207F2" w:rsidP="000C1FB4"/>
      </w:tc>
      <w:tc>
        <w:tcPr>
          <w:tcW w:w="5386" w:type="dxa"/>
          <w:gridSpan w:val="2"/>
        </w:tcPr>
        <w:p w:rsidR="007207F2" w:rsidRPr="00A8570F" w:rsidRDefault="007207F2" w:rsidP="000C1FB4">
          <w:pPr>
            <w:rPr>
              <w:sz w:val="20"/>
              <w:szCs w:val="20"/>
            </w:rPr>
          </w:pPr>
          <w:r w:rsidRPr="00A8570F">
            <w:rPr>
              <w:sz w:val="20"/>
              <w:szCs w:val="20"/>
            </w:rPr>
            <w:t xml:space="preserve">                  </w:t>
          </w:r>
          <w:r w:rsidR="00A8570F">
            <w:rPr>
              <w:sz w:val="20"/>
              <w:szCs w:val="20"/>
            </w:rPr>
            <w:t xml:space="preserve">              </w:t>
          </w:r>
          <w:r w:rsidR="000313AD">
            <w:rPr>
              <w:sz w:val="20"/>
              <w:szCs w:val="20"/>
            </w:rPr>
            <w:t xml:space="preserve">     </w:t>
          </w:r>
          <w:r w:rsidRPr="00A8570F">
            <w:rPr>
              <w:sz w:val="20"/>
              <w:szCs w:val="20"/>
            </w:rPr>
            <w:t>При поддержке:</w:t>
          </w:r>
        </w:p>
      </w:tc>
    </w:tr>
    <w:tr w:rsidR="007207F2" w:rsidTr="00A8570F">
      <w:tc>
        <w:tcPr>
          <w:tcW w:w="2694" w:type="dxa"/>
        </w:tcPr>
        <w:p w:rsidR="007207F2" w:rsidRDefault="007207F2" w:rsidP="007207F2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DE48414" wp14:editId="22ABE755">
                <wp:extent cx="368490" cy="439160"/>
                <wp:effectExtent l="0" t="0" r="0" b="0"/>
                <wp:docPr id="2" name="Рисунок 2" descr="C:\Users\Женя\AppData\Local\Microsoft\Windows\INetCacheContent.Word\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Женя\AppData\Local\Microsoft\Windows\INetCacheContent.Word\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223" cy="487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7207F2" w:rsidRPr="007B5E54" w:rsidRDefault="007541FD" w:rsidP="007207F2">
          <w:pPr>
            <w:jc w:val="center"/>
            <w:rPr>
              <w:b/>
              <w:noProof/>
            </w:rPr>
          </w:pPr>
          <w:r w:rsidRPr="007B5E54">
            <w:rPr>
              <w:b/>
              <w:noProof/>
            </w:rPr>
            <w:drawing>
              <wp:anchor distT="0" distB="0" distL="114300" distR="114300" simplePos="0" relativeHeight="251697152" behindDoc="1" locked="0" layoutInCell="1" allowOverlap="1" wp14:anchorId="0F5BFC19" wp14:editId="56E311E3">
                <wp:simplePos x="0" y="0"/>
                <wp:positionH relativeFrom="margin">
                  <wp:posOffset>472857</wp:posOffset>
                </wp:positionH>
                <wp:positionV relativeFrom="margin">
                  <wp:posOffset>-43654</wp:posOffset>
                </wp:positionV>
                <wp:extent cx="409432" cy="409432"/>
                <wp:effectExtent l="0" t="0" r="0" b="0"/>
                <wp:wrapNone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432" cy="409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1" w:type="dxa"/>
        </w:tcPr>
        <w:p w:rsidR="007207F2" w:rsidRDefault="00C33D85" w:rsidP="007207F2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A64A2AE" wp14:editId="21C1A3D6">
                <wp:extent cx="354842" cy="413332"/>
                <wp:effectExtent l="0" t="0" r="762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378238" cy="440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7207F2" w:rsidRDefault="007207F2" w:rsidP="007207F2">
          <w:pPr>
            <w:jc w:val="center"/>
            <w:rPr>
              <w:b/>
              <w:noProof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95104" behindDoc="0" locked="0" layoutInCell="1" allowOverlap="1" wp14:anchorId="00ACA88E" wp14:editId="7ACAEE14">
                <wp:simplePos x="0" y="0"/>
                <wp:positionH relativeFrom="margin">
                  <wp:posOffset>600312</wp:posOffset>
                </wp:positionH>
                <wp:positionV relativeFrom="paragraph">
                  <wp:posOffset>10321</wp:posOffset>
                </wp:positionV>
                <wp:extent cx="402609" cy="436160"/>
                <wp:effectExtent l="0" t="0" r="0" b="2540"/>
                <wp:wrapNone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уполномоченный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609" cy="436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207F2" w:rsidRPr="00A8570F" w:rsidTr="00A8570F">
      <w:tc>
        <w:tcPr>
          <w:tcW w:w="2694" w:type="dxa"/>
        </w:tcPr>
        <w:p w:rsidR="007541FD" w:rsidRPr="00A8570F" w:rsidRDefault="007541FD" w:rsidP="007207F2">
          <w:pPr>
            <w:jc w:val="center"/>
            <w:rPr>
              <w:sz w:val="16"/>
            </w:rPr>
          </w:pPr>
        </w:p>
        <w:p w:rsidR="007541FD" w:rsidRPr="00A8570F" w:rsidRDefault="007207F2" w:rsidP="007207F2">
          <w:pPr>
            <w:jc w:val="center"/>
            <w:rPr>
              <w:sz w:val="18"/>
              <w:szCs w:val="18"/>
            </w:rPr>
          </w:pPr>
          <w:r w:rsidRPr="00A8570F">
            <w:rPr>
              <w:sz w:val="18"/>
              <w:szCs w:val="18"/>
            </w:rPr>
            <w:t xml:space="preserve">Гарантийный фонд </w:t>
          </w:r>
        </w:p>
        <w:p w:rsidR="007207F2" w:rsidRPr="00A8570F" w:rsidRDefault="007207F2" w:rsidP="007541FD">
          <w:pPr>
            <w:jc w:val="center"/>
            <w:rPr>
              <w:sz w:val="18"/>
              <w:szCs w:val="18"/>
              <w:lang w:val="en-US"/>
            </w:rPr>
          </w:pPr>
          <w:r w:rsidRPr="00A8570F">
            <w:rPr>
              <w:sz w:val="18"/>
              <w:szCs w:val="18"/>
            </w:rPr>
            <w:t>Краснодарского края</w:t>
          </w:r>
        </w:p>
      </w:tc>
      <w:tc>
        <w:tcPr>
          <w:tcW w:w="2268" w:type="dxa"/>
        </w:tcPr>
        <w:p w:rsidR="007541FD" w:rsidRPr="00A8570F" w:rsidRDefault="007541FD" w:rsidP="007207F2">
          <w:pPr>
            <w:jc w:val="center"/>
            <w:rPr>
              <w:sz w:val="16"/>
            </w:rPr>
          </w:pPr>
        </w:p>
        <w:p w:rsidR="007207F2" w:rsidRPr="00A8570F" w:rsidRDefault="007207F2" w:rsidP="007541FD">
          <w:pPr>
            <w:jc w:val="center"/>
            <w:rPr>
              <w:sz w:val="18"/>
              <w:szCs w:val="18"/>
            </w:rPr>
          </w:pPr>
          <w:r w:rsidRPr="00A8570F">
            <w:rPr>
              <w:sz w:val="18"/>
              <w:szCs w:val="18"/>
            </w:rPr>
            <w:t>Академия стратегического управления</w:t>
          </w:r>
        </w:p>
      </w:tc>
      <w:tc>
        <w:tcPr>
          <w:tcW w:w="2551" w:type="dxa"/>
        </w:tcPr>
        <w:p w:rsidR="007541FD" w:rsidRPr="00A8570F" w:rsidRDefault="007541FD" w:rsidP="007207F2">
          <w:pPr>
            <w:jc w:val="center"/>
            <w:rPr>
              <w:sz w:val="16"/>
            </w:rPr>
          </w:pPr>
        </w:p>
        <w:p w:rsidR="00A8570F" w:rsidRDefault="007207F2" w:rsidP="007207F2">
          <w:pPr>
            <w:jc w:val="center"/>
            <w:rPr>
              <w:sz w:val="18"/>
              <w:szCs w:val="18"/>
            </w:rPr>
          </w:pPr>
          <w:r w:rsidRPr="00A8570F">
            <w:rPr>
              <w:sz w:val="18"/>
              <w:szCs w:val="18"/>
            </w:rPr>
            <w:t xml:space="preserve">Департамент </w:t>
          </w:r>
        </w:p>
        <w:p w:rsidR="00A8570F" w:rsidRDefault="007207F2" w:rsidP="007207F2">
          <w:pPr>
            <w:jc w:val="center"/>
            <w:rPr>
              <w:sz w:val="18"/>
              <w:szCs w:val="18"/>
            </w:rPr>
          </w:pPr>
          <w:r w:rsidRPr="00A8570F">
            <w:rPr>
              <w:sz w:val="18"/>
              <w:szCs w:val="18"/>
            </w:rPr>
            <w:t xml:space="preserve">промышленной политики </w:t>
          </w:r>
        </w:p>
        <w:p w:rsidR="007207F2" w:rsidRPr="00A8570F" w:rsidRDefault="007207F2" w:rsidP="007207F2">
          <w:pPr>
            <w:jc w:val="center"/>
            <w:rPr>
              <w:sz w:val="18"/>
              <w:szCs w:val="18"/>
            </w:rPr>
          </w:pPr>
          <w:r w:rsidRPr="00A8570F">
            <w:rPr>
              <w:sz w:val="18"/>
              <w:szCs w:val="18"/>
            </w:rPr>
            <w:t>Краснодарского края</w:t>
          </w:r>
        </w:p>
      </w:tc>
      <w:tc>
        <w:tcPr>
          <w:tcW w:w="2835" w:type="dxa"/>
        </w:tcPr>
        <w:p w:rsidR="00A8570F" w:rsidRPr="00A8570F" w:rsidRDefault="00A8570F" w:rsidP="007207F2">
          <w:pPr>
            <w:jc w:val="center"/>
            <w:rPr>
              <w:sz w:val="16"/>
            </w:rPr>
          </w:pPr>
        </w:p>
        <w:p w:rsidR="007207F2" w:rsidRPr="00A8570F" w:rsidRDefault="007207F2" w:rsidP="007207F2">
          <w:pPr>
            <w:jc w:val="center"/>
            <w:rPr>
              <w:sz w:val="18"/>
              <w:szCs w:val="18"/>
            </w:rPr>
          </w:pPr>
          <w:r w:rsidRPr="00A8570F">
            <w:rPr>
              <w:sz w:val="18"/>
              <w:szCs w:val="18"/>
            </w:rPr>
            <w:t>Департамент по регулированию контрактной системы Краснодарского края</w:t>
          </w:r>
        </w:p>
      </w:tc>
    </w:tr>
  </w:tbl>
  <w:p w:rsidR="000C1FB4" w:rsidRPr="00A8570F" w:rsidRDefault="000C1FB4" w:rsidP="007541FD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90D"/>
    <w:multiLevelType w:val="multilevel"/>
    <w:tmpl w:val="268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C291D"/>
    <w:multiLevelType w:val="hybridMultilevel"/>
    <w:tmpl w:val="D7B6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ru v:ext="edit" colors="#fecee6,#fee2f0,#f8aac2,#fbcddb,#b5caf9,#edd1b9,#f4e2d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26"/>
    <w:rsid w:val="0001052D"/>
    <w:rsid w:val="000134E5"/>
    <w:rsid w:val="00015951"/>
    <w:rsid w:val="000313AD"/>
    <w:rsid w:val="00032AD2"/>
    <w:rsid w:val="000570BC"/>
    <w:rsid w:val="000C1FB4"/>
    <w:rsid w:val="00100ADB"/>
    <w:rsid w:val="00115423"/>
    <w:rsid w:val="00126B38"/>
    <w:rsid w:val="00133345"/>
    <w:rsid w:val="00141162"/>
    <w:rsid w:val="00145067"/>
    <w:rsid w:val="00156F19"/>
    <w:rsid w:val="00173DDC"/>
    <w:rsid w:val="00174C2B"/>
    <w:rsid w:val="001B29DF"/>
    <w:rsid w:val="001C6025"/>
    <w:rsid w:val="001E6095"/>
    <w:rsid w:val="00211610"/>
    <w:rsid w:val="002659F3"/>
    <w:rsid w:val="002A1066"/>
    <w:rsid w:val="002A4BF8"/>
    <w:rsid w:val="002A5E2F"/>
    <w:rsid w:val="002C67CF"/>
    <w:rsid w:val="00335F4B"/>
    <w:rsid w:val="00354C98"/>
    <w:rsid w:val="003631F8"/>
    <w:rsid w:val="00364800"/>
    <w:rsid w:val="003A09E5"/>
    <w:rsid w:val="003C30B6"/>
    <w:rsid w:val="003D1CF0"/>
    <w:rsid w:val="003D5D42"/>
    <w:rsid w:val="003F4F8D"/>
    <w:rsid w:val="00415B8F"/>
    <w:rsid w:val="00436C86"/>
    <w:rsid w:val="00437A7B"/>
    <w:rsid w:val="00442C4F"/>
    <w:rsid w:val="004463A3"/>
    <w:rsid w:val="00453430"/>
    <w:rsid w:val="0045460A"/>
    <w:rsid w:val="004740CC"/>
    <w:rsid w:val="00497226"/>
    <w:rsid w:val="004A1FB5"/>
    <w:rsid w:val="004A6127"/>
    <w:rsid w:val="004C6E3F"/>
    <w:rsid w:val="004E5892"/>
    <w:rsid w:val="004F49BB"/>
    <w:rsid w:val="00511253"/>
    <w:rsid w:val="00524EB9"/>
    <w:rsid w:val="00533FDD"/>
    <w:rsid w:val="0053414B"/>
    <w:rsid w:val="00550126"/>
    <w:rsid w:val="00555F9D"/>
    <w:rsid w:val="00561D24"/>
    <w:rsid w:val="005A4E99"/>
    <w:rsid w:val="005C479C"/>
    <w:rsid w:val="005E6300"/>
    <w:rsid w:val="005F72CA"/>
    <w:rsid w:val="00604E9C"/>
    <w:rsid w:val="006102BA"/>
    <w:rsid w:val="00616544"/>
    <w:rsid w:val="0062694B"/>
    <w:rsid w:val="0066456D"/>
    <w:rsid w:val="00673E0C"/>
    <w:rsid w:val="006D3EA5"/>
    <w:rsid w:val="006D64EE"/>
    <w:rsid w:val="006F5181"/>
    <w:rsid w:val="007207F2"/>
    <w:rsid w:val="00742C3D"/>
    <w:rsid w:val="007541FD"/>
    <w:rsid w:val="007635CE"/>
    <w:rsid w:val="00774B69"/>
    <w:rsid w:val="007B2C83"/>
    <w:rsid w:val="007B5E54"/>
    <w:rsid w:val="007E2EAC"/>
    <w:rsid w:val="007F5B02"/>
    <w:rsid w:val="00806BD9"/>
    <w:rsid w:val="00823569"/>
    <w:rsid w:val="00890D06"/>
    <w:rsid w:val="008B4C98"/>
    <w:rsid w:val="008C1627"/>
    <w:rsid w:val="008F3253"/>
    <w:rsid w:val="00920916"/>
    <w:rsid w:val="00936D9C"/>
    <w:rsid w:val="00940175"/>
    <w:rsid w:val="00945925"/>
    <w:rsid w:val="0097399C"/>
    <w:rsid w:val="0098323B"/>
    <w:rsid w:val="009A5CF9"/>
    <w:rsid w:val="009C3C67"/>
    <w:rsid w:val="009D0755"/>
    <w:rsid w:val="009E47B3"/>
    <w:rsid w:val="00A13C67"/>
    <w:rsid w:val="00A241A2"/>
    <w:rsid w:val="00A63E05"/>
    <w:rsid w:val="00A64092"/>
    <w:rsid w:val="00A73450"/>
    <w:rsid w:val="00A75738"/>
    <w:rsid w:val="00A8570F"/>
    <w:rsid w:val="00AA3478"/>
    <w:rsid w:val="00AB0860"/>
    <w:rsid w:val="00AC2E59"/>
    <w:rsid w:val="00AF24FB"/>
    <w:rsid w:val="00B025E9"/>
    <w:rsid w:val="00B042C2"/>
    <w:rsid w:val="00B61DEA"/>
    <w:rsid w:val="00B62CAD"/>
    <w:rsid w:val="00B83C47"/>
    <w:rsid w:val="00B86C86"/>
    <w:rsid w:val="00B969BC"/>
    <w:rsid w:val="00BC2FAF"/>
    <w:rsid w:val="00BD70A0"/>
    <w:rsid w:val="00C26214"/>
    <w:rsid w:val="00C33D85"/>
    <w:rsid w:val="00C45F13"/>
    <w:rsid w:val="00C51D6B"/>
    <w:rsid w:val="00C54A4E"/>
    <w:rsid w:val="00C6127C"/>
    <w:rsid w:val="00CB6BA2"/>
    <w:rsid w:val="00CC11F0"/>
    <w:rsid w:val="00CE1F9F"/>
    <w:rsid w:val="00D042A3"/>
    <w:rsid w:val="00D52EF7"/>
    <w:rsid w:val="00D61CB4"/>
    <w:rsid w:val="00D6207E"/>
    <w:rsid w:val="00D72E5E"/>
    <w:rsid w:val="00DB5141"/>
    <w:rsid w:val="00DC3D82"/>
    <w:rsid w:val="00DE66E2"/>
    <w:rsid w:val="00DF03DF"/>
    <w:rsid w:val="00E40159"/>
    <w:rsid w:val="00EB6DFD"/>
    <w:rsid w:val="00EC308A"/>
    <w:rsid w:val="00F0242D"/>
    <w:rsid w:val="00F13C15"/>
    <w:rsid w:val="00F2034A"/>
    <w:rsid w:val="00F36994"/>
    <w:rsid w:val="00F41375"/>
    <w:rsid w:val="00F94F91"/>
    <w:rsid w:val="00FD41FD"/>
    <w:rsid w:val="00FD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ecee6,#fee2f0,#f8aac2,#fbcddb,#b5caf9,#edd1b9,#f4e2d4"/>
    </o:shapedefaults>
    <o:shapelayout v:ext="edit">
      <o:idmap v:ext="edit" data="1"/>
    </o:shapelayout>
  </w:shapeDefaults>
  <w:decimalSymbol w:val=","/>
  <w:listSeparator w:val=";"/>
  <w14:defaultImageDpi w14:val="0"/>
  <w15:docId w15:val="{B969E55D-D16C-4322-A8AB-550A9251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16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B3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70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0B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592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45925"/>
  </w:style>
  <w:style w:type="paragraph" w:styleId="a8">
    <w:name w:val="footer"/>
    <w:basedOn w:val="a"/>
    <w:link w:val="a9"/>
    <w:uiPriority w:val="99"/>
    <w:unhideWhenUsed/>
    <w:rsid w:val="0094592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45925"/>
  </w:style>
  <w:style w:type="paragraph" w:customStyle="1" w:styleId="14">
    <w:name w:val="!Стиль 14 пт"/>
    <w:basedOn w:val="a"/>
    <w:link w:val="140"/>
    <w:rsid w:val="00FD478B"/>
    <w:pPr>
      <w:spacing w:after="0" w:line="360" w:lineRule="auto"/>
      <w:ind w:left="150"/>
      <w:jc w:val="center"/>
    </w:pPr>
    <w:rPr>
      <w:rFonts w:eastAsia="Times New Roman"/>
      <w:szCs w:val="20"/>
    </w:rPr>
  </w:style>
  <w:style w:type="character" w:customStyle="1" w:styleId="140">
    <w:name w:val="!Стиль 14 пт Знак"/>
    <w:link w:val="14"/>
    <w:rsid w:val="00FD478B"/>
    <w:rPr>
      <w:rFonts w:ascii="Times New Roman" w:eastAsia="Times New Roman" w:hAnsi="Times New Roman"/>
      <w:sz w:val="28"/>
      <w:szCs w:val="20"/>
    </w:rPr>
  </w:style>
  <w:style w:type="paragraph" w:customStyle="1" w:styleId="aa">
    <w:name w:val="! весь текст"/>
    <w:basedOn w:val="a"/>
    <w:link w:val="ab"/>
    <w:rsid w:val="00FD478B"/>
    <w:pPr>
      <w:spacing w:after="0" w:line="360" w:lineRule="auto"/>
      <w:ind w:firstLine="680"/>
      <w:jc w:val="both"/>
    </w:pPr>
    <w:rPr>
      <w:rFonts w:eastAsia="Times New Roman"/>
      <w:szCs w:val="24"/>
    </w:rPr>
  </w:style>
  <w:style w:type="character" w:customStyle="1" w:styleId="ab">
    <w:name w:val="! весь текст Знак"/>
    <w:link w:val="aa"/>
    <w:rsid w:val="00FD478B"/>
    <w:rPr>
      <w:rFonts w:ascii="Times New Roman" w:eastAsia="Times New Roman" w:hAnsi="Times New Roman"/>
      <w:sz w:val="28"/>
      <w:szCs w:val="24"/>
    </w:rPr>
  </w:style>
  <w:style w:type="paragraph" w:customStyle="1" w:styleId="ac">
    <w:name w:val="!текст"/>
    <w:basedOn w:val="3"/>
    <w:rsid w:val="00511253"/>
    <w:pPr>
      <w:spacing w:after="0" w:line="360" w:lineRule="auto"/>
      <w:ind w:left="0" w:firstLine="567"/>
      <w:jc w:val="both"/>
    </w:pPr>
    <w:rPr>
      <w:rFonts w:eastAsia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511253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1253"/>
    <w:rPr>
      <w:sz w:val="16"/>
      <w:szCs w:val="16"/>
    </w:rPr>
  </w:style>
  <w:style w:type="character" w:customStyle="1" w:styleId="submenu-table">
    <w:name w:val="submenu-table"/>
    <w:basedOn w:val="a0"/>
    <w:rsid w:val="00436C86"/>
  </w:style>
  <w:style w:type="character" w:styleId="ad">
    <w:name w:val="Hyperlink"/>
    <w:basedOn w:val="a0"/>
    <w:uiPriority w:val="99"/>
    <w:unhideWhenUsed/>
    <w:rsid w:val="00174C2B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EC308A"/>
    <w:pPr>
      <w:spacing w:after="0"/>
      <w:ind w:left="720"/>
      <w:contextualSpacing/>
    </w:pPr>
    <w:rPr>
      <w:rFonts w:cstheme="minorBidi"/>
      <w:sz w:val="24"/>
      <w:szCs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5E6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E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A054-778B-40BB-BEFD-1510450E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ECO-Specialist</cp:lastModifiedBy>
  <cp:revision>2</cp:revision>
  <cp:lastPrinted>2016-09-02T08:30:00Z</cp:lastPrinted>
  <dcterms:created xsi:type="dcterms:W3CDTF">2016-10-17T06:53:00Z</dcterms:created>
  <dcterms:modified xsi:type="dcterms:W3CDTF">2016-10-17T06:53:00Z</dcterms:modified>
</cp:coreProperties>
</file>