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0" w:rsidRDefault="00417110" w:rsidP="00E8688C">
      <w:pPr>
        <w:pStyle w:val="a4"/>
        <w:jc w:val="center"/>
        <w:rPr>
          <w:b/>
          <w:bCs/>
          <w:sz w:val="28"/>
          <w:szCs w:val="28"/>
        </w:rPr>
      </w:pPr>
      <w:r w:rsidRPr="00417110">
        <w:rPr>
          <w:b/>
          <w:bCs/>
          <w:sz w:val="28"/>
          <w:szCs w:val="28"/>
        </w:rPr>
        <w:t xml:space="preserve">Нормативно-правовая база  </w:t>
      </w:r>
      <w:r w:rsidR="00FB08F0">
        <w:rPr>
          <w:b/>
          <w:bCs/>
          <w:sz w:val="28"/>
          <w:szCs w:val="28"/>
        </w:rPr>
        <w:t>по «Доступной среде»</w:t>
      </w:r>
    </w:p>
    <w:p w:rsidR="00564F83" w:rsidRDefault="00FB08F0" w:rsidP="00E8688C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417110" w:rsidRPr="00417110">
        <w:rPr>
          <w:b/>
          <w:bCs/>
          <w:sz w:val="28"/>
          <w:szCs w:val="28"/>
        </w:rPr>
        <w:t>инклюзивно</w:t>
      </w:r>
      <w:r>
        <w:rPr>
          <w:b/>
          <w:bCs/>
          <w:sz w:val="28"/>
          <w:szCs w:val="28"/>
        </w:rPr>
        <w:t>е</w:t>
      </w:r>
      <w:r w:rsidR="00417110" w:rsidRPr="00417110">
        <w:rPr>
          <w:b/>
          <w:bCs/>
          <w:sz w:val="28"/>
          <w:szCs w:val="28"/>
        </w:rPr>
        <w:t xml:space="preserve">  </w:t>
      </w:r>
      <w:r w:rsidR="00417110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>е)</w:t>
      </w:r>
    </w:p>
    <w:p w:rsidR="00FB08F0" w:rsidRDefault="00FB08F0" w:rsidP="00E8688C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Мечетинская СОШ</w:t>
      </w:r>
    </w:p>
    <w:p w:rsidR="00030ED4" w:rsidRDefault="00030ED4" w:rsidP="00FB08F0">
      <w:pPr>
        <w:pStyle w:val="a4"/>
        <w:rPr>
          <w:b/>
          <w:bCs/>
          <w:sz w:val="28"/>
          <w:szCs w:val="28"/>
        </w:rPr>
      </w:pPr>
      <w:r w:rsidRPr="00030ED4">
        <w:rPr>
          <w:b/>
          <w:bCs/>
          <w:sz w:val="28"/>
          <w:szCs w:val="28"/>
        </w:rPr>
        <w:t>Международные документы</w:t>
      </w:r>
      <w:r>
        <w:rPr>
          <w:b/>
          <w:bCs/>
          <w:sz w:val="28"/>
          <w:szCs w:val="28"/>
        </w:rPr>
        <w:t>: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Всеобщая Декларация прав человека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10 декабря 1948 года.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Декларация прав ребенка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принятая резолюцией 1386 Генеральной Ассамблеи ООН (от 20 ноября 1959 г.).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Конвенция «О борьбе с дискриминацией в области образования»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принятая 14.12.1960 г. Генеральной конференцией ООН по вопросам образования, науки в культуры. 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Декларация ООН «О правах умственно отсталых лиц»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(Резолюция 2856 (XXVI) Генеральной Ассамблеи от 20 декабря 1971 года).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Декларация ООН «О правах инвалидов»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(принята резолюцией 3447 (XXX) Генеральной Ассамблеи от 9 декабря 1975 года).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Всемирная программа действий в отношении инвалидов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принятая Генеральной Ассамблеей ООН 3 декабря 1982 года.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Саламанская Декларация «О принципах, политике и практической деятельности в сфере образования лиц с особыми потребностями»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(Саламанка, Испания, 7-10 июня1994 г.).</w:t>
      </w:r>
    </w:p>
    <w:p w:rsidR="00564F83" w:rsidRPr="00564F83" w:rsidRDefault="00564F83" w:rsidP="00E86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Конвенция о правах инвалидов</w:t>
      </w:r>
      <w:r w:rsidRPr="0056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(принятая резолюцией 61/106 Генеральной Ассамблеи от 13 декабря 2006 года).</w:t>
      </w:r>
    </w:p>
    <w:p w:rsidR="00030ED4" w:rsidRPr="00564F83" w:rsidRDefault="00030ED4" w:rsidP="00E8688C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8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Всеобщая декларация прав человека</w:t>
      </w:r>
      <w:r w:rsidRPr="0056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декабря 1948 года, ставшая основой для других международно-правовых документов в области защиты прав личности. </w:t>
      </w:r>
    </w:p>
    <w:p w:rsidR="00417110" w:rsidRPr="00417110" w:rsidRDefault="00417110" w:rsidP="00E8688C">
      <w:pPr>
        <w:pStyle w:val="a4"/>
        <w:rPr>
          <w:color w:val="535353"/>
          <w:sz w:val="28"/>
          <w:szCs w:val="28"/>
        </w:rPr>
      </w:pPr>
      <w:r w:rsidRPr="00417110">
        <w:rPr>
          <w:b/>
          <w:bCs/>
          <w:sz w:val="28"/>
          <w:szCs w:val="28"/>
        </w:rPr>
        <w:t>Федеральн</w:t>
      </w:r>
      <w:r w:rsidR="00564F83">
        <w:rPr>
          <w:b/>
          <w:bCs/>
          <w:sz w:val="28"/>
          <w:szCs w:val="28"/>
        </w:rPr>
        <w:t>ые  документы</w:t>
      </w:r>
      <w:r w:rsidRPr="00417110">
        <w:rPr>
          <w:b/>
          <w:bCs/>
          <w:sz w:val="28"/>
          <w:szCs w:val="28"/>
        </w:rPr>
        <w:t>:</w:t>
      </w:r>
      <w:r w:rsidRPr="00417110">
        <w:rPr>
          <w:b/>
          <w:bCs/>
          <w:color w:val="535353"/>
          <w:sz w:val="28"/>
          <w:szCs w:val="28"/>
        </w:rPr>
        <w:t xml:space="preserve">  </w:t>
      </w:r>
    </w:p>
    <w:p w:rsidR="00564F83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64F83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образовании в Российской Федерации»</w:t>
        </w:r>
      </w:hyperlink>
      <w:r w:rsidR="00564F83" w:rsidRPr="00417110">
        <w:rPr>
          <w:rFonts w:ascii="Times New Roman" w:hAnsi="Times New Roman" w:cs="Times New Roman"/>
          <w:sz w:val="28"/>
          <w:szCs w:val="28"/>
        </w:rPr>
        <w:t xml:space="preserve"> - Федеральный закон Российской Федерации от 29 декабря 2012 г. N 273-ФЗ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564F83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03F" w:rsidRDefault="000E003F" w:rsidP="000E0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программа Российской Федерации «Доступная среда» на 2011–2015 годы, утвержденная Постановлением Правительства РФ от 17 марта 2011 г. № 175. </w:t>
      </w:r>
    </w:p>
    <w:p w:rsidR="00417110" w:rsidRPr="000E003F" w:rsidRDefault="00435178" w:rsidP="000E0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17110" w:rsidRPr="000E003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 социальной защите инвалидов в Российской Федерации»</w:t>
        </w:r>
      </w:hyperlink>
      <w:r w:rsidR="00417110" w:rsidRPr="000E003F">
        <w:rPr>
          <w:rFonts w:ascii="Times New Roman" w:hAnsi="Times New Roman" w:cs="Times New Roman"/>
          <w:sz w:val="28"/>
          <w:szCs w:val="28"/>
        </w:rPr>
        <w:t xml:space="preserve"> - Закон Российской федерации  от 24 ноября 1995 г. N 181-ФЗ с дополнениями и изменениями</w:t>
      </w:r>
      <w:r w:rsidR="00FB08F0" w:rsidRPr="000E003F">
        <w:rPr>
          <w:rFonts w:ascii="Times New Roman" w:hAnsi="Times New Roman" w:cs="Times New Roman"/>
          <w:sz w:val="28"/>
          <w:szCs w:val="28"/>
        </w:rPr>
        <w:t>.</w:t>
      </w:r>
      <w:r w:rsidR="00417110" w:rsidRPr="000E0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 порядке и условиях признания лица инвалидом»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РФ от 20 февраля 2006 г. N 95 (в ред. Постановления Правительства РФ от 07.04.2008 N 247)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«Индивидуальная программа реабилитации ребенка-инвалида, выдаваемая федеральными государственными учреждениями медико-социальной экспертизы»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. Приложения N2 и N3 к приказу Министерства здравоохранения и социального раз</w:t>
      </w:r>
      <w:r w:rsidR="00FB08F0">
        <w:rPr>
          <w:rFonts w:ascii="Times New Roman" w:hAnsi="Times New Roman" w:cs="Times New Roman"/>
          <w:sz w:val="28"/>
          <w:szCs w:val="28"/>
        </w:rPr>
        <w:t>вития РФ от 4.08.2008 г. N 379н.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   -  Приказ министерства здравоохранения и социального развития РФ 22 августа 2005 г. N 535)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«Концепция долгосрочного социально-экономического развития РФ на период до 2020 года»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Распоряжение Правительства РФ от 17 ноября 2008 года № 1662-р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РФ от 12 марта 1997 г. N 288 (в ред.  от 10 марта 2009 г.)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«Концепция модернизации российского образования на период до 2010 года»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– Распоряжение правительства РФ от 29 декабря 2001 г. № 1756-р)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«О концепции интегрированного обучения лиц с ограниченными возможностями здоровья (со специальными образовательными потребностями) 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– Письмо Минобразования РФ от 16.04.2001 N 29/1524-6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 единых требованиях к наименованию и организации деятельности классов компенсирующего обучения и классов с задержкой психического развития»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Письмо Минобразования РФ от 30 мая 2003 г. N 27/2887-6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организации работы с обучающимися, имеющими сложный дефект»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Письмо Минобразования РФ от 03.04.2003 N 27/2722-6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утверждении положения о психолого-медико-педагогической комиссии»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РФ от 24 марта 2009 года № 95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 психолого-медико-педагогическом консилиуме (ПМПк) образовательного учреждения)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Письмо Министерства образования Российской Федерации     от 27.03.2000 № 27/901-6)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 создании условий для получения образования детьми с ограниченными возможностями здоровья и детьми-инвалидами</w:t>
        </w:r>
      </w:hyperlink>
      <w:hyperlink r:id="rId20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– Письмо Министерства образования и науки РФ  от 18.04.2008 № АФ-150/06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«Об утверждении Единого квалификационного справочника руоводителей, специалистов и служащих, раздел Квалификационные характеристики должностей работников образования» 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- Приказ Минздравсоцразвития России № 593 от 14 августа 2009 г.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 классах охраны зрения в общеобразовательных и специальных (коррекционных) образовательных учреждениях</w:t>
        </w:r>
      </w:hyperlink>
      <w:hyperlink r:id="rId23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Инструктивное письмо Минобразова</w:t>
      </w:r>
      <w:r w:rsidR="00FB08F0">
        <w:rPr>
          <w:rFonts w:ascii="Times New Roman" w:hAnsi="Times New Roman" w:cs="Times New Roman"/>
          <w:sz w:val="28"/>
          <w:szCs w:val="28"/>
        </w:rPr>
        <w:t>ния РФ от 21 февраля 2001 г. N 1.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«Методические рекомендации о деятельности 10 - 12 классов в специальных (коррекционных) образовательных учреждениях VIII вида с углубленной трудовой подготовкой»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  Письмо Минобразования РФ от 19 июня 2003 г. N 27/2932-6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17110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417110">
        <w:rPr>
          <w:rFonts w:ascii="Times New Roman" w:hAnsi="Times New Roman" w:cs="Times New Roman"/>
          <w:sz w:val="28"/>
          <w:szCs w:val="28"/>
          <w:u w:val="single"/>
        </w:rPr>
        <w:lastRenderedPageBreak/>
        <w:t>«О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развития»</w:t>
      </w:r>
      <w:r w:rsidRPr="00417110">
        <w:rPr>
          <w:rFonts w:ascii="Times New Roman" w:hAnsi="Times New Roman" w:cs="Times New Roman"/>
          <w:sz w:val="28"/>
          <w:szCs w:val="28"/>
        </w:rPr>
        <w:t xml:space="preserve"> - Письмо Управления специального образования Минобразования РФ от 30 мая 2003 г. N 27/2881-6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   - Приказ Министерства образования и науки Российской Федерации от 17 ноября 2005 г. N 281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«Об утверждении и введении в действие федерального государственного образовательного стандарта начального общего образования»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РФ от 6 октября 2009 года № 373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Национальная образовательная инициатива «Наша новая школа» 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- Утверждена Президентом  Российской  Федерации Д.Медведевым 04 февраля 2010 года, Пр-271</w:t>
      </w:r>
      <w:r w:rsidR="00FB08F0">
        <w:rPr>
          <w:rFonts w:ascii="Times New Roman" w:hAnsi="Times New Roman" w:cs="Times New Roman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 ратификации Конвенции о правах инвалидов"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Опубликовано 5 мая 2012 г.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 мерах по реализации государственной политики в области образования и науки"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Указ Президента РФ от 7 мая 2012 г. №</w:t>
      </w:r>
      <w:r w:rsidR="00FB08F0">
        <w:rPr>
          <w:rFonts w:ascii="Times New Roman" w:hAnsi="Times New Roman" w:cs="Times New Roman"/>
          <w:sz w:val="28"/>
          <w:szCs w:val="28"/>
        </w:rPr>
        <w:t xml:space="preserve"> </w:t>
      </w:r>
      <w:r w:rsidR="00417110" w:rsidRPr="00417110">
        <w:rPr>
          <w:rFonts w:ascii="Times New Roman" w:hAnsi="Times New Roman" w:cs="Times New Roman"/>
          <w:sz w:val="28"/>
          <w:szCs w:val="28"/>
        </w:rPr>
        <w:t>599</w:t>
      </w:r>
      <w:r w:rsidR="00FB08F0">
        <w:rPr>
          <w:rFonts w:ascii="Times New Roman" w:hAnsi="Times New Roman" w:cs="Times New Roman"/>
          <w:sz w:val="28"/>
          <w:szCs w:val="28"/>
        </w:rPr>
        <w:t>.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 Национальной стратегии действий в интересах детей на 2012-2017 годы"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Указ Президента РФ от 1 июня 2012 г. №</w:t>
      </w:r>
      <w:r w:rsidR="00FB08F0">
        <w:rPr>
          <w:rFonts w:ascii="Times New Roman" w:hAnsi="Times New Roman" w:cs="Times New Roman"/>
          <w:sz w:val="28"/>
          <w:szCs w:val="28"/>
        </w:rPr>
        <w:t xml:space="preserve"> 761.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 мероприятиях по реализации государственной социальной политики"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 xml:space="preserve"> Указ Президента РФ от 7 мая 2012 г. №</w:t>
      </w:r>
      <w:r w:rsidR="00FB08F0">
        <w:rPr>
          <w:rFonts w:ascii="Times New Roman" w:hAnsi="Times New Roman" w:cs="Times New Roman"/>
          <w:sz w:val="28"/>
          <w:szCs w:val="28"/>
        </w:rPr>
        <w:t xml:space="preserve"> </w:t>
      </w:r>
      <w:r w:rsidR="00417110" w:rsidRPr="00417110">
        <w:rPr>
          <w:rFonts w:ascii="Times New Roman" w:hAnsi="Times New Roman" w:cs="Times New Roman"/>
          <w:sz w:val="28"/>
          <w:szCs w:val="28"/>
        </w:rPr>
        <w:t>597</w:t>
      </w:r>
      <w:r w:rsidR="00FB08F0">
        <w:rPr>
          <w:rFonts w:ascii="Times New Roman" w:hAnsi="Times New Roman" w:cs="Times New Roman"/>
          <w:sz w:val="28"/>
          <w:szCs w:val="28"/>
        </w:rPr>
        <w:t>.</w:t>
      </w:r>
    </w:p>
    <w:p w:rsidR="00417110" w:rsidRPr="00417110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 коррекционном и инклюзивном образовании детей"</w:t>
        </w:r>
      </w:hyperlink>
      <w:r w:rsidR="00FB08F0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417110" w:rsidRPr="00417110">
        <w:rPr>
          <w:rFonts w:ascii="Times New Roman" w:hAnsi="Times New Roman" w:cs="Times New Roman"/>
          <w:sz w:val="28"/>
          <w:szCs w:val="28"/>
        </w:rPr>
        <w:t xml:space="preserve"> Письмо Заместителя министра МИНОБРНАУКИ РОССИИ ИР-535/07 от 07.06.2013 года.</w:t>
      </w:r>
    </w:p>
    <w:p w:rsidR="004F79F8" w:rsidRDefault="00435178" w:rsidP="00FB08F0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417110" w:rsidRPr="004171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</w:r>
      </w:hyperlink>
      <w:r w:rsidR="00417110" w:rsidRPr="00417110">
        <w:rPr>
          <w:rFonts w:ascii="Times New Roman" w:hAnsi="Times New Roman" w:cs="Times New Roman"/>
          <w:sz w:val="28"/>
          <w:szCs w:val="28"/>
        </w:rPr>
        <w:t>. Приказ Министерства образования и науки РФ от 30 августа 2013 г. №1015.</w:t>
      </w:r>
    </w:p>
    <w:p w:rsidR="00E8688C" w:rsidRDefault="00E8688C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 июня 1999 г. № 120-ФЗ "Об основах системы профилактики безнадзорности и правонарушений несовершеннолетних".</w:t>
      </w:r>
    </w:p>
    <w:p w:rsidR="00E8688C" w:rsidRDefault="00E8688C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 июля 1998 г. № 124-ФЗ "Об основных гарантиях прав ребенка в Российской Федерации".</w:t>
      </w:r>
    </w:p>
    <w:p w:rsidR="00E8688C" w:rsidRDefault="00E8688C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 </w:t>
      </w:r>
    </w:p>
    <w:p w:rsidR="00E8688C" w:rsidRDefault="00E8688C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6 октября 2003 г. № 131-ФЗ "Об общих принципах организации местного самоуправления в Российской Федерации".</w:t>
      </w:r>
    </w:p>
    <w:p w:rsidR="00E8688C" w:rsidRDefault="00E8688C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от 30 июня 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здоровья».</w:t>
      </w:r>
    </w:p>
    <w:p w:rsidR="00FB08F0" w:rsidRDefault="00E8688C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«О национальной стратегии действий в интересах детей на 2012-2017 годы» № 761 от 01.06.2012. </w:t>
      </w:r>
    </w:p>
    <w:p w:rsidR="00C12701" w:rsidRPr="00FB08F0" w:rsidRDefault="00B2478E" w:rsidP="00FB08F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30.08.2013г.</w:t>
      </w:r>
      <w:r w:rsidR="00FB08F0" w:rsidRPr="00FB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1015 «</w:t>
      </w:r>
      <w:r w:rsidR="00FB08F0" w:rsidRPr="00FB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="00FB08F0" w:rsidRPr="00FB0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осуществления образовательной деятельности по основным общеобразовательным программам -</w:t>
      </w:r>
      <w:r w:rsidR="00FB0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08F0" w:rsidRPr="00FB0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образовательным программам начального общего, основного общего и среднего общего образования</w:t>
      </w:r>
      <w:r w:rsidRPr="00FB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B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08F0" w:rsidRDefault="00FB08F0" w:rsidP="00FB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B12" w:rsidRPr="00E8688C" w:rsidRDefault="00704B12" w:rsidP="00FB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Региональные документы:</w:t>
      </w:r>
    </w:p>
    <w:p w:rsidR="00E40249" w:rsidRDefault="00704B12" w:rsidP="00E40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04B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 Программа Ростовской области  «Доступная среда»</w:t>
      </w:r>
      <w:r w:rsidR="00FB0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249" w:rsidRDefault="00E40249" w:rsidP="00E40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40249">
        <w:rPr>
          <w:rFonts w:ascii="Times New Roman" w:eastAsia="Times New Roman" w:hAnsi="Times New Roman" w:cs="Times New Roman"/>
          <w:b/>
          <w:bCs/>
          <w:color w:val="5C5B5B"/>
          <w:sz w:val="36"/>
          <w:szCs w:val="36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Ростовской области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402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27.08.2015</w:t>
      </w:r>
      <w:r w:rsidRPr="00E402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402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537 «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расходования средств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бюджета за счет</w:t>
      </w:r>
      <w:r w:rsidRPr="00E40249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субсидии,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предоставляемой</w:t>
      </w:r>
      <w:r w:rsidRPr="00E40249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федерального бюджета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бюджету Ростовской области на проведение мероприятий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формированию в субъектах Российской Федерации сети</w:t>
      </w:r>
      <w:r w:rsidRPr="00E40249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общеобразовательных организаций, в которых созданы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условия для инклюзивного образования детей-инвалидов»</w:t>
      </w: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.</w:t>
      </w:r>
    </w:p>
    <w:p w:rsidR="00E40249" w:rsidRDefault="00E40249" w:rsidP="00E4024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3.</w:t>
      </w:r>
      <w:r w:rsidRPr="00E40249">
        <w:rPr>
          <w:rFonts w:ascii="Arial" w:eastAsia="Times New Roman" w:hAnsi="Arial" w:cs="Arial"/>
          <w:b/>
          <w:bCs/>
          <w:color w:val="5C5B5B"/>
          <w:sz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Ростовской области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25.06.2012 № 541</w:t>
      </w:r>
    </w:p>
    <w:p w:rsidR="00E40249" w:rsidRDefault="00E40249" w:rsidP="00E4024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мер социальной поддержки по обеспечению жильем ветеранов, инвалидов и семей, имеющих детей-инвалидов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40249" w:rsidRPr="00E40249" w:rsidRDefault="00435178" w:rsidP="004351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Приказ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 профессионального образования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27.06.2014г. № 439 «Об организации работы по формированию сети общеобразовательных организаций, в которых созданы условия для инклюзивного обучения детей-инвалидов».</w:t>
      </w:r>
      <w:bookmarkStart w:id="0" w:name="_GoBack"/>
      <w:bookmarkEnd w:id="0"/>
    </w:p>
    <w:p w:rsidR="00E40249" w:rsidRPr="00E40249" w:rsidRDefault="00E40249" w:rsidP="00E40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0249" w:rsidRPr="00E40249" w:rsidRDefault="00E40249" w:rsidP="00E402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9F8" w:rsidRPr="004F79F8" w:rsidRDefault="004F79F8" w:rsidP="00E8688C">
      <w:pPr>
        <w:pStyle w:val="a5"/>
        <w:shd w:val="clear" w:color="auto" w:fill="FFFFFF"/>
        <w:spacing w:before="240" w:after="240" w:line="240" w:lineRule="auto"/>
        <w:ind w:left="36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</w:p>
    <w:p w:rsidR="004F79F8" w:rsidRDefault="004F79F8" w:rsidP="00E8688C">
      <w:pPr>
        <w:pStyle w:val="a5"/>
        <w:spacing w:line="240" w:lineRule="auto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4F79F8" w:rsidRPr="004F79F8" w:rsidRDefault="004F79F8" w:rsidP="004F79F8">
      <w:pPr>
        <w:pStyle w:val="a5"/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</w:pPr>
    </w:p>
    <w:p w:rsidR="00A73C6D" w:rsidRDefault="00A73C6D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88C" w:rsidRDefault="00E8688C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Зарегистрирован в Минюсте РФ 1 октября 2013 г. Регистрационный N 30067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заместитель Министра Н. Третьяк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</w:t>
      </w:r>
    </w:p>
    <w:p w:rsidR="004F79F8" w:rsidRPr="00A73C6D" w:rsidRDefault="004F79F8" w:rsidP="00A73C6D">
      <w:pPr>
        <w:shd w:val="clear" w:color="auto" w:fill="FFFFFF"/>
        <w:spacing w:before="15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4F79F8" w:rsidRPr="00A73C6D" w:rsidRDefault="00A73C6D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F79F8"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</w:p>
    <w:p w:rsidR="00A73C6D" w:rsidRDefault="00A73C6D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C6D" w:rsidRDefault="00A73C6D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Организация и осуществление образовательной деятельности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A73C6D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4F79F8"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"Об образовании в Российской Федерации"</w:t>
      </w:r>
      <w:r w:rsidR="004F79F8"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="004F79F8"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сочетание различных форм получения образования и форм обучения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A73C6D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F79F8"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реализаци</w:t>
      </w:r>
      <w:r w:rsid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11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Образовательная организация создает условия для реализации общеобразовательных программ.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образовательной организации могут быть созданы условия для проживания учащихся в интернате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Наполняемость классов, за исключением классов компенсирующего обучения, не должна превышать 25 человек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14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16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17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18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специальные условия для получения образования учащимися с ограниченными возможностями здоровья: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обучающихся с ограниченными возможностями здоровья по зрению: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ассистента, оказывающего учащемуся необходимую помощь;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учащихся с ограниченными возможностями здоровья по слуху: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надлежащими звуковыми средствами воспроизведения информации;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получения информации с использованием русского жестового языка (сурдоперевода, тифлосурдоперевода);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учащихся, имеющих нарушения опорно-двигательного аппарата: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 Для получения без дискриминации качественного образования лицами с ограниченными возможностями здоровья, создаются: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19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отделение - для учащихся с легким недоразвитием речи, обусловленным нарушением слуха;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 отделение - для учащихся с глубоким недоразвитием речи, обусловленным нарушением слуха.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сопровождении.Основой обучения слепых учащихся является система Брайля.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 отделение - для учащихся с тяжелой формой заикания при нормальном развитии речи.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учащихся с расстройством аутистического спектра на одну ставку должности педагога-психолога.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выдается свидетельство об обучении и характеристика с перечнем работ, которые они способны выполнять самостоятельно.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учителя-дефектолога (сурдопедагога, тифлопедагога) на каждые 6-12 учащихся с ограниченными возможностями здоровья;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учителя-логопеда на каждые 6-12 учащихся с ограниченными возможностями здоровья;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 на каждые 20 учащихся с ограниченными возможностями здоровья;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тьютора, ассистента (помощника) на каждые 1-6 учащихся с ограниченными возможностями здоровья.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A73C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21</w:t>
      </w: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lastRenderedPageBreak/>
        <w:t>1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3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3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4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5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6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4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7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7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8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9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10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11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12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13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7 статьи 66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pStyle w:val="a5"/>
        <w:shd w:val="clear" w:color="auto" w:fill="FFFFFF"/>
        <w:spacing w:before="240" w:after="24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14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Пункт 10.1 Санитарно-эпидемиологических требований к условиям и организации обучения в общеобразовательных учреждениях "Санитарно-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 г. N 85 (зарегистрированы Министерством юстиции Российской Федерации 15 декабря 2011 г., регистрационный N 22637)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15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1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16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3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17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12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18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19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Пункт 1 части 5 статьи 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20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21</w:t>
      </w: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F79F8" w:rsidRPr="00A73C6D" w:rsidRDefault="004F79F8" w:rsidP="00A73C6D">
      <w:pPr>
        <w:shd w:val="clear" w:color="auto" w:fill="FFFFFF"/>
        <w:spacing w:before="150" w:after="135" w:line="240" w:lineRule="auto"/>
        <w:jc w:val="both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Продолжение документа </w:t>
      </w:r>
    </w:p>
    <w:p w:rsidR="004F79F8" w:rsidRPr="00A73C6D" w:rsidRDefault="0043517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4F79F8" w:rsidRPr="00A73C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Приказ Министерства образования и науки Российской Федерации (Минобрнауки России) от 28 мая 2014 г. N 598 г. Москва "О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</w:t>
        </w:r>
        <w:r w:rsidR="004F79F8" w:rsidRPr="00A73C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lastRenderedPageBreak/>
          <w:t>среднего общего образования, утвержденный приказом Министерства образования и науки Российской Федерации от 30 августа 2013 г. N 1015"</w:t>
        </w:r>
      </w:hyperlink>
    </w:p>
    <w:p w:rsidR="004F79F8" w:rsidRPr="00A73C6D" w:rsidRDefault="004F79F8" w:rsidP="00A73C6D">
      <w:pPr>
        <w:shd w:val="clear" w:color="auto" w:fill="FFFFFF"/>
        <w:spacing w:before="150" w:after="135" w:line="240" w:lineRule="auto"/>
        <w:jc w:val="both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" w:name="maindocs"/>
      <w:bookmarkEnd w:id="1"/>
      <w:r w:rsidRPr="00A7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Изменения и поправки </w:t>
      </w:r>
    </w:p>
    <w:p w:rsidR="004F79F8" w:rsidRPr="00A73C6D" w:rsidRDefault="004F79F8" w:rsidP="00A73C6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14.02.2014 </w:t>
      </w:r>
      <w:hyperlink r:id="rId35" w:history="1">
        <w:r w:rsidRPr="00A73C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Приказ Министерства образования и науки Российской Федерации (Минобрнауки России) от 13 декабря 2013 г. N 1342 г. Москва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1015"</w:t>
        </w:r>
      </w:hyperlink>
    </w:p>
    <w:p w:rsidR="0077170B" w:rsidRPr="00A73C6D" w:rsidRDefault="0077170B" w:rsidP="00A73C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170B" w:rsidRPr="00A7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399"/>
    <w:multiLevelType w:val="multilevel"/>
    <w:tmpl w:val="199A9B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E631D"/>
    <w:multiLevelType w:val="hybridMultilevel"/>
    <w:tmpl w:val="E5D0F68E"/>
    <w:lvl w:ilvl="0" w:tplc="38FC73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5CCE"/>
    <w:multiLevelType w:val="multilevel"/>
    <w:tmpl w:val="199A9B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EE"/>
    <w:rsid w:val="00030ED4"/>
    <w:rsid w:val="000E003F"/>
    <w:rsid w:val="003713EE"/>
    <w:rsid w:val="00417110"/>
    <w:rsid w:val="00435178"/>
    <w:rsid w:val="004F79F8"/>
    <w:rsid w:val="00564F83"/>
    <w:rsid w:val="00704B12"/>
    <w:rsid w:val="0077170B"/>
    <w:rsid w:val="008E5544"/>
    <w:rsid w:val="00A73C6D"/>
    <w:rsid w:val="00B2478E"/>
    <w:rsid w:val="00C12701"/>
    <w:rsid w:val="00E40249"/>
    <w:rsid w:val="00E8688C"/>
    <w:rsid w:val="00F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110"/>
    <w:rPr>
      <w:color w:val="344A64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41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79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110"/>
    <w:rPr>
      <w:color w:val="344A64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41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79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ppu.ru/IPIIO/Normativno-pravovaya_baza/Federalnaya/2n.doc" TargetMode="External"/><Relationship Id="rId13" Type="http://schemas.openxmlformats.org/officeDocument/2006/relationships/hyperlink" Target="http://mgppu.ru/IPIIO/Normativno-pravovaya_baza/Federalnaya/8n.doc" TargetMode="External"/><Relationship Id="rId18" Type="http://schemas.openxmlformats.org/officeDocument/2006/relationships/hyperlink" Target="http://mgppu.ru/IPIIO/Normativno-pravovaya_baza/Federalnaya/15n.doc" TargetMode="External"/><Relationship Id="rId26" Type="http://schemas.openxmlformats.org/officeDocument/2006/relationships/hyperlink" Target="http://mgppu.ru/IPIIO/Normativno-pravovaya_baza/Federalnaya/22n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gppu.ru/IPIIO/Normativno-pravovaya_baza/Federalnaya/17n.doc" TargetMode="External"/><Relationship Id="rId34" Type="http://schemas.openxmlformats.org/officeDocument/2006/relationships/hyperlink" Target="http://www.rg.ru/2014/08/08/minobrnauki-dok.html" TargetMode="External"/><Relationship Id="rId7" Type="http://schemas.openxmlformats.org/officeDocument/2006/relationships/hyperlink" Target="http://mgppu.ru/IPIIO/Normativno-pravovaya_baza/Federalnaya/1n.doc" TargetMode="External"/><Relationship Id="rId12" Type="http://schemas.openxmlformats.org/officeDocument/2006/relationships/hyperlink" Target="http://mgppu.ru/IPIIO/Normativno-pravovaya_baza/Federalnaya/7n.doc" TargetMode="External"/><Relationship Id="rId17" Type="http://schemas.openxmlformats.org/officeDocument/2006/relationships/hyperlink" Target="http://mgppu.ru/IPIIO/Normativno-pravovaya_baza/Federalnaya/14n.doc" TargetMode="External"/><Relationship Id="rId25" Type="http://schemas.openxmlformats.org/officeDocument/2006/relationships/hyperlink" Target="http://mgppu.ru/IPIIO/Normativno-pravovaya_baza/Federalnaya/21n.doc" TargetMode="External"/><Relationship Id="rId33" Type="http://schemas.openxmlformats.org/officeDocument/2006/relationships/hyperlink" Target="http://www.inclusive-edu.ru/content/File/dokumenty/prikaz_ministerstva_obrazovaniya_i_nauki_rf_ot_30_avgusta_2013_g.doc?PHPSESSID=bd8a237b9f0beded3c3300a1b75286f6" TargetMode="External"/><Relationship Id="rId2" Type="http://schemas.openxmlformats.org/officeDocument/2006/relationships/styles" Target="styles.xml"/><Relationship Id="rId16" Type="http://schemas.openxmlformats.org/officeDocument/2006/relationships/hyperlink" Target="http://mgppu.ru/IPIIO/Normativno-pravovaya_baza/Federalnaya/13n.doc" TargetMode="External"/><Relationship Id="rId20" Type="http://schemas.openxmlformats.org/officeDocument/2006/relationships/hyperlink" Target="http://mgppu.ru/IPIIO/Normativno-pravovaya_baza/Federalnaya/16n.doc" TargetMode="External"/><Relationship Id="rId29" Type="http://schemas.openxmlformats.org/officeDocument/2006/relationships/hyperlink" Target="http://www.inclusive-edu.ru/content/File/dokumenty/ukaz_ot_7_maya_2012_o_politike_v_oblasti_obrazovaniya.doc?PHPSESSID=bd8a237b9f0beded3c3300a1b75286f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clusive-edu.ru/content/File/dokumenty/federalnyy_zakon_rossiyskoy_federacii_ot_29_dekabrya_2012_g_kopiya.doc?PHPSESSID=bd8a237b9f0beded3c3300a1b75286f6" TargetMode="External"/><Relationship Id="rId11" Type="http://schemas.openxmlformats.org/officeDocument/2006/relationships/hyperlink" Target="http://mgppu.ru/IPIIO/Normativno-pravovaya_baza/Federalnaya/6n.doc" TargetMode="External"/><Relationship Id="rId24" Type="http://schemas.openxmlformats.org/officeDocument/2006/relationships/hyperlink" Target="http://mgppu.ru/IPIIO/Normativno-pravovaya_baza/Federalnaya/19n.doc" TargetMode="External"/><Relationship Id="rId32" Type="http://schemas.openxmlformats.org/officeDocument/2006/relationships/hyperlink" Target="http://www.inclusive-edu.ru/content/File/dokumenty/ir_535_07_ob_inklyuzivnom_i_korrekcionnom_obrazovanii_detey.pdf?PHPSESSID=bd8a237b9f0beded3c3300a1b75286f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gppu.ru/IPIIO/Normativno-pravovaya_baza/Federalnaya/12n.doc" TargetMode="External"/><Relationship Id="rId23" Type="http://schemas.openxmlformats.org/officeDocument/2006/relationships/hyperlink" Target="http://mgppu.ru/IPIIO/Normativno-pravovaya_baza/Federalnaya/18n.doc" TargetMode="External"/><Relationship Id="rId28" Type="http://schemas.openxmlformats.org/officeDocument/2006/relationships/hyperlink" Target="http://www.inclusive-edu.ru/content/File/dokumenty/o_ratifikacii_konvencii_o_pravah_invalidov.doc?PHPSESSID=bd8a237b9f0beded3c3300a1b75286f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gppu.ru/IPIIO/Normativno-pravovaya_baza/Federalnaya/4n.doc" TargetMode="External"/><Relationship Id="rId19" Type="http://schemas.openxmlformats.org/officeDocument/2006/relationships/hyperlink" Target="http://mgppu.ru/IPIIO/Normativno-pravovaya_baza/Federalnaya/16n.doc" TargetMode="External"/><Relationship Id="rId31" Type="http://schemas.openxmlformats.org/officeDocument/2006/relationships/hyperlink" Target="http://www.inclusive-edu.ru/content/File/dokumenty/ukaz_prezidenta_ot_7_maya_po_realizacii_soc__politiki.doc?PHPSESSID=bd8a237b9f0beded3c3300a1b75286f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gppu.ru/IPIIO/Normativno-pravovaya_baza/Federalnaya/3n.doc" TargetMode="External"/><Relationship Id="rId14" Type="http://schemas.openxmlformats.org/officeDocument/2006/relationships/hyperlink" Target="http://mgppu.ru/IPIIO/Normativno-pravovaya_baza/Federalnaya/9n.doc" TargetMode="External"/><Relationship Id="rId22" Type="http://schemas.openxmlformats.org/officeDocument/2006/relationships/hyperlink" Target="http://mgppu.ru/IPIIO/Normativno-pravovaya_baza/Federalnaya/18n.doc" TargetMode="External"/><Relationship Id="rId27" Type="http://schemas.openxmlformats.org/officeDocument/2006/relationships/hyperlink" Target="http://mgppu.ru/IPIIO/Normativno-pravovaya_baza/Federalnaya/23n.doc" TargetMode="External"/><Relationship Id="rId30" Type="http://schemas.openxmlformats.org/officeDocument/2006/relationships/hyperlink" Target="http://www.inclusive-edu.ru/content/File/dokumenty/ukaz_prezidenta_o_nac__strategii_v_interesah_detey.rtf?PHPSESSID=bd8a237b9f0beded3c3300a1b75286f6" TargetMode="External"/><Relationship Id="rId35" Type="http://schemas.openxmlformats.org/officeDocument/2006/relationships/hyperlink" Target="http://www.rg.ru/2014/02/14/izmenenia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МСОШ</dc:creator>
  <cp:lastModifiedBy>МБОУ МСОШ</cp:lastModifiedBy>
  <cp:revision>29</cp:revision>
  <cp:lastPrinted>2014-11-29T09:36:00Z</cp:lastPrinted>
  <dcterms:created xsi:type="dcterms:W3CDTF">2014-11-29T08:40:00Z</dcterms:created>
  <dcterms:modified xsi:type="dcterms:W3CDTF">2015-12-23T12:56:00Z</dcterms:modified>
</cp:coreProperties>
</file>