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04" w:rsidRPr="00623F65" w:rsidRDefault="00FA5A04" w:rsidP="00FA5A04">
      <w:pPr>
        <w:jc w:val="center"/>
        <w:rPr>
          <w:b/>
          <w:noProof/>
          <w:sz w:val="26"/>
          <w:szCs w:val="26"/>
        </w:rPr>
      </w:pPr>
      <w:r w:rsidRPr="00623F65">
        <w:rPr>
          <w:b/>
          <w:noProof/>
          <w:sz w:val="26"/>
          <w:szCs w:val="26"/>
        </w:rPr>
        <w:drawing>
          <wp:inline distT="0" distB="0" distL="0" distR="0">
            <wp:extent cx="800100" cy="990600"/>
            <wp:effectExtent l="19050" t="0" r="0" b="0"/>
            <wp:docPr id="2"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7" cstate="print"/>
                    <a:srcRect/>
                    <a:stretch>
                      <a:fillRect/>
                    </a:stretch>
                  </pic:blipFill>
                  <pic:spPr bwMode="auto">
                    <a:xfrm>
                      <a:off x="0" y="0"/>
                      <a:ext cx="800100" cy="990600"/>
                    </a:xfrm>
                    <a:prstGeom prst="rect">
                      <a:avLst/>
                    </a:prstGeom>
                    <a:noFill/>
                    <a:ln w="9525">
                      <a:noFill/>
                      <a:miter lim="800000"/>
                      <a:headEnd/>
                      <a:tailEnd/>
                    </a:ln>
                  </pic:spPr>
                </pic:pic>
              </a:graphicData>
            </a:graphic>
          </wp:inline>
        </w:drawing>
      </w:r>
    </w:p>
    <w:p w:rsidR="00FA5A04" w:rsidRPr="00623F65" w:rsidRDefault="00FA5A04" w:rsidP="00FA5A04">
      <w:pPr>
        <w:jc w:val="center"/>
        <w:rPr>
          <w:b/>
          <w:sz w:val="26"/>
          <w:szCs w:val="26"/>
        </w:rPr>
      </w:pPr>
    </w:p>
    <w:p w:rsidR="00FA5A04" w:rsidRPr="00623F65" w:rsidRDefault="00FA5A04" w:rsidP="00FA5A04">
      <w:pPr>
        <w:jc w:val="center"/>
        <w:rPr>
          <w:b/>
          <w:sz w:val="26"/>
          <w:szCs w:val="26"/>
        </w:rPr>
      </w:pPr>
      <w:r w:rsidRPr="00623F65">
        <w:rPr>
          <w:b/>
          <w:sz w:val="26"/>
          <w:szCs w:val="26"/>
        </w:rPr>
        <w:t>СОВЕТ</w:t>
      </w:r>
    </w:p>
    <w:p w:rsidR="00FA5A04" w:rsidRPr="00623F65" w:rsidRDefault="00FA5A04" w:rsidP="00FA5A04">
      <w:pPr>
        <w:jc w:val="center"/>
        <w:rPr>
          <w:b/>
          <w:sz w:val="26"/>
          <w:szCs w:val="26"/>
        </w:rPr>
      </w:pPr>
      <w:r w:rsidRPr="00623F65">
        <w:rPr>
          <w:b/>
          <w:sz w:val="26"/>
          <w:szCs w:val="26"/>
        </w:rPr>
        <w:t>СТАРОЛЕУШКОВСКОГО СЕЛЬСКОГО ПОСЕЛЕНИЯ</w:t>
      </w:r>
    </w:p>
    <w:p w:rsidR="00FA5A04" w:rsidRPr="00623F65" w:rsidRDefault="00FA5A04" w:rsidP="00FA5A04">
      <w:pPr>
        <w:jc w:val="center"/>
        <w:rPr>
          <w:b/>
          <w:sz w:val="26"/>
          <w:szCs w:val="26"/>
        </w:rPr>
      </w:pPr>
      <w:r w:rsidRPr="00623F65">
        <w:rPr>
          <w:b/>
          <w:sz w:val="26"/>
          <w:szCs w:val="26"/>
        </w:rPr>
        <w:t>ПАВЛОВСКОГО РАЙОНА</w:t>
      </w:r>
    </w:p>
    <w:p w:rsidR="00FA5A04" w:rsidRPr="00623F65" w:rsidRDefault="00FA5A04" w:rsidP="00FA5A04">
      <w:pPr>
        <w:pStyle w:val="1"/>
        <w:jc w:val="center"/>
        <w:rPr>
          <w:b/>
          <w:sz w:val="26"/>
          <w:szCs w:val="26"/>
          <w:u w:val="none"/>
        </w:rPr>
      </w:pPr>
    </w:p>
    <w:p w:rsidR="00FA5A04" w:rsidRPr="00623F65" w:rsidRDefault="00FA5A04" w:rsidP="00FA5A04">
      <w:pPr>
        <w:pStyle w:val="1"/>
        <w:jc w:val="center"/>
        <w:rPr>
          <w:b/>
          <w:sz w:val="26"/>
          <w:szCs w:val="26"/>
          <w:u w:val="none"/>
        </w:rPr>
      </w:pPr>
      <w:proofErr w:type="gramStart"/>
      <w:r w:rsidRPr="00623F65">
        <w:rPr>
          <w:b/>
          <w:sz w:val="26"/>
          <w:szCs w:val="26"/>
          <w:u w:val="none"/>
        </w:rPr>
        <w:t>Р</w:t>
      </w:r>
      <w:proofErr w:type="gramEnd"/>
      <w:r w:rsidRPr="00623F65">
        <w:rPr>
          <w:b/>
          <w:sz w:val="26"/>
          <w:szCs w:val="26"/>
          <w:u w:val="none"/>
        </w:rPr>
        <w:t xml:space="preserve"> Е Ш Е Н И Е</w:t>
      </w:r>
    </w:p>
    <w:p w:rsidR="005C01FA" w:rsidRPr="00623F65" w:rsidRDefault="005C01FA" w:rsidP="005C01FA">
      <w:pPr>
        <w:rPr>
          <w:sz w:val="26"/>
          <w:szCs w:val="26"/>
        </w:rPr>
      </w:pPr>
    </w:p>
    <w:p w:rsidR="005C01FA" w:rsidRPr="00623F65" w:rsidRDefault="005C01FA" w:rsidP="005C01FA">
      <w:pPr>
        <w:rPr>
          <w:sz w:val="26"/>
          <w:szCs w:val="26"/>
        </w:rPr>
      </w:pPr>
      <w:r w:rsidRPr="00623F65">
        <w:rPr>
          <w:sz w:val="26"/>
          <w:szCs w:val="26"/>
        </w:rPr>
        <w:t xml:space="preserve">            от  </w:t>
      </w:r>
      <w:r w:rsidR="00216D22">
        <w:rPr>
          <w:sz w:val="26"/>
          <w:szCs w:val="26"/>
        </w:rPr>
        <w:t>16.02.2017</w:t>
      </w:r>
      <w:r w:rsidRPr="00623F65">
        <w:rPr>
          <w:sz w:val="26"/>
          <w:szCs w:val="26"/>
        </w:rPr>
        <w:t xml:space="preserve">                                                                         № </w:t>
      </w:r>
      <w:r w:rsidR="00216D22">
        <w:rPr>
          <w:sz w:val="26"/>
          <w:szCs w:val="26"/>
        </w:rPr>
        <w:t>39/</w:t>
      </w:r>
      <w:r w:rsidR="00DF0B07">
        <w:rPr>
          <w:sz w:val="26"/>
          <w:szCs w:val="26"/>
        </w:rPr>
        <w:t>134</w:t>
      </w:r>
      <w:r w:rsidRPr="00623F65">
        <w:rPr>
          <w:sz w:val="26"/>
          <w:szCs w:val="26"/>
        </w:rPr>
        <w:t xml:space="preserve">                                                          </w:t>
      </w:r>
    </w:p>
    <w:p w:rsidR="005C01FA" w:rsidRPr="00623F65" w:rsidRDefault="005C01FA" w:rsidP="005C01FA">
      <w:pPr>
        <w:jc w:val="center"/>
        <w:rPr>
          <w:sz w:val="26"/>
          <w:szCs w:val="26"/>
        </w:rPr>
      </w:pPr>
    </w:p>
    <w:p w:rsidR="005C01FA" w:rsidRPr="00623F65" w:rsidRDefault="005C01FA" w:rsidP="005C01FA">
      <w:pPr>
        <w:jc w:val="center"/>
        <w:rPr>
          <w:sz w:val="26"/>
          <w:szCs w:val="26"/>
        </w:rPr>
      </w:pPr>
      <w:r w:rsidRPr="00623F65">
        <w:rPr>
          <w:sz w:val="26"/>
          <w:szCs w:val="26"/>
        </w:rPr>
        <w:t>ст-ца Старолеушковская</w:t>
      </w:r>
    </w:p>
    <w:p w:rsidR="005C01FA" w:rsidRPr="00623F65" w:rsidRDefault="005C01FA" w:rsidP="005C01FA">
      <w:pPr>
        <w:jc w:val="center"/>
        <w:rPr>
          <w:sz w:val="26"/>
          <w:szCs w:val="26"/>
        </w:rPr>
      </w:pPr>
    </w:p>
    <w:p w:rsidR="005C01FA" w:rsidRPr="00623F65" w:rsidRDefault="005C01FA" w:rsidP="005C01FA">
      <w:pPr>
        <w:jc w:val="center"/>
        <w:rPr>
          <w:b/>
          <w:sz w:val="26"/>
          <w:szCs w:val="26"/>
        </w:rPr>
      </w:pPr>
      <w:r w:rsidRPr="00623F65">
        <w:rPr>
          <w:b/>
          <w:bCs/>
          <w:spacing w:val="-7"/>
          <w:w w:val="101"/>
          <w:sz w:val="26"/>
          <w:szCs w:val="26"/>
        </w:rPr>
        <w:t>О внесении изменений в решение Совета Старолеушковского сельского поселения от 5 февраля 2009 года №40/266  «Об утверждении прейскуранта гарантированного перечня услуг по погребению, оказываемых на территории Старолеушковского сельского поселения Павловского района»</w:t>
      </w:r>
    </w:p>
    <w:p w:rsidR="005C01FA" w:rsidRPr="00623F65" w:rsidRDefault="005C01FA" w:rsidP="005C01FA">
      <w:pPr>
        <w:jc w:val="both"/>
        <w:rPr>
          <w:sz w:val="26"/>
          <w:szCs w:val="26"/>
        </w:rPr>
      </w:pPr>
    </w:p>
    <w:p w:rsidR="005C01FA" w:rsidRPr="00623F65" w:rsidRDefault="005C01FA" w:rsidP="005C01FA">
      <w:pPr>
        <w:shd w:val="clear" w:color="auto" w:fill="FFFFFF"/>
        <w:spacing w:line="326" w:lineRule="exact"/>
        <w:ind w:left="34"/>
        <w:jc w:val="both"/>
        <w:rPr>
          <w:sz w:val="26"/>
          <w:szCs w:val="26"/>
        </w:rPr>
      </w:pPr>
      <w:r w:rsidRPr="00623F65">
        <w:rPr>
          <w:sz w:val="26"/>
          <w:szCs w:val="26"/>
        </w:rPr>
        <w:tab/>
        <w:t xml:space="preserve">Руководствуясь Федеральным законом от 12 января 1996 года №8-ФЗ «О погребении и похоронном деле», Законом Краснодарского края от 4 февраля 2004 года №666-КЗ «О погребении и похоронном деле в Краснодарском крае»,  постановлением Правительства Российской Федерации от 12 октября 2010 года №813 «О сроках индексации предельного размера стоимости услуг, предоставляемых согласно гарантируемому перечню услуг по погребению, подлежащей возмещению специализированной службе по вопросам социального пособия на погребение», Совет Старолеушковского сельского поселения Павловского района  </w:t>
      </w:r>
      <w:proofErr w:type="spellStart"/>
      <w:proofErr w:type="gramStart"/>
      <w:r w:rsidRPr="00623F65">
        <w:rPr>
          <w:sz w:val="26"/>
          <w:szCs w:val="26"/>
        </w:rPr>
        <w:t>р</w:t>
      </w:r>
      <w:proofErr w:type="spellEnd"/>
      <w:proofErr w:type="gramEnd"/>
      <w:r w:rsidRPr="00623F65">
        <w:rPr>
          <w:sz w:val="26"/>
          <w:szCs w:val="26"/>
        </w:rPr>
        <w:t xml:space="preserve"> е </w:t>
      </w:r>
      <w:proofErr w:type="spellStart"/>
      <w:r w:rsidRPr="00623F65">
        <w:rPr>
          <w:sz w:val="26"/>
          <w:szCs w:val="26"/>
        </w:rPr>
        <w:t>ш</w:t>
      </w:r>
      <w:proofErr w:type="spellEnd"/>
      <w:r w:rsidRPr="00623F65">
        <w:rPr>
          <w:sz w:val="26"/>
          <w:szCs w:val="26"/>
        </w:rPr>
        <w:t xml:space="preserve"> и л:</w:t>
      </w:r>
    </w:p>
    <w:p w:rsidR="005C01FA" w:rsidRPr="00623F65" w:rsidRDefault="005C01FA" w:rsidP="005C01FA">
      <w:pPr>
        <w:jc w:val="both"/>
        <w:rPr>
          <w:sz w:val="26"/>
          <w:szCs w:val="26"/>
        </w:rPr>
      </w:pPr>
      <w:r w:rsidRPr="00623F65">
        <w:rPr>
          <w:sz w:val="26"/>
          <w:szCs w:val="26"/>
        </w:rPr>
        <w:tab/>
        <w:t xml:space="preserve">1. Внести в решение Совета  Старолеушковского сельского поселения от </w:t>
      </w:r>
      <w:r w:rsidRPr="00623F65">
        <w:rPr>
          <w:w w:val="101"/>
          <w:sz w:val="26"/>
          <w:szCs w:val="26"/>
        </w:rPr>
        <w:t xml:space="preserve">5 февраля 2009 года №40/266  «Об утверждении прейскуранта гарантированного перечня услуг по погребению, оказываемых на территории Старолеушковского сельского поселения Павловского района» </w:t>
      </w:r>
      <w:r w:rsidRPr="00623F65">
        <w:rPr>
          <w:sz w:val="26"/>
          <w:szCs w:val="26"/>
        </w:rPr>
        <w:t xml:space="preserve">  следующие изменения:</w:t>
      </w:r>
    </w:p>
    <w:p w:rsidR="005C01FA" w:rsidRPr="00623F65" w:rsidRDefault="005C01FA" w:rsidP="005C01FA">
      <w:pPr>
        <w:ind w:firstLine="708"/>
        <w:jc w:val="both"/>
        <w:rPr>
          <w:sz w:val="26"/>
          <w:szCs w:val="26"/>
        </w:rPr>
      </w:pPr>
      <w:r w:rsidRPr="00623F65">
        <w:rPr>
          <w:bCs/>
          <w:sz w:val="26"/>
          <w:szCs w:val="26"/>
        </w:rPr>
        <w:t xml:space="preserve"> </w:t>
      </w:r>
      <w:r w:rsidRPr="00623F65">
        <w:rPr>
          <w:sz w:val="26"/>
          <w:szCs w:val="26"/>
        </w:rPr>
        <w:t>1) приложение изложить в следующей редакции (прилагается).</w:t>
      </w:r>
    </w:p>
    <w:p w:rsidR="005C01FA" w:rsidRPr="00623F65" w:rsidRDefault="005C01FA" w:rsidP="005C01FA">
      <w:pPr>
        <w:shd w:val="clear" w:color="auto" w:fill="FFFFFF"/>
        <w:spacing w:line="326" w:lineRule="exact"/>
        <w:ind w:left="34"/>
        <w:jc w:val="both"/>
        <w:rPr>
          <w:sz w:val="26"/>
          <w:szCs w:val="26"/>
        </w:rPr>
      </w:pPr>
      <w:r w:rsidRPr="00623F65">
        <w:rPr>
          <w:bCs/>
          <w:spacing w:val="-7"/>
          <w:w w:val="101"/>
          <w:sz w:val="26"/>
          <w:szCs w:val="26"/>
        </w:rPr>
        <w:tab/>
        <w:t xml:space="preserve">2. </w:t>
      </w:r>
      <w:r w:rsidRPr="00623F65">
        <w:rPr>
          <w:sz w:val="26"/>
          <w:szCs w:val="26"/>
        </w:rPr>
        <w:t xml:space="preserve"> </w:t>
      </w:r>
      <w:proofErr w:type="gramStart"/>
      <w:r w:rsidRPr="00623F65">
        <w:rPr>
          <w:bCs/>
          <w:spacing w:val="-7"/>
          <w:w w:val="101"/>
          <w:sz w:val="26"/>
          <w:szCs w:val="26"/>
        </w:rPr>
        <w:t>Контроль за</w:t>
      </w:r>
      <w:proofErr w:type="gramEnd"/>
      <w:r w:rsidRPr="00623F65">
        <w:rPr>
          <w:bCs/>
          <w:spacing w:val="-7"/>
          <w:w w:val="101"/>
          <w:sz w:val="26"/>
          <w:szCs w:val="26"/>
        </w:rPr>
        <w:t xml:space="preserve"> выполнением настоящего решения возложить на постоянную</w:t>
      </w:r>
      <w:r w:rsidRPr="00623F65">
        <w:rPr>
          <w:sz w:val="26"/>
          <w:szCs w:val="26"/>
        </w:rPr>
        <w:t xml:space="preserve"> комиссию по вопрос</w:t>
      </w:r>
      <w:r w:rsidR="00FA5A04" w:rsidRPr="00623F65">
        <w:rPr>
          <w:sz w:val="26"/>
          <w:szCs w:val="26"/>
        </w:rPr>
        <w:t>ам местного самоуправления (</w:t>
      </w:r>
      <w:r w:rsidRPr="00623F65">
        <w:rPr>
          <w:sz w:val="26"/>
          <w:szCs w:val="26"/>
        </w:rPr>
        <w:t>Дмитренко).</w:t>
      </w:r>
    </w:p>
    <w:p w:rsidR="005C01FA" w:rsidRPr="00623F65" w:rsidRDefault="005C01FA" w:rsidP="005C01FA">
      <w:pPr>
        <w:shd w:val="clear" w:color="auto" w:fill="FFFFFF"/>
        <w:spacing w:line="326" w:lineRule="exact"/>
        <w:ind w:left="34"/>
        <w:jc w:val="both"/>
        <w:rPr>
          <w:bCs/>
          <w:spacing w:val="-7"/>
          <w:w w:val="101"/>
          <w:sz w:val="26"/>
          <w:szCs w:val="26"/>
        </w:rPr>
      </w:pPr>
      <w:r w:rsidRPr="00623F65">
        <w:rPr>
          <w:bCs/>
          <w:spacing w:val="-7"/>
          <w:w w:val="101"/>
          <w:sz w:val="26"/>
          <w:szCs w:val="26"/>
        </w:rPr>
        <w:tab/>
        <w:t xml:space="preserve">3. Решение вступает в силу со </w:t>
      </w:r>
      <w:r w:rsidR="00FA5A04" w:rsidRPr="00623F65">
        <w:rPr>
          <w:bCs/>
          <w:spacing w:val="-7"/>
          <w:w w:val="101"/>
          <w:sz w:val="26"/>
          <w:szCs w:val="26"/>
        </w:rPr>
        <w:t xml:space="preserve">дня </w:t>
      </w:r>
      <w:r w:rsidR="00623F65" w:rsidRPr="00623F65">
        <w:rPr>
          <w:bCs/>
          <w:spacing w:val="-7"/>
          <w:w w:val="101"/>
          <w:sz w:val="26"/>
          <w:szCs w:val="26"/>
        </w:rPr>
        <w:t xml:space="preserve">его </w:t>
      </w:r>
      <w:r w:rsidR="00FA5A04" w:rsidRPr="00623F65">
        <w:rPr>
          <w:bCs/>
          <w:spacing w:val="-7"/>
          <w:w w:val="101"/>
          <w:sz w:val="26"/>
          <w:szCs w:val="26"/>
        </w:rPr>
        <w:t xml:space="preserve">официального обнародования и распространяется на </w:t>
      </w:r>
      <w:proofErr w:type="gramStart"/>
      <w:r w:rsidR="00FA5A04" w:rsidRPr="00623F65">
        <w:rPr>
          <w:bCs/>
          <w:spacing w:val="-7"/>
          <w:w w:val="101"/>
          <w:sz w:val="26"/>
          <w:szCs w:val="26"/>
        </w:rPr>
        <w:t>правоотношения</w:t>
      </w:r>
      <w:proofErr w:type="gramEnd"/>
      <w:r w:rsidR="00FA5A04" w:rsidRPr="00623F65">
        <w:rPr>
          <w:bCs/>
          <w:spacing w:val="-7"/>
          <w:w w:val="101"/>
          <w:sz w:val="26"/>
          <w:szCs w:val="26"/>
        </w:rPr>
        <w:t xml:space="preserve"> возникшие с </w:t>
      </w:r>
      <w:r w:rsidR="00623F65" w:rsidRPr="00623F65">
        <w:rPr>
          <w:bCs/>
          <w:spacing w:val="-7"/>
          <w:w w:val="101"/>
          <w:sz w:val="26"/>
          <w:szCs w:val="26"/>
        </w:rPr>
        <w:t>01</w:t>
      </w:r>
      <w:r w:rsidRPr="00623F65">
        <w:rPr>
          <w:bCs/>
          <w:spacing w:val="-7"/>
          <w:w w:val="101"/>
          <w:sz w:val="26"/>
          <w:szCs w:val="26"/>
        </w:rPr>
        <w:t xml:space="preserve"> </w:t>
      </w:r>
      <w:r w:rsidR="00623F65" w:rsidRPr="00623F65">
        <w:rPr>
          <w:bCs/>
          <w:spacing w:val="-7"/>
          <w:w w:val="101"/>
          <w:sz w:val="26"/>
          <w:szCs w:val="26"/>
        </w:rPr>
        <w:t>феврал</w:t>
      </w:r>
      <w:r w:rsidRPr="00623F65">
        <w:rPr>
          <w:bCs/>
          <w:spacing w:val="-7"/>
          <w:w w:val="101"/>
          <w:sz w:val="26"/>
          <w:szCs w:val="26"/>
        </w:rPr>
        <w:t>я 201</w:t>
      </w:r>
      <w:r w:rsidR="00FA5A04" w:rsidRPr="00623F65">
        <w:rPr>
          <w:bCs/>
          <w:spacing w:val="-7"/>
          <w:w w:val="101"/>
          <w:sz w:val="26"/>
          <w:szCs w:val="26"/>
        </w:rPr>
        <w:t>7</w:t>
      </w:r>
      <w:r w:rsidRPr="00623F65">
        <w:rPr>
          <w:bCs/>
          <w:spacing w:val="-7"/>
          <w:w w:val="101"/>
          <w:sz w:val="26"/>
          <w:szCs w:val="26"/>
        </w:rPr>
        <w:t xml:space="preserve"> года.</w:t>
      </w:r>
    </w:p>
    <w:p w:rsidR="005C01FA" w:rsidRPr="00623F65" w:rsidRDefault="005C01FA" w:rsidP="005C01FA">
      <w:pPr>
        <w:shd w:val="clear" w:color="auto" w:fill="FFFFFF"/>
        <w:spacing w:line="326" w:lineRule="exact"/>
        <w:ind w:left="34"/>
        <w:jc w:val="both"/>
        <w:rPr>
          <w:bCs/>
          <w:spacing w:val="-7"/>
          <w:w w:val="101"/>
          <w:sz w:val="26"/>
          <w:szCs w:val="26"/>
        </w:rPr>
      </w:pPr>
    </w:p>
    <w:p w:rsidR="00FA5A04" w:rsidRPr="00623F65" w:rsidRDefault="00FA5A04" w:rsidP="005C01FA">
      <w:pPr>
        <w:tabs>
          <w:tab w:val="left" w:pos="0"/>
          <w:tab w:val="left" w:pos="1120"/>
        </w:tabs>
        <w:jc w:val="both"/>
        <w:rPr>
          <w:sz w:val="26"/>
          <w:szCs w:val="26"/>
        </w:rPr>
      </w:pPr>
      <w:proofErr w:type="gramStart"/>
      <w:r w:rsidRPr="00623F65">
        <w:rPr>
          <w:sz w:val="26"/>
          <w:szCs w:val="26"/>
        </w:rPr>
        <w:t>Исполняющий</w:t>
      </w:r>
      <w:proofErr w:type="gramEnd"/>
      <w:r w:rsidRPr="00623F65">
        <w:rPr>
          <w:sz w:val="26"/>
          <w:szCs w:val="26"/>
        </w:rPr>
        <w:t xml:space="preserve"> обязанности г</w:t>
      </w:r>
      <w:r w:rsidR="005C01FA" w:rsidRPr="00623F65">
        <w:rPr>
          <w:sz w:val="26"/>
          <w:szCs w:val="26"/>
        </w:rPr>
        <w:t>лав</w:t>
      </w:r>
      <w:r w:rsidRPr="00623F65">
        <w:rPr>
          <w:sz w:val="26"/>
          <w:szCs w:val="26"/>
        </w:rPr>
        <w:t>ы</w:t>
      </w:r>
    </w:p>
    <w:p w:rsidR="005C01FA" w:rsidRPr="00623F65" w:rsidRDefault="005C01FA" w:rsidP="005C01FA">
      <w:pPr>
        <w:tabs>
          <w:tab w:val="left" w:pos="0"/>
          <w:tab w:val="left" w:pos="1120"/>
        </w:tabs>
        <w:jc w:val="both"/>
        <w:rPr>
          <w:sz w:val="26"/>
          <w:szCs w:val="26"/>
        </w:rPr>
      </w:pPr>
      <w:r w:rsidRPr="00623F65">
        <w:rPr>
          <w:sz w:val="26"/>
          <w:szCs w:val="26"/>
        </w:rPr>
        <w:t>Старолеушковского сельского</w:t>
      </w:r>
    </w:p>
    <w:p w:rsidR="005C01FA" w:rsidRPr="00623F65" w:rsidRDefault="005C01FA" w:rsidP="005C01FA">
      <w:pPr>
        <w:tabs>
          <w:tab w:val="left" w:pos="0"/>
          <w:tab w:val="left" w:pos="1120"/>
        </w:tabs>
        <w:jc w:val="both"/>
        <w:rPr>
          <w:sz w:val="26"/>
          <w:szCs w:val="26"/>
        </w:rPr>
      </w:pPr>
      <w:r w:rsidRPr="00623F65">
        <w:rPr>
          <w:sz w:val="26"/>
          <w:szCs w:val="26"/>
        </w:rPr>
        <w:t xml:space="preserve">поселения Павловского района                          </w:t>
      </w:r>
      <w:r w:rsidR="00226CB9" w:rsidRPr="00623F65">
        <w:rPr>
          <w:sz w:val="26"/>
          <w:szCs w:val="26"/>
        </w:rPr>
        <w:t xml:space="preserve">                          </w:t>
      </w:r>
      <w:r w:rsidR="00623F65">
        <w:rPr>
          <w:sz w:val="26"/>
          <w:szCs w:val="26"/>
        </w:rPr>
        <w:t xml:space="preserve">           </w:t>
      </w:r>
      <w:r w:rsidR="00226CB9" w:rsidRPr="00623F65">
        <w:rPr>
          <w:sz w:val="26"/>
          <w:szCs w:val="26"/>
        </w:rPr>
        <w:t xml:space="preserve">  </w:t>
      </w:r>
      <w:r w:rsidR="00623F65">
        <w:rPr>
          <w:sz w:val="26"/>
          <w:szCs w:val="26"/>
        </w:rPr>
        <w:t xml:space="preserve">      </w:t>
      </w:r>
      <w:r w:rsidR="006A395C">
        <w:rPr>
          <w:sz w:val="26"/>
          <w:szCs w:val="26"/>
        </w:rPr>
        <w:t xml:space="preserve">  </w:t>
      </w:r>
      <w:r w:rsidR="00226CB9" w:rsidRPr="00623F65">
        <w:rPr>
          <w:sz w:val="26"/>
          <w:szCs w:val="26"/>
        </w:rPr>
        <w:t xml:space="preserve">  </w:t>
      </w:r>
      <w:r w:rsidR="006A395C">
        <w:rPr>
          <w:sz w:val="26"/>
          <w:szCs w:val="26"/>
        </w:rPr>
        <w:t>А.В.Воронин</w:t>
      </w:r>
    </w:p>
    <w:p w:rsidR="005C01FA" w:rsidRDefault="005C01FA" w:rsidP="005C01FA">
      <w:pPr>
        <w:rPr>
          <w:sz w:val="26"/>
          <w:szCs w:val="26"/>
        </w:rPr>
      </w:pPr>
    </w:p>
    <w:p w:rsidR="00216D22" w:rsidRDefault="00216D22" w:rsidP="005C01FA">
      <w:pPr>
        <w:rPr>
          <w:sz w:val="26"/>
          <w:szCs w:val="26"/>
        </w:rPr>
      </w:pPr>
    </w:p>
    <w:p w:rsidR="00216D22" w:rsidRDefault="00216D22" w:rsidP="005C01FA">
      <w:pPr>
        <w:rPr>
          <w:sz w:val="26"/>
          <w:szCs w:val="26"/>
        </w:rPr>
      </w:pPr>
    </w:p>
    <w:p w:rsidR="00216D22" w:rsidRDefault="00216D22" w:rsidP="005C01FA">
      <w:pPr>
        <w:rPr>
          <w:sz w:val="26"/>
          <w:szCs w:val="26"/>
        </w:rPr>
      </w:pPr>
    </w:p>
    <w:p w:rsidR="00216D22" w:rsidRPr="00623F65" w:rsidRDefault="00216D22" w:rsidP="005C01FA">
      <w:pPr>
        <w:rPr>
          <w:sz w:val="26"/>
          <w:szCs w:val="26"/>
        </w:rPr>
      </w:pPr>
    </w:p>
    <w:tbl>
      <w:tblPr>
        <w:tblpPr w:leftFromText="180" w:rightFromText="180" w:vertAnchor="text" w:horzAnchor="margin" w:tblpY="3729"/>
        <w:tblW w:w="9963" w:type="dxa"/>
        <w:tblLayout w:type="fixed"/>
        <w:tblCellMar>
          <w:left w:w="40" w:type="dxa"/>
          <w:right w:w="40" w:type="dxa"/>
        </w:tblCellMar>
        <w:tblLook w:val="0000"/>
      </w:tblPr>
      <w:tblGrid>
        <w:gridCol w:w="1316"/>
        <w:gridCol w:w="6468"/>
        <w:gridCol w:w="2179"/>
      </w:tblGrid>
      <w:tr w:rsidR="005C01FA" w:rsidRPr="00C152E9" w:rsidTr="007A4984">
        <w:trPr>
          <w:trHeight w:hRule="exact" w:val="1157"/>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Default="005C01FA" w:rsidP="007A4984">
            <w:pPr>
              <w:shd w:val="clear" w:color="auto" w:fill="FFFFFF"/>
              <w:jc w:val="center"/>
              <w:rPr>
                <w:color w:val="000000"/>
                <w:spacing w:val="14"/>
                <w:sz w:val="28"/>
                <w:szCs w:val="28"/>
              </w:rPr>
            </w:pPr>
          </w:p>
          <w:p w:rsidR="005C01FA" w:rsidRDefault="005C01FA" w:rsidP="007A4984">
            <w:pPr>
              <w:shd w:val="clear" w:color="auto" w:fill="FFFFFF"/>
              <w:jc w:val="center"/>
              <w:rPr>
                <w:color w:val="000000"/>
                <w:spacing w:val="14"/>
                <w:sz w:val="28"/>
                <w:szCs w:val="28"/>
              </w:rPr>
            </w:pPr>
          </w:p>
          <w:p w:rsidR="005C01FA" w:rsidRDefault="005C01FA" w:rsidP="007A4984">
            <w:pPr>
              <w:shd w:val="clear" w:color="auto" w:fill="FFFFFF"/>
              <w:jc w:val="center"/>
              <w:rPr>
                <w:color w:val="000000"/>
                <w:spacing w:val="14"/>
                <w:sz w:val="28"/>
                <w:szCs w:val="28"/>
              </w:rPr>
            </w:pPr>
          </w:p>
          <w:p w:rsidR="005C01FA" w:rsidRDefault="005C01FA" w:rsidP="007A4984">
            <w:pPr>
              <w:shd w:val="clear" w:color="auto" w:fill="FFFFFF"/>
              <w:jc w:val="center"/>
              <w:rPr>
                <w:color w:val="000000"/>
                <w:spacing w:val="14"/>
                <w:sz w:val="28"/>
                <w:szCs w:val="28"/>
              </w:rPr>
            </w:pPr>
          </w:p>
          <w:p w:rsidR="005C01FA" w:rsidRDefault="005C01FA" w:rsidP="007A4984">
            <w:pPr>
              <w:shd w:val="clear" w:color="auto" w:fill="FFFFFF"/>
              <w:jc w:val="center"/>
              <w:rPr>
                <w:color w:val="000000"/>
                <w:spacing w:val="14"/>
                <w:sz w:val="28"/>
                <w:szCs w:val="28"/>
              </w:rPr>
            </w:pPr>
          </w:p>
          <w:p w:rsidR="005C01FA" w:rsidRPr="00C152E9" w:rsidRDefault="005C01FA" w:rsidP="007A4984">
            <w:pPr>
              <w:shd w:val="clear" w:color="auto" w:fill="FFFFFF"/>
              <w:jc w:val="center"/>
              <w:rPr>
                <w:color w:val="000000"/>
                <w:sz w:val="28"/>
                <w:szCs w:val="28"/>
              </w:rPr>
            </w:pPr>
            <w:r w:rsidRPr="00C152E9">
              <w:rPr>
                <w:color w:val="000000"/>
                <w:spacing w:val="14"/>
                <w:sz w:val="28"/>
                <w:szCs w:val="28"/>
              </w:rPr>
              <w:t>№</w:t>
            </w:r>
            <w:proofErr w:type="spellStart"/>
            <w:proofErr w:type="gramStart"/>
            <w:r w:rsidRPr="00C152E9">
              <w:rPr>
                <w:color w:val="000000"/>
                <w:spacing w:val="14"/>
                <w:sz w:val="28"/>
                <w:szCs w:val="28"/>
              </w:rPr>
              <w:t>п</w:t>
            </w:r>
            <w:proofErr w:type="spellEnd"/>
            <w:proofErr w:type="gramEnd"/>
            <w:r w:rsidRPr="00C152E9">
              <w:rPr>
                <w:color w:val="000000"/>
                <w:spacing w:val="14"/>
                <w:sz w:val="28"/>
                <w:szCs w:val="28"/>
              </w:rPr>
              <w:t>/</w:t>
            </w:r>
            <w:proofErr w:type="spellStart"/>
            <w:r w:rsidRPr="00C152E9">
              <w:rPr>
                <w:color w:val="000000"/>
                <w:spacing w:val="14"/>
                <w:sz w:val="28"/>
                <w:szCs w:val="28"/>
              </w:rPr>
              <w:t>п</w:t>
            </w:r>
            <w:proofErr w:type="spellEnd"/>
            <w:r w:rsidRPr="00C152E9">
              <w:rPr>
                <w:color w:val="000000"/>
                <w:sz w:val="28"/>
                <w:szCs w:val="28"/>
              </w:rPr>
              <w:t xml:space="preserve"> </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ind w:left="1469"/>
              <w:rPr>
                <w:color w:val="000000"/>
                <w:sz w:val="28"/>
                <w:szCs w:val="28"/>
              </w:rPr>
            </w:pPr>
            <w:r w:rsidRPr="00C152E9">
              <w:rPr>
                <w:color w:val="000000"/>
                <w:spacing w:val="-1"/>
                <w:sz w:val="28"/>
                <w:szCs w:val="28"/>
              </w:rPr>
              <w:t>Наименование услуги</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Default="005C01FA" w:rsidP="007A4984">
            <w:pPr>
              <w:shd w:val="clear" w:color="auto" w:fill="FFFFFF"/>
              <w:ind w:left="374"/>
              <w:rPr>
                <w:color w:val="000000"/>
                <w:spacing w:val="-3"/>
                <w:sz w:val="28"/>
                <w:szCs w:val="28"/>
              </w:rPr>
            </w:pPr>
            <w:r>
              <w:rPr>
                <w:color w:val="000000"/>
                <w:spacing w:val="-3"/>
                <w:sz w:val="28"/>
                <w:szCs w:val="28"/>
              </w:rPr>
              <w:t>Стоимость,</w:t>
            </w:r>
          </w:p>
          <w:p w:rsidR="005C01FA" w:rsidRPr="00C152E9" w:rsidRDefault="005C01FA" w:rsidP="00623F65">
            <w:pPr>
              <w:shd w:val="clear" w:color="auto" w:fill="FFFFFF"/>
              <w:ind w:left="374"/>
              <w:rPr>
                <w:color w:val="000000"/>
                <w:sz w:val="28"/>
                <w:szCs w:val="28"/>
              </w:rPr>
            </w:pPr>
            <w:r>
              <w:rPr>
                <w:color w:val="000000"/>
                <w:spacing w:val="-3"/>
                <w:sz w:val="28"/>
                <w:szCs w:val="28"/>
              </w:rPr>
              <w:t>руб</w:t>
            </w:r>
            <w:proofErr w:type="gramStart"/>
            <w:r>
              <w:rPr>
                <w:color w:val="000000"/>
                <w:spacing w:val="-3"/>
                <w:sz w:val="28"/>
                <w:szCs w:val="28"/>
              </w:rPr>
              <w:t>.с</w:t>
            </w:r>
            <w:proofErr w:type="gramEnd"/>
            <w:r>
              <w:rPr>
                <w:color w:val="000000"/>
                <w:spacing w:val="-3"/>
                <w:sz w:val="28"/>
                <w:szCs w:val="28"/>
              </w:rPr>
              <w:t xml:space="preserve"> 01.0</w:t>
            </w:r>
            <w:r w:rsidR="00623F65">
              <w:rPr>
                <w:color w:val="000000"/>
                <w:spacing w:val="-3"/>
                <w:sz w:val="28"/>
                <w:szCs w:val="28"/>
              </w:rPr>
              <w:t>2</w:t>
            </w:r>
            <w:r>
              <w:rPr>
                <w:color w:val="000000"/>
                <w:spacing w:val="-3"/>
                <w:sz w:val="28"/>
                <w:szCs w:val="28"/>
              </w:rPr>
              <w:t>.201</w:t>
            </w:r>
            <w:r w:rsidR="00FA5A04">
              <w:rPr>
                <w:color w:val="000000"/>
                <w:spacing w:val="-3"/>
                <w:sz w:val="28"/>
                <w:szCs w:val="28"/>
              </w:rPr>
              <w:t>7</w:t>
            </w:r>
            <w:r w:rsidRPr="00C152E9">
              <w:rPr>
                <w:color w:val="000000"/>
                <w:sz w:val="28"/>
                <w:szCs w:val="28"/>
              </w:rPr>
              <w:t xml:space="preserve"> </w:t>
            </w:r>
          </w:p>
        </w:tc>
      </w:tr>
      <w:tr w:rsidR="005C01FA" w:rsidRPr="00C152E9" w:rsidTr="007A4984">
        <w:trPr>
          <w:trHeight w:hRule="exact" w:val="647"/>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jc w:val="center"/>
              <w:rPr>
                <w:color w:val="000000"/>
                <w:sz w:val="28"/>
                <w:szCs w:val="28"/>
              </w:rPr>
            </w:pPr>
            <w:r w:rsidRPr="00C152E9">
              <w:rPr>
                <w:color w:val="000000"/>
                <w:sz w:val="28"/>
                <w:szCs w:val="28"/>
              </w:rPr>
              <w:t>1</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rPr>
                <w:color w:val="000000"/>
                <w:sz w:val="28"/>
                <w:szCs w:val="28"/>
              </w:rPr>
            </w:pPr>
            <w:r w:rsidRPr="00C152E9">
              <w:rPr>
                <w:color w:val="000000"/>
                <w:spacing w:val="-2"/>
                <w:sz w:val="28"/>
                <w:szCs w:val="28"/>
              </w:rPr>
              <w:t>Оформление документов, необходимых для погребения</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124,93</w:t>
            </w:r>
          </w:p>
        </w:tc>
      </w:tr>
      <w:tr w:rsidR="005C01FA" w:rsidRPr="00C152E9" w:rsidTr="007A4984">
        <w:trPr>
          <w:trHeight w:hRule="exact" w:val="698"/>
        </w:trPr>
        <w:tc>
          <w:tcPr>
            <w:tcW w:w="1316" w:type="dxa"/>
            <w:tcBorders>
              <w:top w:val="single" w:sz="6" w:space="0" w:color="auto"/>
              <w:left w:val="single" w:sz="6" w:space="0" w:color="auto"/>
              <w:bottom w:val="single" w:sz="6" w:space="0" w:color="auto"/>
              <w:right w:val="single" w:sz="6" w:space="0" w:color="auto"/>
            </w:tcBorders>
            <w:shd w:val="clear" w:color="auto" w:fill="FFFFFF"/>
            <w:vAlign w:val="bottom"/>
          </w:tcPr>
          <w:p w:rsidR="005C01FA" w:rsidRPr="00C152E9" w:rsidRDefault="005C01FA" w:rsidP="007A4984">
            <w:pPr>
              <w:shd w:val="clear" w:color="auto" w:fill="FFFFFF"/>
              <w:jc w:val="center"/>
              <w:rPr>
                <w:color w:val="000000"/>
                <w:sz w:val="28"/>
                <w:szCs w:val="28"/>
              </w:rPr>
            </w:pPr>
            <w:r w:rsidRPr="00C152E9">
              <w:rPr>
                <w:color w:val="000000"/>
                <w:sz w:val="28"/>
                <w:szCs w:val="28"/>
              </w:rPr>
              <w:t>2</w:t>
            </w:r>
          </w:p>
        </w:tc>
        <w:tc>
          <w:tcPr>
            <w:tcW w:w="6468" w:type="dxa"/>
            <w:tcBorders>
              <w:top w:val="single" w:sz="6" w:space="0" w:color="auto"/>
              <w:left w:val="single" w:sz="6" w:space="0" w:color="auto"/>
              <w:bottom w:val="single" w:sz="6" w:space="0" w:color="auto"/>
              <w:right w:val="single" w:sz="6" w:space="0" w:color="auto"/>
            </w:tcBorders>
            <w:shd w:val="clear" w:color="auto" w:fill="FFFFFF"/>
            <w:vAlign w:val="bottom"/>
          </w:tcPr>
          <w:p w:rsidR="005C01FA" w:rsidRPr="00C152E9" w:rsidRDefault="005C01FA" w:rsidP="007A4984">
            <w:pPr>
              <w:shd w:val="clear" w:color="auto" w:fill="FFFFFF"/>
              <w:ind w:right="499"/>
              <w:rPr>
                <w:color w:val="000000"/>
                <w:sz w:val="28"/>
                <w:szCs w:val="28"/>
              </w:rPr>
            </w:pPr>
            <w:r w:rsidRPr="00C152E9">
              <w:rPr>
                <w:color w:val="000000"/>
                <w:spacing w:val="-2"/>
                <w:sz w:val="28"/>
                <w:szCs w:val="28"/>
              </w:rPr>
              <w:t xml:space="preserve">Предоставление (изготовление), доставка гроба и других </w:t>
            </w:r>
            <w:r w:rsidRPr="00C152E9">
              <w:rPr>
                <w:color w:val="000000"/>
                <w:spacing w:val="-1"/>
                <w:sz w:val="28"/>
                <w:szCs w:val="28"/>
              </w:rPr>
              <w:t>предметов, необходимых для погребения:</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2526,62</w:t>
            </w:r>
          </w:p>
        </w:tc>
      </w:tr>
      <w:tr w:rsidR="005C01FA" w:rsidRPr="00C152E9" w:rsidTr="007A4984">
        <w:trPr>
          <w:trHeight w:hRule="exact" w:val="974"/>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jc w:val="center"/>
              <w:rPr>
                <w:color w:val="000000"/>
                <w:sz w:val="28"/>
                <w:szCs w:val="28"/>
              </w:rPr>
            </w:pPr>
            <w:r w:rsidRPr="00C152E9">
              <w:rPr>
                <w:color w:val="000000"/>
                <w:spacing w:val="-2"/>
                <w:sz w:val="28"/>
                <w:szCs w:val="28"/>
              </w:rPr>
              <w:t>2.1</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rPr>
                <w:color w:val="000000"/>
                <w:sz w:val="28"/>
                <w:szCs w:val="28"/>
              </w:rPr>
            </w:pPr>
            <w:r w:rsidRPr="00C152E9">
              <w:rPr>
                <w:color w:val="000000"/>
                <w:spacing w:val="-2"/>
                <w:sz w:val="28"/>
                <w:szCs w:val="28"/>
              </w:rPr>
              <w:t xml:space="preserve">Гроб стандартный, строганный, из материалов толщиной 25-32 мм, обитый внутри и снаружи </w:t>
            </w:r>
            <w:r>
              <w:rPr>
                <w:color w:val="000000"/>
                <w:spacing w:val="-2"/>
                <w:sz w:val="28"/>
                <w:szCs w:val="28"/>
              </w:rPr>
              <w:t xml:space="preserve">хлопчатобумажной </w:t>
            </w:r>
            <w:r w:rsidRPr="00C152E9">
              <w:rPr>
                <w:color w:val="000000"/>
                <w:spacing w:val="-2"/>
                <w:sz w:val="28"/>
                <w:szCs w:val="28"/>
              </w:rPr>
              <w:t xml:space="preserve">тканью с подушкой из </w:t>
            </w:r>
            <w:r w:rsidRPr="00C152E9">
              <w:rPr>
                <w:color w:val="000000"/>
                <w:spacing w:val="-4"/>
                <w:sz w:val="28"/>
                <w:szCs w:val="28"/>
              </w:rPr>
              <w:t>стружки</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5C01FA">
            <w:pPr>
              <w:shd w:val="clear" w:color="auto" w:fill="FFFFFF"/>
              <w:jc w:val="center"/>
              <w:rPr>
                <w:color w:val="000000"/>
                <w:sz w:val="28"/>
                <w:szCs w:val="28"/>
              </w:rPr>
            </w:pPr>
            <w:r>
              <w:rPr>
                <w:color w:val="000000"/>
                <w:sz w:val="28"/>
                <w:szCs w:val="28"/>
              </w:rPr>
              <w:t>1</w:t>
            </w:r>
            <w:r w:rsidR="00623F65">
              <w:rPr>
                <w:color w:val="000000"/>
                <w:sz w:val="28"/>
                <w:szCs w:val="28"/>
              </w:rPr>
              <w:t>684,80</w:t>
            </w:r>
          </w:p>
        </w:tc>
      </w:tr>
      <w:tr w:rsidR="005C01FA" w:rsidRPr="00C152E9" w:rsidTr="007A4984">
        <w:trPr>
          <w:trHeight w:hRule="exact" w:val="693"/>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jc w:val="center"/>
              <w:rPr>
                <w:color w:val="000000"/>
                <w:sz w:val="28"/>
                <w:szCs w:val="28"/>
              </w:rPr>
            </w:pPr>
            <w:r w:rsidRPr="00C152E9">
              <w:rPr>
                <w:color w:val="000000"/>
                <w:spacing w:val="-2"/>
                <w:sz w:val="28"/>
                <w:szCs w:val="28"/>
              </w:rPr>
              <w:t>2.2</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ind w:right="86" w:hanging="5"/>
              <w:rPr>
                <w:color w:val="000000"/>
                <w:sz w:val="28"/>
                <w:szCs w:val="28"/>
              </w:rPr>
            </w:pPr>
            <w:r w:rsidRPr="00C152E9">
              <w:rPr>
                <w:color w:val="000000"/>
                <w:spacing w:val="-2"/>
                <w:sz w:val="28"/>
                <w:szCs w:val="28"/>
              </w:rPr>
              <w:t xml:space="preserve">Инвентарная табличка   с указанием </w:t>
            </w:r>
            <w:r>
              <w:rPr>
                <w:color w:val="000000"/>
                <w:spacing w:val="-2"/>
                <w:sz w:val="28"/>
                <w:szCs w:val="28"/>
              </w:rPr>
              <w:t>фамилии, имени, отчества</w:t>
            </w:r>
            <w:r w:rsidRPr="00C152E9">
              <w:rPr>
                <w:color w:val="000000"/>
                <w:spacing w:val="-2"/>
                <w:sz w:val="28"/>
                <w:szCs w:val="28"/>
              </w:rPr>
              <w:t>, даты рождения и смерти</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103,91</w:t>
            </w:r>
          </w:p>
        </w:tc>
      </w:tr>
      <w:tr w:rsidR="005C01FA" w:rsidRPr="00C152E9" w:rsidTr="007A4984">
        <w:trPr>
          <w:trHeight w:hRule="exact" w:val="703"/>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jc w:val="center"/>
              <w:rPr>
                <w:color w:val="000000"/>
                <w:sz w:val="28"/>
                <w:szCs w:val="28"/>
              </w:rPr>
            </w:pPr>
            <w:r w:rsidRPr="00C152E9">
              <w:rPr>
                <w:color w:val="000000"/>
                <w:spacing w:val="-2"/>
                <w:sz w:val="28"/>
                <w:szCs w:val="28"/>
              </w:rPr>
              <w:t>2.3</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ind w:right="134" w:hanging="5"/>
              <w:rPr>
                <w:color w:val="000000"/>
                <w:sz w:val="28"/>
                <w:szCs w:val="28"/>
              </w:rPr>
            </w:pPr>
            <w:r w:rsidRPr="00C152E9">
              <w:rPr>
                <w:color w:val="000000"/>
                <w:spacing w:val="-2"/>
                <w:sz w:val="28"/>
                <w:szCs w:val="28"/>
              </w:rPr>
              <w:t>Доставка гроба и похоронных принадлежностей по адресу, указанному заказчиком</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737,91</w:t>
            </w:r>
          </w:p>
        </w:tc>
      </w:tr>
      <w:tr w:rsidR="005C01FA" w:rsidRPr="00C152E9" w:rsidTr="007A4984">
        <w:trPr>
          <w:trHeight w:hRule="exact" w:val="827"/>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jc w:val="center"/>
              <w:rPr>
                <w:color w:val="000000"/>
                <w:sz w:val="28"/>
                <w:szCs w:val="28"/>
              </w:rPr>
            </w:pPr>
            <w:r w:rsidRPr="00C152E9">
              <w:rPr>
                <w:color w:val="000000"/>
                <w:sz w:val="28"/>
                <w:szCs w:val="28"/>
              </w:rPr>
              <w:t>3</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rPr>
                <w:color w:val="000000"/>
                <w:sz w:val="28"/>
                <w:szCs w:val="28"/>
              </w:rPr>
            </w:pPr>
            <w:r w:rsidRPr="00C152E9">
              <w:rPr>
                <w:color w:val="000000"/>
                <w:spacing w:val="-1"/>
                <w:sz w:val="28"/>
                <w:szCs w:val="28"/>
              </w:rPr>
              <w:t>Перевозка тела (останков) умершего к месту захоронения</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878,01</w:t>
            </w:r>
          </w:p>
        </w:tc>
      </w:tr>
      <w:tr w:rsidR="005C01FA" w:rsidRPr="00C152E9" w:rsidTr="007A4984">
        <w:trPr>
          <w:trHeight w:hRule="exact" w:val="609"/>
        </w:trPr>
        <w:tc>
          <w:tcPr>
            <w:tcW w:w="1316"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jc w:val="center"/>
              <w:rPr>
                <w:color w:val="000000"/>
                <w:sz w:val="28"/>
                <w:szCs w:val="28"/>
              </w:rPr>
            </w:pPr>
            <w:r w:rsidRPr="00C152E9">
              <w:rPr>
                <w:color w:val="000000"/>
                <w:sz w:val="28"/>
                <w:szCs w:val="28"/>
              </w:rPr>
              <w:t>4</w:t>
            </w:r>
          </w:p>
        </w:tc>
        <w:tc>
          <w:tcPr>
            <w:tcW w:w="6468"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5C01FA" w:rsidP="007A4984">
            <w:pPr>
              <w:shd w:val="clear" w:color="auto" w:fill="FFFFFF"/>
              <w:rPr>
                <w:color w:val="000000"/>
                <w:sz w:val="28"/>
                <w:szCs w:val="28"/>
              </w:rPr>
            </w:pPr>
            <w:r w:rsidRPr="00C152E9">
              <w:rPr>
                <w:color w:val="000000"/>
                <w:spacing w:val="-1"/>
                <w:sz w:val="28"/>
                <w:szCs w:val="28"/>
              </w:rPr>
              <w:t xml:space="preserve">Погребение </w:t>
            </w:r>
            <w:proofErr w:type="gramStart"/>
            <w:r w:rsidRPr="00C152E9">
              <w:rPr>
                <w:color w:val="000000"/>
                <w:spacing w:val="-1"/>
                <w:sz w:val="28"/>
                <w:szCs w:val="28"/>
              </w:rPr>
              <w:t>умершего</w:t>
            </w:r>
            <w:proofErr w:type="gramEnd"/>
            <w:r w:rsidRPr="00C152E9">
              <w:rPr>
                <w:color w:val="000000"/>
                <w:spacing w:val="-1"/>
                <w:sz w:val="28"/>
                <w:szCs w:val="28"/>
              </w:rPr>
              <w:t xml:space="preserve"> при рытье могилы вручную</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2031,57</w:t>
            </w:r>
          </w:p>
        </w:tc>
      </w:tr>
      <w:tr w:rsidR="005C01FA" w:rsidRPr="00C152E9" w:rsidTr="007A4984">
        <w:trPr>
          <w:trHeight w:hRule="exact" w:val="701"/>
        </w:trPr>
        <w:tc>
          <w:tcPr>
            <w:tcW w:w="1316" w:type="dxa"/>
            <w:tcBorders>
              <w:top w:val="single" w:sz="6" w:space="0" w:color="auto"/>
              <w:left w:val="single" w:sz="6" w:space="0" w:color="auto"/>
              <w:bottom w:val="single" w:sz="6" w:space="0" w:color="auto"/>
              <w:right w:val="single" w:sz="6" w:space="0" w:color="auto"/>
            </w:tcBorders>
            <w:shd w:val="clear" w:color="auto" w:fill="FFFFFF"/>
            <w:vAlign w:val="bottom"/>
          </w:tcPr>
          <w:p w:rsidR="005C01FA" w:rsidRPr="00C152E9" w:rsidRDefault="005C01FA" w:rsidP="007A4984">
            <w:pPr>
              <w:shd w:val="clear" w:color="auto" w:fill="FFFFFF"/>
              <w:jc w:val="center"/>
              <w:rPr>
                <w:color w:val="000000"/>
                <w:sz w:val="28"/>
                <w:szCs w:val="28"/>
              </w:rPr>
            </w:pPr>
            <w:r w:rsidRPr="00C152E9">
              <w:rPr>
                <w:color w:val="000000"/>
                <w:sz w:val="28"/>
                <w:szCs w:val="28"/>
              </w:rPr>
              <w:t>5</w:t>
            </w:r>
          </w:p>
        </w:tc>
        <w:tc>
          <w:tcPr>
            <w:tcW w:w="6468" w:type="dxa"/>
            <w:tcBorders>
              <w:top w:val="single" w:sz="6" w:space="0" w:color="auto"/>
              <w:left w:val="single" w:sz="6" w:space="0" w:color="auto"/>
              <w:bottom w:val="single" w:sz="6" w:space="0" w:color="auto"/>
              <w:right w:val="single" w:sz="6" w:space="0" w:color="auto"/>
            </w:tcBorders>
            <w:shd w:val="clear" w:color="auto" w:fill="FFFFFF"/>
            <w:vAlign w:val="bottom"/>
          </w:tcPr>
          <w:p w:rsidR="005C01FA" w:rsidRPr="00C152E9" w:rsidRDefault="005C01FA" w:rsidP="007A4984">
            <w:pPr>
              <w:shd w:val="clear" w:color="auto" w:fill="FFFFFF"/>
              <w:ind w:right="91" w:firstLine="29"/>
              <w:rPr>
                <w:color w:val="000000"/>
                <w:sz w:val="28"/>
                <w:szCs w:val="28"/>
              </w:rPr>
            </w:pPr>
            <w:r w:rsidRPr="00C152E9">
              <w:rPr>
                <w:color w:val="000000"/>
                <w:spacing w:val="5"/>
                <w:sz w:val="28"/>
                <w:szCs w:val="28"/>
              </w:rPr>
              <w:t xml:space="preserve">ИТОГО предельная стоимость </w:t>
            </w:r>
            <w:r w:rsidRPr="00D35C87">
              <w:rPr>
                <w:color w:val="000000"/>
                <w:spacing w:val="5"/>
                <w:sz w:val="28"/>
                <w:szCs w:val="28"/>
              </w:rPr>
              <w:t xml:space="preserve">гарантированного перечня </w:t>
            </w:r>
            <w:r w:rsidRPr="00D35C87">
              <w:rPr>
                <w:color w:val="000000"/>
                <w:spacing w:val="1"/>
                <w:sz w:val="28"/>
                <w:szCs w:val="28"/>
              </w:rPr>
              <w:t>услуг по</w:t>
            </w:r>
            <w:r w:rsidRPr="00C152E9">
              <w:rPr>
                <w:color w:val="000000"/>
                <w:spacing w:val="1"/>
                <w:sz w:val="28"/>
                <w:szCs w:val="28"/>
              </w:rPr>
              <w:t xml:space="preserve"> погребению</w:t>
            </w:r>
            <w:r w:rsidRPr="00C152E9">
              <w:rPr>
                <w:color w:val="000000"/>
                <w:sz w:val="28"/>
                <w:szCs w:val="28"/>
              </w:rPr>
              <w:t xml:space="preserve"> </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C01FA" w:rsidRPr="00C152E9" w:rsidRDefault="00623F65" w:rsidP="005C01FA">
            <w:pPr>
              <w:shd w:val="clear" w:color="auto" w:fill="FFFFFF"/>
              <w:jc w:val="center"/>
              <w:rPr>
                <w:color w:val="000000"/>
                <w:sz w:val="28"/>
                <w:szCs w:val="28"/>
              </w:rPr>
            </w:pPr>
            <w:r>
              <w:rPr>
                <w:color w:val="000000"/>
                <w:sz w:val="28"/>
                <w:szCs w:val="28"/>
              </w:rPr>
              <w:t>5561,13</w:t>
            </w:r>
          </w:p>
        </w:tc>
      </w:tr>
      <w:tr w:rsidR="005C01FA" w:rsidRPr="00195A8B" w:rsidTr="007A4984">
        <w:tblPrEx>
          <w:tblBorders>
            <w:top w:val="single" w:sz="4" w:space="0" w:color="auto"/>
          </w:tblBorders>
          <w:tblCellMar>
            <w:left w:w="108" w:type="dxa"/>
            <w:right w:w="108" w:type="dxa"/>
          </w:tblCellMar>
        </w:tblPrEx>
        <w:trPr>
          <w:trHeight w:val="99"/>
        </w:trPr>
        <w:tc>
          <w:tcPr>
            <w:tcW w:w="9963" w:type="dxa"/>
            <w:gridSpan w:val="3"/>
          </w:tcPr>
          <w:p w:rsidR="00623F65" w:rsidRDefault="00623F65" w:rsidP="00623F65">
            <w:pPr>
              <w:tabs>
                <w:tab w:val="left" w:pos="0"/>
                <w:tab w:val="left" w:pos="1120"/>
              </w:tabs>
              <w:jc w:val="both"/>
              <w:rPr>
                <w:sz w:val="28"/>
                <w:szCs w:val="28"/>
              </w:rPr>
            </w:pPr>
          </w:p>
          <w:p w:rsidR="00623F65" w:rsidRDefault="00623F65" w:rsidP="00623F65">
            <w:pPr>
              <w:tabs>
                <w:tab w:val="left" w:pos="0"/>
                <w:tab w:val="left" w:pos="1120"/>
              </w:tabs>
              <w:jc w:val="both"/>
              <w:rPr>
                <w:sz w:val="28"/>
                <w:szCs w:val="28"/>
              </w:rPr>
            </w:pPr>
          </w:p>
          <w:p w:rsidR="00623F65" w:rsidRDefault="00623F65" w:rsidP="00623F65">
            <w:pPr>
              <w:tabs>
                <w:tab w:val="left" w:pos="0"/>
                <w:tab w:val="left" w:pos="1120"/>
              </w:tabs>
              <w:jc w:val="both"/>
              <w:rPr>
                <w:sz w:val="28"/>
                <w:szCs w:val="28"/>
              </w:rPr>
            </w:pPr>
          </w:p>
          <w:p w:rsidR="00623F65" w:rsidRDefault="00623F65" w:rsidP="00623F65">
            <w:pPr>
              <w:tabs>
                <w:tab w:val="left" w:pos="0"/>
                <w:tab w:val="left" w:pos="1120"/>
              </w:tabs>
              <w:jc w:val="both"/>
              <w:rPr>
                <w:sz w:val="28"/>
                <w:szCs w:val="28"/>
              </w:rPr>
            </w:pPr>
            <w:proofErr w:type="gramStart"/>
            <w:r>
              <w:rPr>
                <w:sz w:val="28"/>
                <w:szCs w:val="28"/>
              </w:rPr>
              <w:t>Исполняющий</w:t>
            </w:r>
            <w:proofErr w:type="gramEnd"/>
            <w:r>
              <w:rPr>
                <w:sz w:val="28"/>
                <w:szCs w:val="28"/>
              </w:rPr>
              <w:t xml:space="preserve"> обязанности г</w:t>
            </w:r>
            <w:r w:rsidRPr="00226CB9">
              <w:rPr>
                <w:sz w:val="28"/>
                <w:szCs w:val="28"/>
              </w:rPr>
              <w:t>лав</w:t>
            </w:r>
            <w:r>
              <w:rPr>
                <w:sz w:val="28"/>
                <w:szCs w:val="28"/>
              </w:rPr>
              <w:t>ы</w:t>
            </w:r>
          </w:p>
          <w:p w:rsidR="00623F65" w:rsidRPr="00226CB9" w:rsidRDefault="00623F65" w:rsidP="00623F65">
            <w:pPr>
              <w:tabs>
                <w:tab w:val="left" w:pos="0"/>
                <w:tab w:val="left" w:pos="1120"/>
              </w:tabs>
              <w:jc w:val="both"/>
              <w:rPr>
                <w:sz w:val="28"/>
                <w:szCs w:val="28"/>
              </w:rPr>
            </w:pPr>
            <w:r w:rsidRPr="00226CB9">
              <w:rPr>
                <w:sz w:val="28"/>
                <w:szCs w:val="28"/>
              </w:rPr>
              <w:t>Старолеушковского сельского</w:t>
            </w:r>
          </w:p>
          <w:p w:rsidR="00623F65" w:rsidRPr="00226CB9" w:rsidRDefault="00623F65" w:rsidP="00623F65">
            <w:pPr>
              <w:tabs>
                <w:tab w:val="left" w:pos="0"/>
                <w:tab w:val="left" w:pos="1120"/>
              </w:tabs>
              <w:jc w:val="both"/>
              <w:rPr>
                <w:sz w:val="28"/>
                <w:szCs w:val="28"/>
              </w:rPr>
            </w:pPr>
            <w:r w:rsidRPr="00226CB9">
              <w:rPr>
                <w:sz w:val="28"/>
                <w:szCs w:val="28"/>
              </w:rPr>
              <w:t xml:space="preserve">поселения Павловского района                          </w:t>
            </w:r>
            <w:r>
              <w:rPr>
                <w:sz w:val="28"/>
                <w:szCs w:val="28"/>
              </w:rPr>
              <w:t xml:space="preserve">                               </w:t>
            </w:r>
            <w:r w:rsidR="006A395C">
              <w:rPr>
                <w:sz w:val="28"/>
                <w:szCs w:val="28"/>
              </w:rPr>
              <w:t>А.В.Воронин</w:t>
            </w:r>
          </w:p>
          <w:p w:rsidR="005C01FA" w:rsidRPr="00D35C87" w:rsidRDefault="005C01FA" w:rsidP="005C01FA">
            <w:pPr>
              <w:tabs>
                <w:tab w:val="left" w:leader="underscore" w:pos="5947"/>
              </w:tabs>
              <w:ind w:right="-164"/>
              <w:jc w:val="both"/>
              <w:rPr>
                <w:color w:val="000000"/>
                <w:spacing w:val="-2"/>
                <w:sz w:val="28"/>
                <w:szCs w:val="28"/>
              </w:rPr>
            </w:pPr>
          </w:p>
        </w:tc>
      </w:tr>
    </w:tbl>
    <w:p w:rsidR="005C01FA" w:rsidRPr="006F70D4" w:rsidRDefault="005C01FA" w:rsidP="005C01FA">
      <w:pPr>
        <w:jc w:val="right"/>
        <w:rPr>
          <w:sz w:val="28"/>
          <w:szCs w:val="28"/>
        </w:rPr>
      </w:pPr>
      <w:r w:rsidRPr="006F70D4">
        <w:rPr>
          <w:sz w:val="28"/>
          <w:szCs w:val="28"/>
        </w:rPr>
        <w:lastRenderedPageBreak/>
        <w:t>ПРИЛОЖЕНИЕ</w:t>
      </w:r>
    </w:p>
    <w:p w:rsidR="005C01FA" w:rsidRPr="006F70D4" w:rsidRDefault="005C01FA" w:rsidP="005C01FA">
      <w:pPr>
        <w:jc w:val="right"/>
        <w:rPr>
          <w:sz w:val="28"/>
          <w:szCs w:val="28"/>
        </w:rPr>
      </w:pPr>
      <w:r w:rsidRPr="006F70D4">
        <w:rPr>
          <w:sz w:val="28"/>
          <w:szCs w:val="28"/>
        </w:rPr>
        <w:t xml:space="preserve">к решению Совета Старолеушковского </w:t>
      </w:r>
    </w:p>
    <w:p w:rsidR="005C01FA" w:rsidRPr="006F70D4" w:rsidRDefault="005C01FA" w:rsidP="005C01FA">
      <w:pPr>
        <w:jc w:val="right"/>
        <w:rPr>
          <w:sz w:val="28"/>
          <w:szCs w:val="28"/>
        </w:rPr>
      </w:pPr>
      <w:r w:rsidRPr="006F70D4">
        <w:rPr>
          <w:sz w:val="28"/>
          <w:szCs w:val="28"/>
        </w:rPr>
        <w:t xml:space="preserve">                                                                                                   сельского поселения</w:t>
      </w:r>
      <w:r>
        <w:rPr>
          <w:sz w:val="28"/>
          <w:szCs w:val="28"/>
        </w:rPr>
        <w:t xml:space="preserve"> Павловского района</w:t>
      </w:r>
    </w:p>
    <w:p w:rsidR="005C01FA" w:rsidRPr="006F70D4" w:rsidRDefault="005C01FA" w:rsidP="005C01FA">
      <w:pPr>
        <w:jc w:val="right"/>
        <w:rPr>
          <w:sz w:val="28"/>
          <w:szCs w:val="28"/>
        </w:rPr>
      </w:pPr>
      <w:r>
        <w:rPr>
          <w:sz w:val="28"/>
          <w:szCs w:val="28"/>
        </w:rPr>
        <w:t xml:space="preserve">от </w:t>
      </w:r>
      <w:r w:rsidR="00216D22">
        <w:rPr>
          <w:sz w:val="28"/>
          <w:szCs w:val="28"/>
        </w:rPr>
        <w:t>16.02.2017г.</w:t>
      </w:r>
      <w:r>
        <w:rPr>
          <w:sz w:val="28"/>
          <w:szCs w:val="28"/>
        </w:rPr>
        <w:t xml:space="preserve"> №</w:t>
      </w:r>
      <w:r w:rsidR="00216D22">
        <w:rPr>
          <w:sz w:val="28"/>
          <w:szCs w:val="28"/>
        </w:rPr>
        <w:t>39/</w:t>
      </w:r>
      <w:r w:rsidR="00DF0B07">
        <w:rPr>
          <w:sz w:val="28"/>
          <w:szCs w:val="28"/>
        </w:rPr>
        <w:t>134</w:t>
      </w:r>
    </w:p>
    <w:p w:rsidR="005C01FA" w:rsidRPr="006F70D4" w:rsidRDefault="005C01FA" w:rsidP="005C01FA">
      <w:pPr>
        <w:jc w:val="right"/>
        <w:rPr>
          <w:sz w:val="28"/>
          <w:szCs w:val="28"/>
        </w:rPr>
      </w:pPr>
    </w:p>
    <w:p w:rsidR="005C01FA" w:rsidRDefault="005C01FA" w:rsidP="005C01FA">
      <w:pPr>
        <w:rPr>
          <w:sz w:val="24"/>
          <w:szCs w:val="24"/>
        </w:rPr>
      </w:pPr>
    </w:p>
    <w:p w:rsidR="005C01FA" w:rsidRPr="006F70D4" w:rsidRDefault="005C01FA" w:rsidP="005C01FA">
      <w:pPr>
        <w:jc w:val="center"/>
        <w:rPr>
          <w:sz w:val="28"/>
          <w:szCs w:val="28"/>
        </w:rPr>
      </w:pPr>
      <w:r w:rsidRPr="006F70D4">
        <w:rPr>
          <w:sz w:val="28"/>
          <w:szCs w:val="28"/>
        </w:rPr>
        <w:t>ПРЕЙСКУРАНТ</w:t>
      </w:r>
    </w:p>
    <w:p w:rsidR="005C01FA" w:rsidRPr="006F70D4" w:rsidRDefault="005C01FA" w:rsidP="005C01FA">
      <w:pPr>
        <w:jc w:val="center"/>
        <w:rPr>
          <w:sz w:val="28"/>
          <w:szCs w:val="28"/>
        </w:rPr>
      </w:pPr>
      <w:r w:rsidRPr="006F70D4">
        <w:rPr>
          <w:sz w:val="28"/>
          <w:szCs w:val="28"/>
        </w:rPr>
        <w:t>гарантированного перечня услуг по погребению, оказываемых на территории Старолеушковского сельского поселения</w:t>
      </w:r>
    </w:p>
    <w:p w:rsidR="005C01FA" w:rsidRDefault="005C01FA" w:rsidP="005C01FA">
      <w:pPr>
        <w:rPr>
          <w:sz w:val="18"/>
          <w:szCs w:val="18"/>
        </w:rPr>
      </w:pPr>
    </w:p>
    <w:p w:rsidR="005C01FA" w:rsidRDefault="005C01FA" w:rsidP="005C01FA">
      <w:pPr>
        <w:rPr>
          <w:sz w:val="18"/>
          <w:szCs w:val="18"/>
        </w:rPr>
        <w:sectPr w:rsidR="005C01FA" w:rsidSect="00226CB9">
          <w:headerReference w:type="even" r:id="rId8"/>
          <w:pgSz w:w="11909" w:h="16834" w:code="9"/>
          <w:pgMar w:top="709" w:right="569" w:bottom="720" w:left="1418" w:header="720" w:footer="720" w:gutter="0"/>
          <w:cols w:space="720"/>
          <w:noEndnote/>
        </w:sectPr>
      </w:pPr>
    </w:p>
    <w:p w:rsidR="005C01FA" w:rsidRDefault="005C01FA" w:rsidP="005C01FA">
      <w:pPr>
        <w:rPr>
          <w:sz w:val="18"/>
          <w:szCs w:val="18"/>
        </w:rPr>
      </w:pPr>
    </w:p>
    <w:p w:rsidR="005C01FA" w:rsidRDefault="005C01FA" w:rsidP="005C01FA"/>
    <w:p w:rsidR="005C01FA" w:rsidRDefault="005C01FA" w:rsidP="005C01FA">
      <w:pPr>
        <w:shd w:val="clear" w:color="auto" w:fill="FFFFFF"/>
        <w:spacing w:before="562"/>
        <w:rPr>
          <w:sz w:val="28"/>
          <w:szCs w:val="28"/>
        </w:rPr>
      </w:pPr>
    </w:p>
    <w:p w:rsidR="005C01FA" w:rsidRDefault="005C01FA" w:rsidP="005C01FA">
      <w:pPr>
        <w:shd w:val="clear" w:color="auto" w:fill="FFFFFF"/>
        <w:spacing w:before="562"/>
        <w:rPr>
          <w:sz w:val="28"/>
          <w:szCs w:val="28"/>
        </w:rPr>
      </w:pPr>
    </w:p>
    <w:p w:rsidR="005C01FA" w:rsidRDefault="005C01FA" w:rsidP="005C01FA">
      <w:pPr>
        <w:shd w:val="clear" w:color="auto" w:fill="FFFFFF"/>
        <w:spacing w:before="562"/>
        <w:rPr>
          <w:sz w:val="28"/>
          <w:szCs w:val="28"/>
        </w:rPr>
      </w:pPr>
    </w:p>
    <w:p w:rsidR="005C01FA" w:rsidRDefault="005C01FA" w:rsidP="005C01FA">
      <w:pPr>
        <w:shd w:val="clear" w:color="auto" w:fill="FFFFFF"/>
        <w:spacing w:before="562"/>
        <w:rPr>
          <w:sz w:val="28"/>
          <w:szCs w:val="28"/>
        </w:rPr>
      </w:pPr>
    </w:p>
    <w:p w:rsidR="005C01FA" w:rsidRDefault="005C01FA" w:rsidP="005C01FA">
      <w:pPr>
        <w:shd w:val="clear" w:color="auto" w:fill="FFFFFF"/>
        <w:spacing w:before="562"/>
        <w:rPr>
          <w:sz w:val="28"/>
          <w:szCs w:val="28"/>
        </w:rPr>
      </w:pPr>
    </w:p>
    <w:p w:rsidR="005C01FA" w:rsidRDefault="005C01FA" w:rsidP="005C01FA">
      <w:pPr>
        <w:shd w:val="clear" w:color="auto" w:fill="FFFFFF"/>
        <w:spacing w:before="562"/>
        <w:rPr>
          <w:sz w:val="28"/>
          <w:szCs w:val="28"/>
        </w:rPr>
      </w:pPr>
    </w:p>
    <w:p w:rsidR="005C01FA" w:rsidRDefault="005C01FA" w:rsidP="005C01FA">
      <w:pPr>
        <w:shd w:val="clear" w:color="auto" w:fill="FFFFFF"/>
        <w:ind w:right="-55"/>
        <w:jc w:val="right"/>
        <w:rPr>
          <w:color w:val="000000"/>
          <w:spacing w:val="-3"/>
          <w:sz w:val="28"/>
          <w:szCs w:val="28"/>
        </w:rPr>
      </w:pPr>
    </w:p>
    <w:p w:rsidR="005C01FA" w:rsidRDefault="005C01FA" w:rsidP="005C01FA">
      <w:pPr>
        <w:shd w:val="clear" w:color="auto" w:fill="FFFFFF"/>
        <w:ind w:right="-55"/>
        <w:jc w:val="right"/>
        <w:rPr>
          <w:color w:val="000000"/>
          <w:spacing w:val="-3"/>
          <w:sz w:val="28"/>
          <w:szCs w:val="28"/>
        </w:rPr>
      </w:pPr>
      <w:r>
        <w:rPr>
          <w:color w:val="000000"/>
          <w:spacing w:val="-3"/>
          <w:sz w:val="28"/>
          <w:szCs w:val="28"/>
        </w:rPr>
        <w:t xml:space="preserve">                      </w:t>
      </w:r>
    </w:p>
    <w:p w:rsidR="005C01FA" w:rsidRDefault="005C01FA" w:rsidP="005C01FA">
      <w:pPr>
        <w:shd w:val="clear" w:color="auto" w:fill="FFFFFF"/>
        <w:spacing w:before="562"/>
        <w:ind w:right="-985"/>
        <w:rPr>
          <w:sz w:val="28"/>
          <w:szCs w:val="28"/>
        </w:rPr>
        <w:sectPr w:rsidR="005C01FA" w:rsidSect="00335AE2">
          <w:type w:val="continuous"/>
          <w:pgSz w:w="11909" w:h="16834" w:code="9"/>
          <w:pgMar w:top="1134" w:right="0" w:bottom="720" w:left="1418" w:header="720" w:footer="720" w:gutter="0"/>
          <w:cols w:num="2" w:space="720" w:equalWidth="0">
            <w:col w:w="9922" w:space="466"/>
            <w:col w:w="103"/>
          </w:cols>
          <w:noEndnote/>
        </w:sectPr>
      </w:pPr>
    </w:p>
    <w:p w:rsidR="005C01FA" w:rsidRDefault="005C01FA" w:rsidP="005C01FA">
      <w:pPr>
        <w:jc w:val="center"/>
        <w:rPr>
          <w:b/>
          <w:sz w:val="28"/>
          <w:szCs w:val="28"/>
        </w:rPr>
      </w:pPr>
    </w:p>
    <w:p w:rsidR="005C01FA" w:rsidRDefault="005C01FA" w:rsidP="005C01FA">
      <w:pPr>
        <w:jc w:val="center"/>
        <w:rPr>
          <w:b/>
          <w:sz w:val="28"/>
          <w:szCs w:val="28"/>
        </w:rPr>
      </w:pPr>
    </w:p>
    <w:p w:rsidR="005C01FA" w:rsidRDefault="005C01FA" w:rsidP="005C01FA">
      <w:pPr>
        <w:jc w:val="center"/>
        <w:rPr>
          <w:b/>
          <w:sz w:val="28"/>
          <w:szCs w:val="28"/>
        </w:rPr>
      </w:pPr>
    </w:p>
    <w:sectPr w:rsidR="005C01FA" w:rsidSect="00216D22">
      <w:headerReference w:type="even" r:id="rId9"/>
      <w:headerReference w:type="default" r:id="rId10"/>
      <w:footerReference w:type="even" r:id="rId11"/>
      <w:footerReference w:type="default" r:id="rId12"/>
      <w:type w:val="continuous"/>
      <w:pgSz w:w="11909" w:h="16834" w:code="9"/>
      <w:pgMar w:top="1134" w:right="609" w:bottom="720" w:left="1418"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7C6" w:rsidRDefault="000007C6" w:rsidP="000007C6">
      <w:r>
        <w:separator/>
      </w:r>
    </w:p>
  </w:endnote>
  <w:endnote w:type="continuationSeparator" w:id="1">
    <w:p w:rsidR="000007C6" w:rsidRDefault="000007C6" w:rsidP="00000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7" w:rsidRDefault="007D6E39" w:rsidP="000055F7">
    <w:pPr>
      <w:pStyle w:val="a5"/>
      <w:framePr w:wrap="around" w:vAnchor="text" w:hAnchor="margin" w:xAlign="right" w:y="1"/>
      <w:rPr>
        <w:rStyle w:val="a7"/>
      </w:rPr>
    </w:pPr>
    <w:r>
      <w:rPr>
        <w:rStyle w:val="a7"/>
      </w:rPr>
      <w:fldChar w:fldCharType="begin"/>
    </w:r>
    <w:r w:rsidR="00226CB9">
      <w:rPr>
        <w:rStyle w:val="a7"/>
      </w:rPr>
      <w:instrText xml:space="preserve">PAGE  </w:instrText>
    </w:r>
    <w:r>
      <w:rPr>
        <w:rStyle w:val="a7"/>
      </w:rPr>
      <w:fldChar w:fldCharType="end"/>
    </w:r>
  </w:p>
  <w:p w:rsidR="000055F7" w:rsidRDefault="00DF0B07" w:rsidP="000055F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7" w:rsidRDefault="00DF0B07" w:rsidP="000055F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7C6" w:rsidRDefault="000007C6" w:rsidP="000007C6">
      <w:r>
        <w:separator/>
      </w:r>
    </w:p>
  </w:footnote>
  <w:footnote w:type="continuationSeparator" w:id="1">
    <w:p w:rsidR="000007C6" w:rsidRDefault="000007C6" w:rsidP="00000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7" w:rsidRDefault="007D6E39" w:rsidP="000055F7">
    <w:pPr>
      <w:pStyle w:val="a8"/>
      <w:framePr w:wrap="around" w:vAnchor="text" w:hAnchor="margin" w:xAlign="center" w:y="1"/>
      <w:rPr>
        <w:rStyle w:val="a7"/>
      </w:rPr>
    </w:pPr>
    <w:r>
      <w:rPr>
        <w:rStyle w:val="a7"/>
      </w:rPr>
      <w:fldChar w:fldCharType="begin"/>
    </w:r>
    <w:r w:rsidR="00226CB9">
      <w:rPr>
        <w:rStyle w:val="a7"/>
      </w:rPr>
      <w:instrText xml:space="preserve">PAGE  </w:instrText>
    </w:r>
    <w:r>
      <w:rPr>
        <w:rStyle w:val="a7"/>
      </w:rPr>
      <w:fldChar w:fldCharType="end"/>
    </w:r>
  </w:p>
  <w:p w:rsidR="000055F7" w:rsidRDefault="00DF0B0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7" w:rsidRDefault="007D6E39" w:rsidP="000055F7">
    <w:pPr>
      <w:pStyle w:val="a8"/>
      <w:framePr w:wrap="around" w:vAnchor="text" w:hAnchor="margin" w:xAlign="center" w:y="1"/>
      <w:rPr>
        <w:rStyle w:val="a7"/>
      </w:rPr>
    </w:pPr>
    <w:r>
      <w:rPr>
        <w:rStyle w:val="a7"/>
      </w:rPr>
      <w:fldChar w:fldCharType="begin"/>
    </w:r>
    <w:r w:rsidR="00226CB9">
      <w:rPr>
        <w:rStyle w:val="a7"/>
      </w:rPr>
      <w:instrText xml:space="preserve">PAGE  </w:instrText>
    </w:r>
    <w:r>
      <w:rPr>
        <w:rStyle w:val="a7"/>
      </w:rPr>
      <w:fldChar w:fldCharType="end"/>
    </w:r>
  </w:p>
  <w:p w:rsidR="000055F7" w:rsidRDefault="00DF0B07">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F7" w:rsidRDefault="00DF0B07">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01FA"/>
    <w:rsid w:val="000007C6"/>
    <w:rsid w:val="00167CE0"/>
    <w:rsid w:val="00216D22"/>
    <w:rsid w:val="00226CB9"/>
    <w:rsid w:val="005C01FA"/>
    <w:rsid w:val="00623F65"/>
    <w:rsid w:val="00690BB0"/>
    <w:rsid w:val="006A395C"/>
    <w:rsid w:val="007D6E39"/>
    <w:rsid w:val="00D06AC6"/>
    <w:rsid w:val="00DF0B07"/>
    <w:rsid w:val="00EC176A"/>
    <w:rsid w:val="00FA5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1F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01FA"/>
    <w:pPr>
      <w:keepNext/>
      <w:widowControl/>
      <w:tabs>
        <w:tab w:val="num" w:pos="0"/>
      </w:tabs>
      <w:autoSpaceDE/>
      <w:autoSpaceDN/>
      <w:adjustRightInd/>
      <w:jc w:val="both"/>
      <w:outlineLvl w:val="0"/>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1FA"/>
    <w:rPr>
      <w:rFonts w:ascii="Times New Roman" w:eastAsia="Times New Roman" w:hAnsi="Times New Roman" w:cs="Times New Roman"/>
      <w:sz w:val="28"/>
      <w:szCs w:val="28"/>
      <w:u w:val="single"/>
      <w:lang w:eastAsia="ru-RU"/>
    </w:rPr>
  </w:style>
  <w:style w:type="paragraph" w:styleId="a3">
    <w:name w:val="Title"/>
    <w:basedOn w:val="a"/>
    <w:link w:val="a4"/>
    <w:qFormat/>
    <w:rsid w:val="005C01FA"/>
    <w:pPr>
      <w:widowControl/>
      <w:autoSpaceDE/>
      <w:autoSpaceDN/>
      <w:adjustRightInd/>
      <w:jc w:val="center"/>
    </w:pPr>
    <w:rPr>
      <w:rFonts w:ascii="Arial" w:hAnsi="Arial" w:cs="Arial"/>
      <w:sz w:val="28"/>
      <w:szCs w:val="28"/>
    </w:rPr>
  </w:style>
  <w:style w:type="character" w:customStyle="1" w:styleId="a4">
    <w:name w:val="Название Знак"/>
    <w:basedOn w:val="a0"/>
    <w:link w:val="a3"/>
    <w:rsid w:val="005C01FA"/>
    <w:rPr>
      <w:rFonts w:ascii="Arial" w:eastAsia="Times New Roman" w:hAnsi="Arial" w:cs="Arial"/>
      <w:sz w:val="28"/>
      <w:szCs w:val="28"/>
      <w:lang w:eastAsia="ru-RU"/>
    </w:rPr>
  </w:style>
  <w:style w:type="paragraph" w:styleId="a5">
    <w:name w:val="footer"/>
    <w:basedOn w:val="a"/>
    <w:link w:val="a6"/>
    <w:rsid w:val="005C01FA"/>
    <w:pPr>
      <w:tabs>
        <w:tab w:val="center" w:pos="4677"/>
        <w:tab w:val="right" w:pos="9355"/>
      </w:tabs>
    </w:pPr>
  </w:style>
  <w:style w:type="character" w:customStyle="1" w:styleId="a6">
    <w:name w:val="Нижний колонтитул Знак"/>
    <w:basedOn w:val="a0"/>
    <w:link w:val="a5"/>
    <w:rsid w:val="005C01FA"/>
    <w:rPr>
      <w:rFonts w:ascii="Times New Roman" w:eastAsia="Times New Roman" w:hAnsi="Times New Roman" w:cs="Times New Roman"/>
      <w:sz w:val="20"/>
      <w:szCs w:val="20"/>
      <w:lang w:eastAsia="ru-RU"/>
    </w:rPr>
  </w:style>
  <w:style w:type="character" w:styleId="a7">
    <w:name w:val="page number"/>
    <w:basedOn w:val="a0"/>
    <w:rsid w:val="005C01FA"/>
  </w:style>
  <w:style w:type="paragraph" w:styleId="a8">
    <w:name w:val="header"/>
    <w:basedOn w:val="a"/>
    <w:link w:val="a9"/>
    <w:rsid w:val="005C01FA"/>
    <w:pPr>
      <w:tabs>
        <w:tab w:val="center" w:pos="4677"/>
        <w:tab w:val="right" w:pos="9355"/>
      </w:tabs>
    </w:pPr>
  </w:style>
  <w:style w:type="character" w:customStyle="1" w:styleId="a9">
    <w:name w:val="Верхний колонтитул Знак"/>
    <w:basedOn w:val="a0"/>
    <w:link w:val="a8"/>
    <w:rsid w:val="005C01FA"/>
    <w:rPr>
      <w:rFonts w:ascii="Times New Roman" w:eastAsia="Times New Roman" w:hAnsi="Times New Roman" w:cs="Times New Roman"/>
      <w:sz w:val="20"/>
      <w:szCs w:val="20"/>
      <w:lang w:eastAsia="ru-RU"/>
    </w:rPr>
  </w:style>
  <w:style w:type="paragraph" w:styleId="aa">
    <w:name w:val="Body Text"/>
    <w:basedOn w:val="a"/>
    <w:link w:val="ab"/>
    <w:rsid w:val="005C01FA"/>
    <w:pPr>
      <w:widowControl/>
      <w:autoSpaceDE/>
      <w:autoSpaceDN/>
      <w:adjustRightInd/>
      <w:ind w:right="5386"/>
    </w:pPr>
    <w:rPr>
      <w:sz w:val="28"/>
    </w:rPr>
  </w:style>
  <w:style w:type="character" w:customStyle="1" w:styleId="ab">
    <w:name w:val="Основной текст Знак"/>
    <w:basedOn w:val="a0"/>
    <w:link w:val="aa"/>
    <w:rsid w:val="005C01FA"/>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5C01FA"/>
    <w:rPr>
      <w:rFonts w:ascii="Tahoma" w:hAnsi="Tahoma" w:cs="Tahoma"/>
      <w:sz w:val="16"/>
      <w:szCs w:val="16"/>
    </w:rPr>
  </w:style>
  <w:style w:type="character" w:customStyle="1" w:styleId="ad">
    <w:name w:val="Текст выноски Знак"/>
    <w:basedOn w:val="a0"/>
    <w:link w:val="ac"/>
    <w:uiPriority w:val="99"/>
    <w:semiHidden/>
    <w:rsid w:val="005C01F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019A-C05E-4F4C-9540-9FAD73AA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User</cp:lastModifiedBy>
  <cp:revision>5</cp:revision>
  <cp:lastPrinted>2017-02-16T07:39:00Z</cp:lastPrinted>
  <dcterms:created xsi:type="dcterms:W3CDTF">2014-12-22T09:41:00Z</dcterms:created>
  <dcterms:modified xsi:type="dcterms:W3CDTF">2017-02-16T14:54:00Z</dcterms:modified>
</cp:coreProperties>
</file>