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6E" w:rsidRDefault="006039D3" w:rsidP="00770F06">
      <w:pPr>
        <w:pStyle w:val="Default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3CD5" wp14:editId="3AF6A8E5">
                <wp:simplePos x="0" y="0"/>
                <wp:positionH relativeFrom="column">
                  <wp:posOffset>1409700</wp:posOffset>
                </wp:positionH>
                <wp:positionV relativeFrom="paragraph">
                  <wp:posOffset>-356870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9D3" w:rsidRPr="006039D3" w:rsidRDefault="006039D3" w:rsidP="006039D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039D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Закаливание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1pt;margin-top:-28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e0DM7t4AAAALAQAADwAAAGRycy9kb3ducmV2LnhtbEyP&#10;wU7DMBBE70j8g7VI3Fo7hlQhjVOhAmeg8AFu7MYh8TqK3Tbw9SwnetyZ0eybajP7gZ3sFLuACrKl&#10;AGaxCabDVsHnx8uiABaTRqOHgFbBt42wqa+vKl2acMZ3e9qlllEJxlIrcCmNJeexcdbruAyjRfIO&#10;YfI60Tm13Ez6TOV+4FKIFfe6Q/rg9Gi3zjb97ugVFMK/9v2DfIv+/ifL3fYpPI9fSt3ezI9rYMnO&#10;6T8Mf/iEDjUx7cMRTWSDAiklbUkKFvlKAqNEnglS9mTdZQXwuuKXG+pfAAAA//8DAFBLAQItABQA&#10;BgAIAAAAIQC2gziS/gAAAOEBAAATAAAAAAAAAAAAAAAAAAAAAABbQ29udGVudF9UeXBlc10ueG1s&#10;UEsBAi0AFAAGAAgAAAAhADj9If/WAAAAlAEAAAsAAAAAAAAAAAAAAAAALwEAAF9yZWxzLy5yZWxz&#10;UEsBAi0AFAAGAAgAAAAhAFojzrTPAgAAnQUAAA4AAAAAAAAAAAAAAAAALgIAAGRycy9lMm9Eb2Mu&#10;eG1sUEsBAi0AFAAGAAgAAAAhAHtAzO7eAAAACwEAAA8AAAAAAAAAAAAAAAAAKQUAAGRycy9kb3du&#10;cmV2LnhtbFBLBQYAAAAABAAEAPMAAAA0BgAAAAA=&#10;" filled="f" stroked="f">
                <v:fill o:detectmouseclick="t"/>
                <v:textbox style="mso-fit-shape-to-text:t">
                  <w:txbxContent>
                    <w:p w:rsidR="006039D3" w:rsidRPr="006039D3" w:rsidRDefault="006039D3" w:rsidP="006039D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039D3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Закаливание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D4A" w:rsidRDefault="00C72D4A" w:rsidP="00C72D4A">
      <w:pPr>
        <w:pStyle w:val="Default"/>
      </w:pPr>
    </w:p>
    <w:p w:rsidR="006039D3" w:rsidRPr="006039D3" w:rsidRDefault="00C72D4A" w:rsidP="006039D3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770F06">
        <w:rPr>
          <w:rFonts w:ascii="Times New Roman" w:hAnsi="Times New Roman" w:cs="Times New Roman"/>
        </w:rPr>
        <w:t xml:space="preserve">– </w:t>
      </w:r>
      <w:r w:rsidRPr="006039D3">
        <w:rPr>
          <w:rFonts w:ascii="Times New Roman" w:hAnsi="Times New Roman" w:cs="Times New Roman"/>
          <w:b/>
          <w:i/>
        </w:rPr>
        <w:t>это система профилактических мероприятий, направленных на повышение сопротивляемости организма неблагоприятным факторам окружающей среды.</w:t>
      </w:r>
    </w:p>
    <w:p w:rsidR="00A224B0" w:rsidRDefault="00C72D4A" w:rsidP="00C72D4A">
      <w:pPr>
        <w:pStyle w:val="Default"/>
        <w:rPr>
          <w:noProof/>
          <w:sz w:val="30"/>
          <w:szCs w:val="30"/>
          <w:lang w:eastAsia="ru-RU"/>
        </w:rPr>
      </w:pPr>
      <w:r w:rsidRPr="00770F06">
        <w:rPr>
          <w:rFonts w:ascii="Times New Roman" w:hAnsi="Times New Roman" w:cs="Times New Roman"/>
        </w:rPr>
        <w:t xml:space="preserve"> Оздоровительное закаливание помогает организму повысить адаптацию к условиям внешней среды, т. е. закаленный организм даже при значительных колебаниях температуры окружающей среды поддерживает температуру внутренних органов в достаточно узких границах</w:t>
      </w:r>
      <w:r w:rsidR="007F5D09">
        <w:rPr>
          <w:rFonts w:ascii="Times New Roman" w:hAnsi="Times New Roman" w:cs="Times New Roman"/>
        </w:rPr>
        <w:t xml:space="preserve"> </w:t>
      </w:r>
      <w:r w:rsidRPr="00770F06">
        <w:rPr>
          <w:rFonts w:ascii="Times New Roman" w:hAnsi="Times New Roman" w:cs="Times New Roman"/>
        </w:rPr>
        <w:t xml:space="preserve">отреагировать, и получит переохлаждение или перегрев.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224B0" w:rsidTr="00A224B0">
        <w:tc>
          <w:tcPr>
            <w:tcW w:w="5341" w:type="dxa"/>
          </w:tcPr>
          <w:p w:rsidR="00A224B0" w:rsidRDefault="00A224B0" w:rsidP="00C72D4A">
            <w:pPr>
              <w:pStyle w:val="Default"/>
              <w:rPr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sz w:val="30"/>
                <w:szCs w:val="30"/>
                <w:lang w:eastAsia="ru-RU"/>
              </w:rPr>
              <w:t xml:space="preserve">         </w:t>
            </w: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B2D7160" wp14:editId="79635D58">
                  <wp:extent cx="1762125" cy="183332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472" cy="1837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224B0" w:rsidRDefault="00A224B0" w:rsidP="00A224B0">
            <w:pPr>
              <w:pStyle w:val="Default"/>
              <w:rPr>
                <w:noProof/>
                <w:sz w:val="30"/>
                <w:szCs w:val="3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00E144" wp14:editId="60CEE7E9">
                  <wp:extent cx="1919968" cy="1791970"/>
                  <wp:effectExtent l="0" t="0" r="4445" b="0"/>
                  <wp:docPr id="14" name="Рисунок 14" descr="http://mama.tomsk.ru/images/health/zak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ma.tomsk.ru/images/health/zak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733" cy="179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C72D4A" w:rsidRPr="00770F06" w:rsidRDefault="007F5D09" w:rsidP="00C72D4A">
      <w:pPr>
        <w:pStyle w:val="Default"/>
        <w:rPr>
          <w:rFonts w:ascii="Times New Roman" w:hAnsi="Times New Roman" w:cs="Times New Roman"/>
        </w:rPr>
      </w:pPr>
      <w:r>
        <w:rPr>
          <w:noProof/>
          <w:sz w:val="30"/>
          <w:szCs w:val="30"/>
          <w:lang w:eastAsia="ru-RU"/>
        </w:rPr>
        <w:t xml:space="preserve">             </w:t>
      </w:r>
    </w:p>
    <w:p w:rsidR="00C72D4A" w:rsidRPr="00A224B0" w:rsidRDefault="00C72D4A" w:rsidP="007F5D09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24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Правила закаливания:</w:t>
      </w:r>
    </w:p>
    <w:p w:rsidR="00C72D4A" w:rsidRDefault="00C72D4A" w:rsidP="00C72D4A">
      <w:pPr>
        <w:pStyle w:val="Default"/>
        <w:spacing w:after="37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Начинать </w:t>
      </w:r>
      <w:r>
        <w:rPr>
          <w:sz w:val="30"/>
          <w:szCs w:val="30"/>
        </w:rPr>
        <w:t xml:space="preserve">закаливающие процедуры необходимо, </w:t>
      </w:r>
      <w:r>
        <w:rPr>
          <w:b/>
          <w:bCs/>
          <w:sz w:val="30"/>
          <w:szCs w:val="30"/>
        </w:rPr>
        <w:t xml:space="preserve">когда человек полностью здоров. </w:t>
      </w:r>
      <w:r>
        <w:rPr>
          <w:sz w:val="30"/>
          <w:szCs w:val="30"/>
        </w:rPr>
        <w:t xml:space="preserve">Детям и людям, страдающим различными заболеваниями, можно начинать закаливание со щадящих процедур и только после консультации с врачом. </w:t>
      </w:r>
    </w:p>
    <w:p w:rsidR="00C72D4A" w:rsidRDefault="00C72D4A" w:rsidP="00C72D4A">
      <w:pPr>
        <w:pStyle w:val="Default"/>
        <w:spacing w:after="37"/>
        <w:rPr>
          <w:sz w:val="30"/>
          <w:szCs w:val="30"/>
        </w:rPr>
      </w:pPr>
      <w:r>
        <w:rPr>
          <w:sz w:val="30"/>
          <w:szCs w:val="30"/>
        </w:rPr>
        <w:t>2</w:t>
      </w:r>
      <w:r w:rsidRPr="007F5D09">
        <w:rPr>
          <w:b/>
          <w:i/>
          <w:sz w:val="30"/>
          <w:szCs w:val="30"/>
        </w:rPr>
        <w:t xml:space="preserve">. Необходимо соблюдать </w:t>
      </w:r>
      <w:r w:rsidRPr="007F5D09">
        <w:rPr>
          <w:b/>
          <w:bCs/>
          <w:i/>
          <w:sz w:val="30"/>
          <w:szCs w:val="30"/>
        </w:rPr>
        <w:t>принцип постепенности.</w:t>
      </w:r>
      <w:r>
        <w:rPr>
          <w:b/>
          <w:bCs/>
          <w:sz w:val="30"/>
          <w:szCs w:val="30"/>
        </w:rPr>
        <w:t xml:space="preserve"> </w:t>
      </w:r>
    </w:p>
    <w:p w:rsidR="00C72D4A" w:rsidRDefault="00C72D4A" w:rsidP="00C72D4A">
      <w:pPr>
        <w:pStyle w:val="Default"/>
        <w:spacing w:after="37"/>
        <w:rPr>
          <w:sz w:val="30"/>
          <w:szCs w:val="30"/>
        </w:rPr>
      </w:pPr>
      <w:r>
        <w:rPr>
          <w:sz w:val="30"/>
          <w:szCs w:val="30"/>
        </w:rPr>
        <w:t xml:space="preserve">Это касается как температурного режима, так и временных рамок закаливающих процедур. При закаливании водой нужно начинать процедуры с воды комнатной температуры, постепенно понижая ее на 1-2 градуса. При закаливании солнцем также необходимо соблюдать принцип постепенности и начинать пребывание на солнце с нескольких минут и постепенно увеличивая время. </w:t>
      </w:r>
    </w:p>
    <w:p w:rsidR="00C72D4A" w:rsidRDefault="00C72D4A" w:rsidP="00C72D4A">
      <w:pPr>
        <w:pStyle w:val="Default"/>
        <w:spacing w:after="37"/>
        <w:rPr>
          <w:sz w:val="30"/>
          <w:szCs w:val="30"/>
        </w:rPr>
      </w:pPr>
      <w:r>
        <w:rPr>
          <w:sz w:val="30"/>
          <w:szCs w:val="30"/>
        </w:rPr>
        <w:t>3</w:t>
      </w:r>
      <w:r w:rsidRPr="007F5D09">
        <w:rPr>
          <w:i/>
          <w:sz w:val="30"/>
          <w:szCs w:val="30"/>
        </w:rPr>
        <w:t xml:space="preserve">. </w:t>
      </w:r>
      <w:r w:rsidRPr="007F5D09">
        <w:rPr>
          <w:b/>
          <w:bCs/>
          <w:i/>
          <w:sz w:val="30"/>
          <w:szCs w:val="30"/>
        </w:rPr>
        <w:t>Регулярность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– одно из самых важных правил. Если все-таки так получилось, что Вы на длительное время прерывали закаливание, то возобновлять его необходимо с более щадящих процедур. </w:t>
      </w:r>
    </w:p>
    <w:p w:rsidR="00C72D4A" w:rsidRDefault="00C72D4A" w:rsidP="00C72D4A">
      <w:pPr>
        <w:pStyle w:val="Default"/>
        <w:spacing w:after="37"/>
        <w:rPr>
          <w:sz w:val="30"/>
          <w:szCs w:val="30"/>
        </w:rPr>
      </w:pPr>
      <w:r>
        <w:rPr>
          <w:sz w:val="30"/>
          <w:szCs w:val="30"/>
        </w:rPr>
        <w:t xml:space="preserve">4. Закаливание </w:t>
      </w:r>
      <w:r w:rsidRPr="007F5D09">
        <w:rPr>
          <w:b/>
          <w:bCs/>
          <w:i/>
          <w:sz w:val="30"/>
          <w:szCs w:val="30"/>
        </w:rPr>
        <w:t xml:space="preserve">должно приносить </w:t>
      </w:r>
      <w:r w:rsidRPr="007F5D09">
        <w:rPr>
          <w:b/>
          <w:i/>
          <w:sz w:val="30"/>
          <w:szCs w:val="30"/>
        </w:rPr>
        <w:t xml:space="preserve">бодрость и </w:t>
      </w:r>
      <w:r w:rsidRPr="007F5D09">
        <w:rPr>
          <w:b/>
          <w:bCs/>
          <w:i/>
          <w:sz w:val="30"/>
          <w:szCs w:val="30"/>
        </w:rPr>
        <w:t>радость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(чувствуете недомогание после закаливающих процедур – прекращайте и бегом к врачу). </w:t>
      </w:r>
    </w:p>
    <w:p w:rsidR="00C72D4A" w:rsidRDefault="00C72D4A" w:rsidP="00C72D4A">
      <w:pPr>
        <w:pStyle w:val="Default"/>
        <w:spacing w:after="37"/>
        <w:rPr>
          <w:sz w:val="30"/>
          <w:szCs w:val="30"/>
        </w:rPr>
      </w:pPr>
      <w:r>
        <w:rPr>
          <w:sz w:val="30"/>
          <w:szCs w:val="30"/>
        </w:rPr>
        <w:t xml:space="preserve">5. Необходимо учитывать индивидуальные особенности человека, состояние здоровья, время года, природно-климатические условия и так далее. </w:t>
      </w:r>
    </w:p>
    <w:p w:rsidR="00C72D4A" w:rsidRDefault="00C72D4A" w:rsidP="00C72D4A">
      <w:pPr>
        <w:pStyle w:val="Default"/>
        <w:spacing w:after="37"/>
        <w:rPr>
          <w:sz w:val="30"/>
          <w:szCs w:val="30"/>
        </w:rPr>
      </w:pPr>
      <w:r>
        <w:rPr>
          <w:sz w:val="30"/>
          <w:szCs w:val="30"/>
        </w:rPr>
        <w:t xml:space="preserve">6. Самоконтроль при проведении закаливающей процедуры. Оценивайте общее самочувствие, пульс, кровяное давление, аппетит и другие показатели в зависимости от индивидуальных особенностей организма. </w:t>
      </w:r>
    </w:p>
    <w:p w:rsidR="00770F06" w:rsidRPr="007F5D09" w:rsidRDefault="00C72D4A" w:rsidP="00C72D4A">
      <w:pPr>
        <w:pStyle w:val="Default"/>
        <w:rPr>
          <w:i/>
          <w:sz w:val="30"/>
          <w:szCs w:val="30"/>
        </w:rPr>
      </w:pPr>
      <w:r>
        <w:rPr>
          <w:sz w:val="28"/>
          <w:szCs w:val="28"/>
        </w:rPr>
        <w:t xml:space="preserve">7. </w:t>
      </w:r>
      <w:r>
        <w:rPr>
          <w:sz w:val="30"/>
          <w:szCs w:val="30"/>
        </w:rPr>
        <w:t xml:space="preserve">Помните, что </w:t>
      </w:r>
      <w:r w:rsidRPr="007F5D09">
        <w:rPr>
          <w:b/>
          <w:bCs/>
          <w:i/>
          <w:sz w:val="30"/>
          <w:szCs w:val="30"/>
        </w:rPr>
        <w:t>закаливание это одна из составляющих здорового образа жизни</w:t>
      </w:r>
      <w:r w:rsidRPr="007F5D09">
        <w:rPr>
          <w:i/>
          <w:sz w:val="30"/>
          <w:szCs w:val="30"/>
        </w:rPr>
        <w:t>.</w:t>
      </w:r>
    </w:p>
    <w:p w:rsidR="00C25B41" w:rsidRPr="007F5D09" w:rsidRDefault="00C72D4A" w:rsidP="00770F06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70F06">
        <w:rPr>
          <w:b/>
          <w:bCs/>
          <w:i/>
          <w:iCs/>
          <w:sz w:val="30"/>
          <w:szCs w:val="30"/>
        </w:rPr>
        <w:t>Не забывайте уделять внимание своему питани</w:t>
      </w:r>
      <w:r w:rsidR="007F5D09">
        <w:rPr>
          <w:b/>
          <w:bCs/>
          <w:i/>
          <w:iCs/>
          <w:sz w:val="30"/>
          <w:szCs w:val="30"/>
        </w:rPr>
        <w:t>ю и другим аспектам своей жизни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793"/>
        <w:gridCol w:w="1544"/>
      </w:tblGrid>
      <w:tr w:rsidR="00C25B41" w:rsidTr="00603D6E">
        <w:tc>
          <w:tcPr>
            <w:tcW w:w="6345" w:type="dxa"/>
          </w:tcPr>
          <w:p w:rsidR="00C25B41" w:rsidRPr="007F5D09" w:rsidRDefault="00C25B41" w:rsidP="00C25B41">
            <w:pPr>
              <w:pStyle w:val="Default"/>
              <w:pageBreakBefore/>
              <w:rPr>
                <w:rFonts w:ascii="Cambria" w:hAnsi="Cambria" w:cs="Cambria"/>
                <w:b/>
                <w:color w:val="FF0000"/>
                <w:sz w:val="32"/>
                <w:szCs w:val="32"/>
              </w:rPr>
            </w:pPr>
            <w:r w:rsidRPr="007F5D09">
              <w:rPr>
                <w:rFonts w:ascii="Cambria" w:hAnsi="Cambria" w:cs="Cambria"/>
                <w:b/>
                <w:bCs/>
                <w:i/>
                <w:iCs/>
                <w:color w:val="FF0000"/>
                <w:sz w:val="32"/>
                <w:szCs w:val="32"/>
              </w:rPr>
              <w:lastRenderedPageBreak/>
              <w:t xml:space="preserve">Виды закаливания: </w:t>
            </w:r>
          </w:p>
          <w:p w:rsidR="00C25B41" w:rsidRDefault="00C25B41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</w:p>
        </w:tc>
        <w:tc>
          <w:tcPr>
            <w:tcW w:w="4337" w:type="dxa"/>
            <w:gridSpan w:val="2"/>
          </w:tcPr>
          <w:p w:rsidR="00C25B41" w:rsidRDefault="00C25B41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</w:p>
        </w:tc>
      </w:tr>
      <w:tr w:rsidR="00C25B41" w:rsidTr="00603D6E">
        <w:tc>
          <w:tcPr>
            <w:tcW w:w="6345" w:type="dxa"/>
          </w:tcPr>
          <w:p w:rsidR="00C25B41" w:rsidRDefault="00C25B41" w:rsidP="00C25B41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Cambria" w:hAnsi="Cambria" w:cs="Cambria"/>
                <w:b/>
                <w:bCs/>
                <w:sz w:val="30"/>
                <w:szCs w:val="30"/>
              </w:rPr>
              <w:t xml:space="preserve">Аэротерапия – закаливание воздухом. </w:t>
            </w:r>
            <w:r>
              <w:rPr>
                <w:rFonts w:ascii="Cambria" w:hAnsi="Cambria" w:cs="Cambria"/>
                <w:sz w:val="30"/>
                <w:szCs w:val="30"/>
              </w:rPr>
              <w:t>Данный вид закаливания включает в себя воздушные ванны и долгие прогулки на свежем воздухе.</w:t>
            </w:r>
          </w:p>
          <w:p w:rsidR="00C25B41" w:rsidRDefault="00C25B41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</w:p>
        </w:tc>
        <w:tc>
          <w:tcPr>
            <w:tcW w:w="4337" w:type="dxa"/>
            <w:gridSpan w:val="2"/>
          </w:tcPr>
          <w:p w:rsidR="00C25B41" w:rsidRDefault="007F5D09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  <w:drawing>
                <wp:inline distT="0" distB="0" distL="0" distR="0" wp14:anchorId="6DD58264" wp14:editId="32F83722">
                  <wp:extent cx="2200275" cy="1752600"/>
                  <wp:effectExtent l="0" t="0" r="9525" b="0"/>
                  <wp:docPr id="3" name="Рисунок 3" descr="http://tse1.mm.bing.net/th?&amp;id=OIP.M42de796ada2b3e05d8050443f886508do0&amp;w=231&amp;h=184&amp;c=0&amp;pid=1.9&amp;rs=0&amp;p=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42de796ada2b3e05d8050443f886508do0&amp;w=231&amp;h=184&amp;c=0&amp;pid=1.9&amp;rs=0&amp;p=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B41" w:rsidTr="007F5D09">
        <w:trPr>
          <w:gridAfter w:val="1"/>
          <w:wAfter w:w="1544" w:type="dxa"/>
        </w:trPr>
        <w:tc>
          <w:tcPr>
            <w:tcW w:w="6345" w:type="dxa"/>
          </w:tcPr>
          <w:p w:rsidR="00C25B41" w:rsidRDefault="00C25B41" w:rsidP="00C25B41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Cambria" w:hAnsi="Cambria" w:cs="Cambria"/>
                <w:b/>
                <w:bCs/>
                <w:sz w:val="30"/>
                <w:szCs w:val="30"/>
              </w:rPr>
              <w:t xml:space="preserve">Гелиотерапия – закаливание солнцем, </w:t>
            </w:r>
            <w:r>
              <w:rPr>
                <w:rFonts w:ascii="Cambria" w:hAnsi="Cambria" w:cs="Cambria"/>
                <w:sz w:val="30"/>
                <w:szCs w:val="30"/>
              </w:rPr>
              <w:t xml:space="preserve">воздействие на организм солнечным светом и теплом. </w:t>
            </w:r>
          </w:p>
          <w:p w:rsidR="00C25B41" w:rsidRDefault="00C25B41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</w:p>
        </w:tc>
        <w:tc>
          <w:tcPr>
            <w:tcW w:w="2793" w:type="dxa"/>
          </w:tcPr>
          <w:p w:rsidR="00C25B41" w:rsidRDefault="00A224B0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   </w:t>
            </w:r>
            <w:r w:rsidR="007F5D0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448EA" wp14:editId="264E1DDD">
                  <wp:extent cx="1524000" cy="1533525"/>
                  <wp:effectExtent l="0" t="0" r="0" b="9525"/>
                  <wp:docPr id="5" name="Рисунок 5" descr="http://tse3.mm.bing.net/th?id=OIP.M642c7c4a44b17c0f2816bf8da4272469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3.mm.bing.net/th?id=OIP.M642c7c4a44b17c0f2816bf8da4272469o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D09" w:rsidRDefault="007F5D09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</w:p>
        </w:tc>
      </w:tr>
      <w:tr w:rsidR="00C25B41" w:rsidTr="00603D6E">
        <w:tc>
          <w:tcPr>
            <w:tcW w:w="6345" w:type="dxa"/>
          </w:tcPr>
          <w:p w:rsidR="00C25B41" w:rsidRDefault="00C25B41" w:rsidP="00C25B41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Cambria" w:hAnsi="Cambria" w:cs="Cambria"/>
                <w:b/>
                <w:bCs/>
                <w:sz w:val="30"/>
                <w:szCs w:val="30"/>
              </w:rPr>
              <w:t xml:space="preserve">3. Хождение босиком. </w:t>
            </w:r>
          </w:p>
          <w:p w:rsidR="00C25B41" w:rsidRDefault="00C25B41" w:rsidP="00C25B41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Cambria" w:hAnsi="Cambria" w:cs="Cambria"/>
                <w:sz w:val="30"/>
                <w:szCs w:val="30"/>
              </w:rPr>
              <w:t xml:space="preserve">На стопах человека находится большое количество биологически активных точек, которые при хождении босиком стимулируются и помогают нормализовать работу многих органов и систем организма. </w:t>
            </w:r>
          </w:p>
          <w:p w:rsidR="00C25B41" w:rsidRDefault="00C25B41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</w:p>
        </w:tc>
        <w:tc>
          <w:tcPr>
            <w:tcW w:w="4337" w:type="dxa"/>
            <w:gridSpan w:val="2"/>
          </w:tcPr>
          <w:p w:rsidR="007F5D09" w:rsidRDefault="007F5D09" w:rsidP="00770F06">
            <w:pPr>
              <w:pStyle w:val="Default"/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</w:pPr>
          </w:p>
          <w:p w:rsidR="00C25B41" w:rsidRDefault="007F5D09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  <w:drawing>
                <wp:inline distT="0" distB="0" distL="0" distR="0" wp14:anchorId="0DF474D8" wp14:editId="76333112">
                  <wp:extent cx="1917700" cy="1438275"/>
                  <wp:effectExtent l="0" t="0" r="6350" b="9525"/>
                  <wp:docPr id="9" name="Рисунок 9" descr="http://tse1.mm.bing.net/th?&amp;id=OIP.Mde0d8261a8c94fe45051f3bd8cec2c5co0&amp;w=300&amp;h=225&amp;c=0&amp;pid=1.9&amp;rs=0&amp;p=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de0d8261a8c94fe45051f3bd8cec2c5co0&amp;w=300&amp;h=225&amp;c=0&amp;pid=1.9&amp;rs=0&amp;p=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B41" w:rsidTr="00603D6E">
        <w:tc>
          <w:tcPr>
            <w:tcW w:w="6345" w:type="dxa"/>
          </w:tcPr>
          <w:p w:rsidR="00C25B41" w:rsidRDefault="00C25B41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rFonts w:ascii="Cambria" w:hAnsi="Cambria" w:cs="Cambria"/>
                <w:b/>
                <w:bCs/>
                <w:sz w:val="30"/>
                <w:szCs w:val="30"/>
              </w:rPr>
              <w:t xml:space="preserve">Закаливание водой (обтирание, обливание, душ, лечебное купание и </w:t>
            </w:r>
            <w:proofErr w:type="spellStart"/>
            <w:r>
              <w:rPr>
                <w:rFonts w:ascii="Cambria" w:hAnsi="Cambria" w:cs="Cambria"/>
                <w:b/>
                <w:bCs/>
                <w:sz w:val="30"/>
                <w:szCs w:val="30"/>
              </w:rPr>
              <w:t>моржевание</w:t>
            </w:r>
            <w:proofErr w:type="spellEnd"/>
            <w:r>
              <w:rPr>
                <w:rFonts w:ascii="Cambria" w:hAnsi="Cambria" w:cs="Cambria"/>
                <w:b/>
                <w:bCs/>
                <w:sz w:val="30"/>
                <w:szCs w:val="30"/>
              </w:rPr>
              <w:t xml:space="preserve">). </w:t>
            </w:r>
            <w:r>
              <w:rPr>
                <w:rFonts w:ascii="Cambria" w:hAnsi="Cambria" w:cs="Cambria"/>
                <w:sz w:val="30"/>
                <w:szCs w:val="30"/>
              </w:rPr>
              <w:t>Закаливание водой – это очень полезная для организма человека процедура. При водном закаливании циркуляция крови в организме происходит интенсивней, принося органам и системам организма дополнительный кислород и питательные вещества.</w:t>
            </w:r>
          </w:p>
        </w:tc>
        <w:tc>
          <w:tcPr>
            <w:tcW w:w="4337" w:type="dxa"/>
            <w:gridSpan w:val="2"/>
          </w:tcPr>
          <w:p w:rsidR="007F5D09" w:rsidRDefault="007F5D09" w:rsidP="00770F06">
            <w:pPr>
              <w:pStyle w:val="Default"/>
              <w:rPr>
                <w:noProof/>
                <w:sz w:val="30"/>
                <w:szCs w:val="30"/>
                <w:lang w:eastAsia="ru-RU"/>
              </w:rPr>
            </w:pPr>
          </w:p>
          <w:p w:rsidR="00C25B41" w:rsidRDefault="00C25B41" w:rsidP="00770F06">
            <w:pPr>
              <w:pStyle w:val="Default"/>
              <w:rPr>
                <w:rFonts w:ascii="Cambria" w:hAnsi="Cambria" w:cs="Cambria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t xml:space="preserve"> </w:t>
            </w:r>
            <w:r w:rsidR="007F5D09"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  <w:drawing>
                <wp:inline distT="0" distB="0" distL="0" distR="0" wp14:anchorId="2433F154" wp14:editId="77BDFA34">
                  <wp:extent cx="1924050" cy="1733550"/>
                  <wp:effectExtent l="0" t="0" r="0" b="0"/>
                  <wp:docPr id="12" name="Рисунок 12" descr="http://tse1.mm.bing.net/th?&amp;id=OIP.Ma992be28d84d9598823ee7d54994abbeo0&amp;w=297&amp;h=198&amp;c=0&amp;pid=1.9&amp;rs=0&amp;p=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a992be28d84d9598823ee7d54994abbeo0&amp;w=297&amp;h=198&amp;c=0&amp;pid=1.9&amp;rs=0&amp;p=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13" cy="173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F06" w:rsidRDefault="00770F06" w:rsidP="00770F06">
      <w:pPr>
        <w:pStyle w:val="Default"/>
        <w:rPr>
          <w:rFonts w:ascii="Cambria" w:hAnsi="Cambria" w:cs="Cambria"/>
          <w:sz w:val="30"/>
          <w:szCs w:val="30"/>
        </w:rPr>
      </w:pPr>
    </w:p>
    <w:p w:rsidR="00770F06" w:rsidRDefault="00770F06" w:rsidP="00C72D4A">
      <w:pPr>
        <w:pStyle w:val="Default"/>
        <w:rPr>
          <w:sz w:val="30"/>
          <w:szCs w:val="30"/>
        </w:rPr>
      </w:pPr>
    </w:p>
    <w:sectPr w:rsidR="00770F06" w:rsidSect="00770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82"/>
    <w:rsid w:val="006039D3"/>
    <w:rsid w:val="00603D6E"/>
    <w:rsid w:val="00770F06"/>
    <w:rsid w:val="007F5D09"/>
    <w:rsid w:val="00A224B0"/>
    <w:rsid w:val="00C25B41"/>
    <w:rsid w:val="00C72D4A"/>
    <w:rsid w:val="00D178AA"/>
    <w:rsid w:val="00E53282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%d0%b7%d0%b0%d0%ba%d0%b0%d0%bb%d0%b8%d0%b2%d0%b0%d0%bd%d0%b8%d0%b5+%d0%b2%d0%be%d0%b7%d0%b4%d1%83%d1%85%d0%be%d0%bc&amp;view=detailv2&amp;&amp;id=545D4A092D7DCB16BDCC17B8A6F786B34D0E8690&amp;selectedIndex=0&amp;ccid=Qt55ator&amp;simid=608006446134003430&amp;thid=OIP.M42de796ada2b3e05d8050443f886508do0" TargetMode="External"/><Relationship Id="rId12" Type="http://schemas.openxmlformats.org/officeDocument/2006/relationships/hyperlink" Target="http://www.bing.com/images/search?q=%d0%97%d0%b0%d0%ba%d0%b0%d0%bb%d0%b8%d0%b2%d0%b0%d0%bd%d0%b8%d0%b5+%d0%b2%d0%be%d0%b4%d0%be%d0%b9&amp;view=detailv2&amp;&amp;id=B120756EE2692B667F667F1448FC3BD22E9BDF09&amp;selectedIndex=119&amp;ccid=qZK%2bKNhN&amp;simid=608022560850183895&amp;thid=OIP.Ma992be28d84d9598823ee7d54994abbeo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bing.com/images/search?q=%d0%a5%d0%be%d0%b6%d0%b4%d0%b5%d0%bd%d0%b8%d0%b5+%d0%b1%d0%be%d1%81%d0%b8%d0%ba%d0%be%d0%bc&amp;view=detailv2&amp;&amp;id=0A07F71C610CDD84F96EC25CA3965E426379B50F&amp;selectedIndex=41&amp;ccid=3g2CYajJ&amp;simid=607986457356077254&amp;thid=OIP.Mde0d8261a8c94fe45051f3bd8cec2c5co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Данилочкина Любовь Алексеевна</dc:creator>
  <cp:keywords/>
  <dc:description/>
  <cp:lastModifiedBy>Данилочкина Любовь Алексеевна</cp:lastModifiedBy>
  <cp:revision>11</cp:revision>
  <dcterms:created xsi:type="dcterms:W3CDTF">2016-01-12T07:31:00Z</dcterms:created>
  <dcterms:modified xsi:type="dcterms:W3CDTF">2016-01-18T12:40:00Z</dcterms:modified>
</cp:coreProperties>
</file>