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9B" w:rsidRPr="0068689B" w:rsidRDefault="0068689B" w:rsidP="006868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868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62000"/>
            <wp:effectExtent l="19050" t="0" r="9525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89B" w:rsidRPr="0068689B" w:rsidRDefault="0068689B" w:rsidP="006868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8689B" w:rsidRPr="0068689B" w:rsidRDefault="0068689B" w:rsidP="006868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89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8689B" w:rsidRPr="0068689B" w:rsidRDefault="0068689B" w:rsidP="006868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89B">
        <w:rPr>
          <w:rFonts w:ascii="Times New Roman" w:hAnsi="Times New Roman" w:cs="Times New Roman"/>
          <w:b/>
          <w:sz w:val="28"/>
          <w:szCs w:val="28"/>
        </w:rPr>
        <w:t>СТАРОЛЕУШКОВСКОГО СЕЛЬСКОГО ПОСЕЛЕНИЯ</w:t>
      </w:r>
    </w:p>
    <w:p w:rsidR="0068689B" w:rsidRPr="0068689B" w:rsidRDefault="0068689B" w:rsidP="006868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89B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68689B" w:rsidRPr="0068689B" w:rsidRDefault="0068689B" w:rsidP="006868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89B" w:rsidRPr="0068689B" w:rsidRDefault="0068689B" w:rsidP="006868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89B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8689B" w:rsidRPr="0068689B" w:rsidRDefault="0068689B" w:rsidP="006868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8689B" w:rsidRPr="0068689B" w:rsidRDefault="0068689B" w:rsidP="006868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8689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_________________                                                                 </w:t>
      </w:r>
      <w:r w:rsidRPr="0068689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8689B" w:rsidRPr="0068689B" w:rsidRDefault="0068689B" w:rsidP="006868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8689B">
        <w:rPr>
          <w:rFonts w:ascii="Times New Roman" w:hAnsi="Times New Roman" w:cs="Times New Roman"/>
          <w:sz w:val="28"/>
          <w:szCs w:val="28"/>
        </w:rPr>
        <w:t>ст-ца Старолеушковская</w:t>
      </w:r>
    </w:p>
    <w:p w:rsidR="0094437D" w:rsidRPr="00BC0241" w:rsidRDefault="0094437D" w:rsidP="0094437D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2AB4" w:rsidRPr="00BC0241" w:rsidRDefault="00932AB4" w:rsidP="00932A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41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932AB4" w:rsidRPr="00BC0241" w:rsidRDefault="00932AB4" w:rsidP="00932A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41">
        <w:rPr>
          <w:rFonts w:ascii="Times New Roman" w:hAnsi="Times New Roman" w:cs="Times New Roman"/>
          <w:b/>
          <w:sz w:val="28"/>
          <w:szCs w:val="28"/>
        </w:rPr>
        <w:t>порядка предоставления муниципальных гарантий</w:t>
      </w:r>
    </w:p>
    <w:p w:rsidR="00932AB4" w:rsidRPr="00BC0241" w:rsidRDefault="00932AB4" w:rsidP="00932A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AB4" w:rsidRPr="00BC0241" w:rsidRDefault="00932AB4" w:rsidP="0093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2AB4" w:rsidRPr="00BC0241" w:rsidRDefault="00932AB4" w:rsidP="00932AB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241">
        <w:rPr>
          <w:rFonts w:ascii="Times New Roman" w:hAnsi="Times New Roman" w:cs="Times New Roman"/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РФ», в соответствии со ст.115, 115.2, 117 Бюджетного</w:t>
      </w:r>
      <w:r w:rsidR="005A7CA7" w:rsidRPr="00BC024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Pr="00BC024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8689B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BC02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689B">
        <w:rPr>
          <w:rFonts w:ascii="Times New Roman" w:hAnsi="Times New Roman" w:cs="Times New Roman"/>
          <w:sz w:val="28"/>
          <w:szCs w:val="28"/>
        </w:rPr>
        <w:t>Павловского</w:t>
      </w:r>
      <w:r w:rsidRPr="00BC0241">
        <w:rPr>
          <w:rFonts w:ascii="Times New Roman" w:hAnsi="Times New Roman" w:cs="Times New Roman"/>
          <w:sz w:val="28"/>
          <w:szCs w:val="28"/>
        </w:rPr>
        <w:t xml:space="preserve"> района р</w:t>
      </w:r>
      <w:r w:rsidR="0068689B">
        <w:rPr>
          <w:rFonts w:ascii="Times New Roman" w:hAnsi="Times New Roman" w:cs="Times New Roman"/>
          <w:sz w:val="28"/>
          <w:szCs w:val="28"/>
        </w:rPr>
        <w:t xml:space="preserve"> </w:t>
      </w:r>
      <w:r w:rsidRPr="00BC0241">
        <w:rPr>
          <w:rFonts w:ascii="Times New Roman" w:hAnsi="Times New Roman" w:cs="Times New Roman"/>
          <w:sz w:val="28"/>
          <w:szCs w:val="28"/>
        </w:rPr>
        <w:t>е</w:t>
      </w:r>
      <w:r w:rsidR="0068689B">
        <w:rPr>
          <w:rFonts w:ascii="Times New Roman" w:hAnsi="Times New Roman" w:cs="Times New Roman"/>
          <w:sz w:val="28"/>
          <w:szCs w:val="28"/>
        </w:rPr>
        <w:t xml:space="preserve"> </w:t>
      </w:r>
      <w:r w:rsidRPr="00BC0241">
        <w:rPr>
          <w:rFonts w:ascii="Times New Roman" w:hAnsi="Times New Roman" w:cs="Times New Roman"/>
          <w:sz w:val="28"/>
          <w:szCs w:val="28"/>
        </w:rPr>
        <w:t>ш</w:t>
      </w:r>
      <w:r w:rsidR="0068689B">
        <w:rPr>
          <w:rFonts w:ascii="Times New Roman" w:hAnsi="Times New Roman" w:cs="Times New Roman"/>
          <w:sz w:val="28"/>
          <w:szCs w:val="28"/>
        </w:rPr>
        <w:t xml:space="preserve"> </w:t>
      </w:r>
      <w:r w:rsidRPr="00BC0241">
        <w:rPr>
          <w:rFonts w:ascii="Times New Roman" w:hAnsi="Times New Roman" w:cs="Times New Roman"/>
          <w:sz w:val="28"/>
          <w:szCs w:val="28"/>
        </w:rPr>
        <w:t>и</w:t>
      </w:r>
      <w:r w:rsidR="0068689B">
        <w:rPr>
          <w:rFonts w:ascii="Times New Roman" w:hAnsi="Times New Roman" w:cs="Times New Roman"/>
          <w:sz w:val="28"/>
          <w:szCs w:val="28"/>
        </w:rPr>
        <w:t xml:space="preserve"> </w:t>
      </w:r>
      <w:r w:rsidRPr="00BC0241">
        <w:rPr>
          <w:rFonts w:ascii="Times New Roman" w:hAnsi="Times New Roman" w:cs="Times New Roman"/>
          <w:sz w:val="28"/>
          <w:szCs w:val="28"/>
        </w:rPr>
        <w:t>л:</w:t>
      </w:r>
    </w:p>
    <w:p w:rsidR="00932AB4" w:rsidRPr="00BC0241" w:rsidRDefault="00932AB4" w:rsidP="00932AB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241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 муниципальных гарантий  администрацией </w:t>
      </w:r>
      <w:r w:rsidR="0068689B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BC02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689B">
        <w:rPr>
          <w:rFonts w:ascii="Times New Roman" w:hAnsi="Times New Roman" w:cs="Times New Roman"/>
          <w:sz w:val="28"/>
          <w:szCs w:val="28"/>
        </w:rPr>
        <w:t>Павловского</w:t>
      </w:r>
      <w:r w:rsidRPr="00BC024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32AB4" w:rsidRPr="00BC0241" w:rsidRDefault="00932AB4" w:rsidP="00932AB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241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оста</w:t>
      </w:r>
      <w:r w:rsidR="005A7CA7" w:rsidRPr="00BC0241">
        <w:rPr>
          <w:rFonts w:ascii="Times New Roman" w:hAnsi="Times New Roman" w:cs="Times New Roman"/>
          <w:sz w:val="28"/>
          <w:szCs w:val="28"/>
        </w:rPr>
        <w:t>вляю за собой.</w:t>
      </w:r>
    </w:p>
    <w:p w:rsidR="00932AB4" w:rsidRPr="00BC0241" w:rsidRDefault="00932AB4" w:rsidP="00932AB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241">
        <w:rPr>
          <w:rFonts w:ascii="Times New Roman" w:hAnsi="Times New Roman" w:cs="Times New Roman"/>
          <w:sz w:val="28"/>
          <w:szCs w:val="28"/>
        </w:rPr>
        <w:t xml:space="preserve">3. Решение  вступает в силу </w:t>
      </w:r>
      <w:r w:rsidR="00C9764D" w:rsidRPr="00BC0241">
        <w:rPr>
          <w:rFonts w:ascii="Times New Roman" w:hAnsi="Times New Roman" w:cs="Times New Roman"/>
          <w:sz w:val="28"/>
          <w:szCs w:val="28"/>
        </w:rPr>
        <w:t>с момента обнародования</w:t>
      </w:r>
      <w:r w:rsidRPr="00BC0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AB4" w:rsidRDefault="00932AB4" w:rsidP="006868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689B" w:rsidRPr="0068689B" w:rsidRDefault="0068689B" w:rsidP="006868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689B" w:rsidRPr="0068689B" w:rsidRDefault="0068689B" w:rsidP="0068689B">
      <w:pPr>
        <w:pStyle w:val="a5"/>
        <w:rPr>
          <w:rFonts w:ascii="Times New Roman" w:hAnsi="Times New Roman" w:cs="Times New Roman"/>
          <w:sz w:val="28"/>
          <w:szCs w:val="28"/>
        </w:rPr>
      </w:pPr>
      <w:r w:rsidRPr="0068689B">
        <w:rPr>
          <w:rFonts w:ascii="Times New Roman" w:hAnsi="Times New Roman" w:cs="Times New Roman"/>
          <w:sz w:val="28"/>
          <w:szCs w:val="28"/>
        </w:rPr>
        <w:t xml:space="preserve">Глава Старолеушковского сельского </w:t>
      </w:r>
    </w:p>
    <w:p w:rsidR="0068689B" w:rsidRPr="0068689B" w:rsidRDefault="0068689B" w:rsidP="0068689B">
      <w:pPr>
        <w:pStyle w:val="a5"/>
        <w:rPr>
          <w:rFonts w:ascii="Times New Roman" w:hAnsi="Times New Roman" w:cs="Times New Roman"/>
          <w:sz w:val="28"/>
          <w:szCs w:val="28"/>
        </w:rPr>
      </w:pPr>
      <w:r w:rsidRPr="0068689B"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     В.В. Марченко</w:t>
      </w:r>
    </w:p>
    <w:p w:rsidR="0068689B" w:rsidRPr="0068689B" w:rsidRDefault="0068689B" w:rsidP="006868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2AB4" w:rsidRPr="00BC0241" w:rsidRDefault="00932AB4" w:rsidP="0093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6565" w:rsidRPr="00BC0241" w:rsidRDefault="00DF6565" w:rsidP="0093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2AB4" w:rsidRDefault="00932AB4" w:rsidP="00932AB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8689B" w:rsidRDefault="0068689B" w:rsidP="00932AB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8689B" w:rsidRDefault="0068689B" w:rsidP="00932AB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8689B" w:rsidRDefault="0068689B" w:rsidP="00932AB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8689B" w:rsidRDefault="0068689B" w:rsidP="00932AB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8689B" w:rsidRDefault="0068689B" w:rsidP="00932AB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8689B" w:rsidRDefault="0068689B" w:rsidP="00932AB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8689B" w:rsidRDefault="0068689B" w:rsidP="00932AB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8689B" w:rsidRDefault="0068689B" w:rsidP="00932AB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8689B" w:rsidRPr="00BC0241" w:rsidRDefault="0068689B" w:rsidP="00932AB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434E0" w:rsidRPr="00BC0241" w:rsidRDefault="00A434E0" w:rsidP="00932AB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928F1" w:rsidRPr="00BC0241" w:rsidRDefault="001928F1" w:rsidP="00932AB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7"/>
        <w:gridCol w:w="4646"/>
      </w:tblGrid>
      <w:tr w:rsidR="0068689B" w:rsidTr="0068689B">
        <w:tc>
          <w:tcPr>
            <w:tcW w:w="4927" w:type="dxa"/>
          </w:tcPr>
          <w:p w:rsidR="0068689B" w:rsidRDefault="0068689B" w:rsidP="0094437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8689B" w:rsidRPr="00BC0241" w:rsidRDefault="0068689B" w:rsidP="0068689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24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РИЛОЖЕНИЕ</w:t>
            </w:r>
          </w:p>
          <w:p w:rsidR="0068689B" w:rsidRPr="00BC0241" w:rsidRDefault="0068689B" w:rsidP="0068689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C0241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ешению Совета</w:t>
            </w:r>
          </w:p>
          <w:p w:rsidR="0068689B" w:rsidRPr="00BC0241" w:rsidRDefault="0068689B" w:rsidP="0068689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Старолеушковского</w:t>
            </w:r>
            <w:r w:rsidRPr="00BC0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Павловского</w:t>
            </w:r>
            <w:r w:rsidRPr="00BC0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8689B" w:rsidRPr="00BC0241" w:rsidRDefault="0068689B" w:rsidP="0068689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Pr="00BC0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68689B" w:rsidRDefault="0068689B" w:rsidP="0094437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689B" w:rsidRDefault="0068689B" w:rsidP="0094437D">
      <w:pPr>
        <w:pStyle w:val="a5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DA19D2" w:rsidRPr="00BC0241" w:rsidRDefault="00DA19D2" w:rsidP="00BC3A0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DA19D2" w:rsidRPr="00BC0241" w:rsidRDefault="00DA19D2" w:rsidP="00BC3A0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</w:t>
      </w:r>
      <w:r w:rsidR="005A7CA7"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тавления муниципальных гарантий </w:t>
      </w:r>
      <w:r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администрацией</w:t>
      </w:r>
    </w:p>
    <w:p w:rsidR="00DA19D2" w:rsidRPr="00BC0241" w:rsidRDefault="0068689B" w:rsidP="00BC3A00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Старолеушковского</w:t>
      </w:r>
      <w:r w:rsidR="00D36FD2"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Павловского</w:t>
      </w:r>
      <w:r w:rsidR="00D36FD2"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BC3A00" w:rsidRPr="00BC0241" w:rsidRDefault="00BC3A00" w:rsidP="00BC3A0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1.1. Настоящий Порядок предоставления муниципальных гарантий (далее - Порядок) разработан в соответствии со статьями 115, 115.2 и 117 Бюджетного кодекса Российской Федерации.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1.2. Муниципальные гарантии предоставляются юридическим лицам для обеспечения исполнения их обязательств перед третьими лицами.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1.3. Настоящий Порядок определяет условия и механизм предоставления и исполнения гарантий муниципального образования.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1.4. В целях применения настоящего Порядка используются понятия и термины Бюджетного кодекса Российской Федерации.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2. Право предоставления и форма муниципальной гарантии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2.1. Право предоставления муниципальных гарантий принадлежит администрации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Старолеушковского</w:t>
      </w:r>
      <w:r w:rsidR="00D36FD2" w:rsidRPr="00BC02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Павловского</w:t>
      </w:r>
      <w:r w:rsidR="00D36FD2" w:rsidRPr="00BC024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 (далее - Администрация).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2.2. Муниципальная гарантия предоставляется на основании постановления Администрации о предоставлении муниципальной гарантии, в пределах утвержденной решением Совета о бюджете на очередной финансовый год и на плановый период суммы предоставляемых гарантий, а также в соответствии с требованиями Бюджетного кодекса и условиями Порядка предоставления муниципальной гарантии.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2.3. Муниципальная гарантия предоставляется в форме трехстороннего договора о предоставлении муниципальной гарантии, заключенного между Администрацией (гарантом), получателем гарантии (принципалом) и кредитором (бенефициаром).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2.4. Условия муниципальной гарантии не могут быть изменены гарантом без согласия бенефициара.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2.5.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2.6. Гарант имеет право отозвать муниципальную гарантию по основаниям, указанным в гарантии.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3. Порядок и условия предоставления муниципальной гарантии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3.1. Предоставление муниципальной гарантии, а также заключение договора о предоставлении муниципальной гарантии осуществляется после </w:t>
      </w:r>
      <w:r w:rsidRPr="00BC0241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представления принципалом в Администрацию (</w:t>
      </w:r>
      <w:r w:rsidR="001928F1" w:rsidRPr="00BC0241">
        <w:rPr>
          <w:rFonts w:ascii="Times New Roman" w:eastAsia="Times New Roman" w:hAnsi="Times New Roman" w:cs="Times New Roman"/>
          <w:sz w:val="28"/>
          <w:szCs w:val="28"/>
        </w:rPr>
        <w:t>финансово-правовое управление администрации</w:t>
      </w:r>
      <w:r w:rsidRPr="00BC0241">
        <w:rPr>
          <w:rFonts w:ascii="Times New Roman" w:eastAsia="Times New Roman" w:hAnsi="Times New Roman" w:cs="Times New Roman"/>
          <w:sz w:val="28"/>
          <w:szCs w:val="28"/>
        </w:rPr>
        <w:t>) документов по перечню согласно приложению к настоящему Порядку.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3.2. Муниципальная гарантия может быть предоставлена принципалу при условии: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проведения анализа финансового состояния принципала;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соответствия условий планируемой к выдаче муниципальной гарантии утвержденной в установленном порядке программе муниципальных гарантий </w:t>
      </w:r>
      <w:r w:rsidR="00D36FD2" w:rsidRPr="00BC0241"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предоставления принципалом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отсутствия у принципала, его поручителей (гарантов) просроченной задолженности по денежным обязательствам перед муниципальным образованием, по обязательным платежам в бюджетную систему Российской Федерации, а также неурегулированных обязательств по гарантиям, ранее предоставленным муниципальным образованием.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3.3. Муниципальные гарантии могут быть предоставлены принципалу только при наличии положительного заключения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 xml:space="preserve"> финансиста </w:t>
      </w:r>
      <w:r w:rsidR="000E4CF9" w:rsidRPr="00BC024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Старолеушковского</w:t>
      </w:r>
      <w:r w:rsidR="000E4CF9" w:rsidRPr="00BC02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Павловского</w:t>
      </w:r>
      <w:r w:rsidR="000E4CF9" w:rsidRPr="00BC024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 о финансовом состоянии принципала.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3.4. Решение о предоставлении муниципальной гарантии принимается постановлением Администрации, в котором указываются: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наименование гаранта (муниципальное образование) и наименование органа, выдавшего гарантию от имени гаранта;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обязательство, в обеспечение которого выдается муниципальная гарантия;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объем обязательств по муниципальной гарантии и предельная сумма муниципальной гарантии;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определение гарантийного случая;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наименование принципала;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основания для выдачи муниципальной гарантии;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вступление в силу (дата выдачи) муниципальной гарантии;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срок действия муниципальной гарантии;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порядок исполнения гарантом обязательств по гарантии;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порядок и условия сокращения предельной суммы гарантии при исполнении гарантии и (или) исполнении обязательств принципала, обеспеченных гарантией.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Решение о предоставлении муниципальной гарантии может быть принято только при условии, что данная гарантия включена в перечень муниципальных гарантий муниципального образования на сумму утвержденных решением Совета расходов бюджета.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3.5. Проект постановления Администрации о предоставлении муниципальной гарантии готовит управление по бюджету и финансам на основании: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lastRenderedPageBreak/>
        <w:t>- заявки принципала на получение муниципальной гарантии;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результатов проверки финансового состояния принципала на получение муниципальной гарантии.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3.6. Устанавливаются следующие сроки рассмотрения заявки принципала: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для проведения проверки финансового состояния принципала на получение муниципальной гарантии - 20 дней со дня регистрации заявки на получение муниципальной гарантии;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для подготовки и согласования проекта постановления Администрации о предоставлении муниципальной гарантии - 15 дней со дня подписания заключения о финансовом состоянии принципала на получение муниципальной гарантии.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4. Обязательные условия договора о предоставлении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муниципальной гарантии, исполнение муниципальной гарантии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4.1. В соответствии с постановлением Администрации о предоставлении муниципальной гарантии глава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Старолеушковского</w:t>
      </w:r>
      <w:r w:rsidR="00D36FD2" w:rsidRPr="00BC02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Павловского</w:t>
      </w:r>
      <w:r w:rsidR="00D36FD2" w:rsidRPr="00BC024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 заключает договор о предоставлении муниципальной гарантии, который в обязательном порядке должен содержать: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сведения о гаранте, включающие его наименование и наименование органа, выдавшего гарантию от имени указанного гаранта;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обязательство, которое обеспечивается муниципальной гарантией;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объем обязательств по муниципальной гарантии;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срок, в который принципал должен исполнить обеспеченное муниципальной гарантией обязательство, при этом обеспеченное муниципальной гарантией обязательство является неотъемлемой частью договора о предоставлении муниципальной гарантии;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срок действия муниципальной гарантии;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условие о том, что Администрация несет субсидиарную ответственность по обязательству, которое обеспечивается муниципальной гарантией;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- размер и условия уплаты вознаграждения за выдачу муниципальной гарантии в случае, если данное условие предусмотрено решением Совета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Старолеушковского</w:t>
      </w:r>
      <w:r w:rsidR="001928F1" w:rsidRPr="00BC02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Павловского</w:t>
      </w:r>
      <w:r w:rsidR="001928F1" w:rsidRPr="00BC024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 о бюджете муниципального образования на очередной финансовый год и плановый период;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обязанность принципала информировать управление по бюджету и финансам о выполнении полностью или частично обязательства, которое обеспечивается муниципальной гарантией;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условие о том, что ответственность Администрации по настоящей гарантии перед бенефициаром по обеспеченным муниципальной гарантией обязательствам наступает после того, как бенефициар: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- не позднее чем через один рабочий день после первичного неисполнения принципалом любого из своих обязательств перед бенефициаром официально письменно оповестит управление по бюджету и финансам об этом факте, а также обо всех обстоятельствах, которые могут повлечь за собой </w:t>
      </w:r>
      <w:r w:rsidRPr="00BC02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неисполнение принципалом своих обязательств перед бенефициаром, принимая при этом в соответствии с действующим законодательством Российской Федерации все меры для получения необходимой информации. При этом датой уведомления считается дата регистрации обращения бенефициаром в </w:t>
      </w:r>
      <w:r w:rsidR="000E4CF9" w:rsidRPr="00BC0241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E4CF9" w:rsidRPr="00BC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Старолеушковского</w:t>
      </w:r>
      <w:r w:rsidR="000E4CF9" w:rsidRPr="00BC02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Павловского</w:t>
      </w:r>
      <w:r w:rsidR="000E4CF9" w:rsidRPr="00BC024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C02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документально подтвердит факт наступления гарантийного случая путем представления управлению по бюджету и финансам документов, отражающих состояние задолженности принципала по обязательству, обеспеченному муниципальной гарантией, копии переписки между бенефициаром и принципалом, содержащей требование погасить задолженность;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примет все предусмотренные действующим законодательством меры для погашения задолженности принципалом в полном объеме без осуществления компенсационных мер;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право Администрации в случае неисполнения обеспеченного муниципальной гарантией обязательства потребовать от принципала возмещения сумм, уплаченных бенефициару по муниципальной гарантии, в полном объеме в порядке, предусмотренном действующим законодательством Российской Федерации;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принципал обязан ежеквартально представлять отчет о своей финансово-хозяйственной деятельности в управление по бюджету и финансам.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4.2. Требование бенефициара об уплате денежной суммы по муниципальной гарантии должно быть представлено Администрации в письменной форме с приложением указанных в гарантии документов.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4.3. Администрация в недельный срок с даты уведомления о неисполнении принципалом обязательства, обеспеченного муниципальной гарантией, уведомляет об этом принципала и передает ему копии требования со всеми относящимися к нему документами, рассматривает обоснованность требований бенефициара к принципалу, оценивает достаточность действий бенефициара по возврату долга и определяет сумму долга, подлежащую выплате.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4.4. Требования бенефициара признаются необоснованными и гарант отказывает бенефициару в удовлетворении его требований в следующих случаях: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требование предъявлено гаранту по окончании определенного в гарантии срока;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требования или приложенные к ним документы не соответствуют условиям гарантии;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бенефициар отказался принять надлежащее исполнение обязательств принципала, предложенное принципалом или третьими лицами.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4.5. По результатам проведенной работы Администрация в 2-недельный срок после рассмотрения обращения и всех необходимых документов исполняет требования по гарантийному обязательству либо в 3-дневный срок после рассмотрения обращения направляет кредитору заключение о </w:t>
      </w:r>
      <w:r w:rsidRPr="00BC0241">
        <w:rPr>
          <w:rFonts w:ascii="Times New Roman" w:eastAsia="Times New Roman" w:hAnsi="Times New Roman" w:cs="Times New Roman"/>
          <w:sz w:val="28"/>
          <w:szCs w:val="28"/>
        </w:rPr>
        <w:lastRenderedPageBreak/>
        <w:t>необоснованности его требований к заемщику или недостаточности действий кредитора по возврату долга.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4.6. Обязательство гаранта перед бенефициаром по муниципальной гарантии прекращается: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уплатой бенефициару суммы, определенной гарантией;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истечением определенного в гарантии срока, на который она выдана;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в случае исполнения в полном объеме принципалом или третьими лицами обязательств принципала, обеспеченных гарантией;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если обязательство принципала, в обеспечение которого предоставлена гарантия, не возникло.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5. Порядок учета и исполнения муниципальной гарантии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BC3A00" w:rsidRPr="00BC0241">
        <w:rPr>
          <w:rFonts w:ascii="Times New Roman" w:eastAsia="Times New Roman" w:hAnsi="Times New Roman" w:cs="Times New Roman"/>
          <w:sz w:val="28"/>
          <w:szCs w:val="28"/>
        </w:rPr>
        <w:t>Финансово-правовое управление</w:t>
      </w:r>
      <w:r w:rsidR="00226C1E" w:rsidRPr="00BC024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Старолеушковского</w:t>
      </w:r>
      <w:r w:rsidR="00226C1E" w:rsidRPr="00BC02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Павловского</w:t>
      </w:r>
      <w:r w:rsidR="00226C1E" w:rsidRPr="00BC024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 регистрирует договоры о предоставлении муниципальной гарантии, заключенные в соответствии с постановлением Администрации, в установленном порядке.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5.2. Отдел </w:t>
      </w:r>
      <w:r w:rsidR="00226C1E" w:rsidRPr="00BC0241">
        <w:rPr>
          <w:rFonts w:ascii="Times New Roman" w:eastAsia="Times New Roman" w:hAnsi="Times New Roman" w:cs="Times New Roman"/>
          <w:sz w:val="28"/>
          <w:szCs w:val="28"/>
        </w:rPr>
        <w:t xml:space="preserve">по бюджетному учету  администрации 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Старолеушковского</w:t>
      </w:r>
      <w:r w:rsidR="00226C1E" w:rsidRPr="00BC02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Павловского</w:t>
      </w:r>
      <w:r w:rsidR="00226C1E" w:rsidRPr="00BC024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 ведет учет предоставленных муниципальных гарантий, исполнения принципалами обязательств, обеспеченных муниципальными гарантиями, платежей по предоставленным муниципальным гарантиям в долговой книге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Старолеушковского</w:t>
      </w:r>
      <w:r w:rsidR="00D36FD2" w:rsidRPr="00BC02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Павловского</w:t>
      </w:r>
      <w:r w:rsidR="00D36FD2" w:rsidRPr="00BC024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C0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5.3. На основании данных учета Администрация предоставляет отчет Совету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Старолеушковского</w:t>
      </w:r>
      <w:r w:rsidR="00226C1E" w:rsidRPr="00BC02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Павловского</w:t>
      </w:r>
      <w:r w:rsidR="00226C1E" w:rsidRPr="00BC024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 о выданных гарантиях по всем принципалам, об исполнении этими принципалами обязательств, обеспеченных указанными гарантиями, и осуществлении платежей по выданным гарантиям.</w:t>
      </w:r>
    </w:p>
    <w:p w:rsidR="00BC3A00" w:rsidRPr="00BC0241" w:rsidRDefault="00BC3A00" w:rsidP="00BC3A0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C3A00" w:rsidRPr="00BC0241" w:rsidRDefault="00BC3A00" w:rsidP="00BC3A0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8689B" w:rsidRPr="0068689B" w:rsidRDefault="0068689B" w:rsidP="0068689B">
      <w:pPr>
        <w:pStyle w:val="a5"/>
        <w:rPr>
          <w:rFonts w:ascii="Times New Roman" w:hAnsi="Times New Roman" w:cs="Times New Roman"/>
          <w:sz w:val="28"/>
          <w:szCs w:val="28"/>
        </w:rPr>
      </w:pPr>
      <w:r w:rsidRPr="0068689B">
        <w:rPr>
          <w:rFonts w:ascii="Times New Roman" w:hAnsi="Times New Roman" w:cs="Times New Roman"/>
          <w:sz w:val="28"/>
          <w:szCs w:val="28"/>
        </w:rPr>
        <w:t xml:space="preserve">Глава Старолеушковского сельского </w:t>
      </w:r>
    </w:p>
    <w:p w:rsidR="0068689B" w:rsidRPr="0068689B" w:rsidRDefault="0068689B" w:rsidP="0068689B">
      <w:pPr>
        <w:pStyle w:val="a5"/>
        <w:rPr>
          <w:rFonts w:ascii="Times New Roman" w:hAnsi="Times New Roman" w:cs="Times New Roman"/>
          <w:sz w:val="28"/>
          <w:szCs w:val="28"/>
        </w:rPr>
      </w:pPr>
      <w:r w:rsidRPr="0068689B"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     В.В. Марченко</w:t>
      </w:r>
    </w:p>
    <w:p w:rsidR="00BC3A00" w:rsidRPr="00BC0241" w:rsidRDefault="00BC3A00" w:rsidP="00BC3A0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4437D" w:rsidRPr="00BC0241" w:rsidRDefault="0094437D" w:rsidP="0094437D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</w:p>
    <w:p w:rsidR="001928F1" w:rsidRDefault="001928F1" w:rsidP="00BC3A0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8689B" w:rsidRDefault="0068689B" w:rsidP="00BC3A0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8689B" w:rsidRDefault="0068689B" w:rsidP="00BC3A0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8689B" w:rsidRDefault="0068689B" w:rsidP="00BC3A0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8689B" w:rsidRDefault="0068689B" w:rsidP="00BC3A0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8689B" w:rsidRDefault="0068689B" w:rsidP="00BC3A0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8689B" w:rsidRPr="00BC0241" w:rsidRDefault="0068689B" w:rsidP="00BC3A0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928F1" w:rsidRPr="00BC0241" w:rsidRDefault="001928F1" w:rsidP="00BC3A0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928F1" w:rsidRPr="00BC0241" w:rsidRDefault="001928F1" w:rsidP="00BC3A0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928F1" w:rsidRPr="00BC0241" w:rsidRDefault="001928F1" w:rsidP="00BC3A0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A19D2" w:rsidRPr="00BC0241" w:rsidRDefault="00DA19D2" w:rsidP="0068689B">
      <w:pPr>
        <w:pStyle w:val="a5"/>
        <w:ind w:left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68689B" w:rsidRDefault="00DA19D2" w:rsidP="0068689B">
      <w:pPr>
        <w:pStyle w:val="a5"/>
        <w:ind w:left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19D2" w:rsidRPr="00BC0241" w:rsidRDefault="00DA19D2" w:rsidP="0068689B">
      <w:pPr>
        <w:pStyle w:val="a5"/>
        <w:ind w:left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муниципальных</w:t>
      </w:r>
    </w:p>
    <w:p w:rsidR="00DA19D2" w:rsidRPr="00BC0241" w:rsidRDefault="00DA19D2" w:rsidP="0068689B">
      <w:pPr>
        <w:pStyle w:val="a5"/>
        <w:ind w:left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гарантий администрацией</w:t>
      </w:r>
    </w:p>
    <w:p w:rsidR="00DA19D2" w:rsidRPr="00BC0241" w:rsidRDefault="0068689B" w:rsidP="0068689B">
      <w:pPr>
        <w:pStyle w:val="a5"/>
        <w:ind w:left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Старолеушковского</w:t>
      </w:r>
      <w:r w:rsidR="00E435CC" w:rsidRPr="00BC02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E435CC" w:rsidRPr="00BC0241" w:rsidRDefault="0068689B" w:rsidP="0068689B">
      <w:pPr>
        <w:pStyle w:val="a5"/>
        <w:ind w:left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Павловского</w:t>
      </w:r>
      <w:r w:rsidR="00E435CC" w:rsidRPr="00BC024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E435CC" w:rsidRPr="00BC0241" w:rsidRDefault="00E435CC" w:rsidP="0094437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435CC" w:rsidRPr="00BC0241" w:rsidRDefault="00E435CC" w:rsidP="00BC3A0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A19D2" w:rsidRPr="00BC0241" w:rsidRDefault="00DA19D2" w:rsidP="00BC3A0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226C1E" w:rsidRPr="00BC0241" w:rsidRDefault="00DA19D2" w:rsidP="005A7CA7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документов, представляемых принципалами в </w:t>
      </w:r>
      <w:r w:rsidR="00226C1E"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администрацию</w:t>
      </w:r>
      <w:r w:rsidR="005A7CA7"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8689B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Старолеушковского</w:t>
      </w:r>
      <w:r w:rsidR="00226C1E"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68689B">
        <w:rPr>
          <w:rFonts w:ascii="Times New Roman" w:eastAsia="Times New Roman" w:hAnsi="Times New Roman" w:cs="Times New Roman"/>
          <w:b/>
          <w:bCs/>
          <w:sz w:val="28"/>
          <w:szCs w:val="28"/>
        </w:rPr>
        <w:t>Павловского</w:t>
      </w:r>
      <w:r w:rsidR="00226C1E"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DA19D2" w:rsidRPr="00BC0241" w:rsidRDefault="00DA19D2" w:rsidP="00BC3A0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>в составе заявки на предоставление муниципальной</w:t>
      </w:r>
    </w:p>
    <w:p w:rsidR="00DA19D2" w:rsidRPr="00BC0241" w:rsidRDefault="00DA19D2" w:rsidP="005A7CA7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гарантии </w:t>
      </w:r>
      <w:r w:rsidR="00226C1E"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68689B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Старолеушковского</w:t>
      </w:r>
      <w:r w:rsidR="00226C1E"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5A7CA7"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8689B">
        <w:rPr>
          <w:rFonts w:ascii="Times New Roman" w:eastAsia="Times New Roman" w:hAnsi="Times New Roman" w:cs="Times New Roman"/>
          <w:b/>
          <w:bCs/>
          <w:sz w:val="28"/>
          <w:szCs w:val="28"/>
        </w:rPr>
        <w:t>Павловского</w:t>
      </w:r>
      <w:r w:rsidR="00226C1E"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BC3A00" w:rsidRPr="00BC0241" w:rsidRDefault="00BC3A00" w:rsidP="00BC3A0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1. Заявление на получение муниципальной гарантии с указанием ее предполагаемого объема, целей получения муниципальной гарантии (целей привлечения заемных средств), срока предоставления, подписанное руководителем принципала и заверенное печатью, в 2 экземплярах.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2. Нотариально заверенные копии учредительных документов принципала.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3. Выписка из Единого государственного реестра юридических лиц, полученная не позднее двух недель с момента обращения принципала за предоставлением муниципальной гарантии.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4. Документы, подтверждающие полномочия руководителя принципала на подписание договора о предоставлении муниципальной гарантии, об обеспечении исполнения принципалом его возможных будущих обязательств перед гарантом.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5. Бухгалтерские балансы с приложениями, отчеты (формы N 1-5) и пояснительные записки с отметкой налогового органа об их исполнении за последний финансовый год, предшествующий году обращения принципала, и на последнюю отчетную дату. Принципал, ведущий финансово-хозяйственную деятельность менее 12 месяцев, представляет указанные документы на последнюю отчетную дату.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6. Подписанные руководителем принципала и заверенные печатью принципала расшифровки дебиторской и кредиторской задолженности к представленным бухгалтерским балансам с указанием наиболее крупных дебиторов и кредиторов (более 5 процентов общего объема задолженности) и дат возникновения задолженности.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7. Справка налогового органа об отсутствии просроченной задолженности по обязательным платежам в бюджеты всех уровней и внебюджетные фонды.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8. Справка о действующих счетах принципала, открытых в кредитных организациях.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lastRenderedPageBreak/>
        <w:t>9. Справки банков, обслуживающих счета принципала, об оборотах за последние 12 месяцев и остатках на расчетных (текущих) и валютных счетах принципала и наличии претензий к этим счетам. Принципал, ведущий финансово-хозяйственную деятельность менее 12 месяцев, представляет указанные документы за фактический срок ведения финансово-хозяйственной деятельности.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10. Подписанные руководителем принципала и заверенные печатью принципала расшифровки задолженности по кредитам банков к представленным балансам с указанием кредиторов, величины долга, дат получения и погашения кредитов, видов их обеспечения, процентной ставки, периодичности погашения, сумм просроченных обязательств, включая проценты и штрафы.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11. Копия аудиторского заключения о достоверности бухгалтерской отчетности за последний финансовый год, предшествующий году обращения принципала за предоставлением муниципальной гарантии (в случае, если принципал подлежит обязательному аудиту).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12. Гарантийное письмо от принципала об отсутствии в отношении него процедур ликвидации или банкротства.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13. Письмо кредитной организации о предварительном согласии на предоставление принципалу кредитных ресурсов (в случае, если муниципальная гарантия предоставляется в обеспечение обязательств по кредиту).</w:t>
      </w:r>
    </w:p>
    <w:p w:rsidR="001928F1" w:rsidRPr="00BC0241" w:rsidRDefault="001928F1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8F1" w:rsidRPr="00BC0241" w:rsidRDefault="001928F1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8F1" w:rsidRPr="00BC0241" w:rsidRDefault="001928F1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928F1" w:rsidRPr="00BC0241" w:rsidSect="00BC0241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166" w:rsidRDefault="00812166" w:rsidP="0068689B">
      <w:pPr>
        <w:spacing w:after="0" w:line="240" w:lineRule="auto"/>
      </w:pPr>
      <w:r>
        <w:separator/>
      </w:r>
    </w:p>
  </w:endnote>
  <w:endnote w:type="continuationSeparator" w:id="1">
    <w:p w:rsidR="00812166" w:rsidRDefault="00812166" w:rsidP="0068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166" w:rsidRDefault="00812166" w:rsidP="0068689B">
      <w:pPr>
        <w:spacing w:after="0" w:line="240" w:lineRule="auto"/>
      </w:pPr>
      <w:r>
        <w:separator/>
      </w:r>
    </w:p>
  </w:footnote>
  <w:footnote w:type="continuationSeparator" w:id="1">
    <w:p w:rsidR="00812166" w:rsidRDefault="00812166" w:rsidP="0068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89B" w:rsidRDefault="0068689B">
    <w:pPr>
      <w:pStyle w:val="aa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105F"/>
    <w:multiLevelType w:val="multilevel"/>
    <w:tmpl w:val="20E2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19D2"/>
    <w:rsid w:val="00002F85"/>
    <w:rsid w:val="000226E8"/>
    <w:rsid w:val="000737DB"/>
    <w:rsid w:val="00076234"/>
    <w:rsid w:val="000E4CF9"/>
    <w:rsid w:val="001928F1"/>
    <w:rsid w:val="00226C1E"/>
    <w:rsid w:val="002E061D"/>
    <w:rsid w:val="00305FDF"/>
    <w:rsid w:val="003A5FE3"/>
    <w:rsid w:val="003F6D9C"/>
    <w:rsid w:val="00455044"/>
    <w:rsid w:val="005952B4"/>
    <w:rsid w:val="005A7CA7"/>
    <w:rsid w:val="006208A9"/>
    <w:rsid w:val="0068689B"/>
    <w:rsid w:val="00724726"/>
    <w:rsid w:val="00773C6D"/>
    <w:rsid w:val="007C7B9D"/>
    <w:rsid w:val="007D5FE4"/>
    <w:rsid w:val="007F3C9B"/>
    <w:rsid w:val="00812166"/>
    <w:rsid w:val="00932AB4"/>
    <w:rsid w:val="0094437D"/>
    <w:rsid w:val="00A434E0"/>
    <w:rsid w:val="00AA23D5"/>
    <w:rsid w:val="00BC0241"/>
    <w:rsid w:val="00BC3A00"/>
    <w:rsid w:val="00BD0581"/>
    <w:rsid w:val="00C35B89"/>
    <w:rsid w:val="00C74B1E"/>
    <w:rsid w:val="00C9764D"/>
    <w:rsid w:val="00D36FD2"/>
    <w:rsid w:val="00D939A7"/>
    <w:rsid w:val="00DA19D2"/>
    <w:rsid w:val="00DF6565"/>
    <w:rsid w:val="00E435CC"/>
    <w:rsid w:val="00E44CA9"/>
    <w:rsid w:val="00E46C87"/>
    <w:rsid w:val="00EB1F04"/>
    <w:rsid w:val="00EF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9C"/>
  </w:style>
  <w:style w:type="paragraph" w:styleId="1">
    <w:name w:val="heading 1"/>
    <w:basedOn w:val="a"/>
    <w:link w:val="10"/>
    <w:uiPriority w:val="9"/>
    <w:qFormat/>
    <w:rsid w:val="00DA1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A1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A19D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1st">
    <w:name w:val="tex1st"/>
    <w:basedOn w:val="a"/>
    <w:rsid w:val="00DA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A19D2"/>
    <w:rPr>
      <w:b/>
      <w:bCs/>
    </w:rPr>
  </w:style>
  <w:style w:type="paragraph" w:customStyle="1" w:styleId="tex2st">
    <w:name w:val="tex2st"/>
    <w:basedOn w:val="a"/>
    <w:rsid w:val="00DA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5st">
    <w:name w:val="tex5st"/>
    <w:basedOn w:val="a"/>
    <w:rsid w:val="00DA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8st">
    <w:name w:val="tex8st"/>
    <w:basedOn w:val="a"/>
    <w:rsid w:val="00DA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19D2"/>
    <w:rPr>
      <w:color w:val="0000FF"/>
      <w:u w:val="single"/>
    </w:rPr>
  </w:style>
  <w:style w:type="paragraph" w:styleId="a5">
    <w:name w:val="No Spacing"/>
    <w:uiPriority w:val="1"/>
    <w:qFormat/>
    <w:rsid w:val="00BC3A00"/>
    <w:pPr>
      <w:spacing w:after="0" w:line="240" w:lineRule="auto"/>
    </w:pPr>
  </w:style>
  <w:style w:type="paragraph" w:styleId="a6">
    <w:name w:val="Body Text Indent"/>
    <w:basedOn w:val="a"/>
    <w:link w:val="a7"/>
    <w:uiPriority w:val="99"/>
    <w:rsid w:val="00A434E0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A434E0"/>
    <w:rPr>
      <w:rFonts w:ascii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89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8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8689B"/>
  </w:style>
  <w:style w:type="paragraph" w:styleId="ac">
    <w:name w:val="footer"/>
    <w:basedOn w:val="a"/>
    <w:link w:val="ad"/>
    <w:uiPriority w:val="99"/>
    <w:semiHidden/>
    <w:unhideWhenUsed/>
    <w:rsid w:val="0068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689B"/>
  </w:style>
  <w:style w:type="table" w:styleId="ae">
    <w:name w:val="Table Grid"/>
    <w:basedOn w:val="a1"/>
    <w:uiPriority w:val="59"/>
    <w:rsid w:val="00686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3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0177-A54A-4573-B46C-28D2C683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2015-11-12T07:58:00Z</cp:lastPrinted>
  <dcterms:created xsi:type="dcterms:W3CDTF">2015-11-12T05:37:00Z</dcterms:created>
  <dcterms:modified xsi:type="dcterms:W3CDTF">2016-04-01T07:02:00Z</dcterms:modified>
</cp:coreProperties>
</file>