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89B" w:rsidRPr="0068689B" w:rsidRDefault="0068689B" w:rsidP="006868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8689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9125" cy="7620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89B" w:rsidRPr="0068689B" w:rsidRDefault="0068689B" w:rsidP="006868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8689B" w:rsidRPr="0068689B" w:rsidRDefault="0068689B" w:rsidP="006868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89B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68689B" w:rsidRPr="0068689B" w:rsidRDefault="0068689B" w:rsidP="006868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89B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ПОСЕЛЕНИЯ</w:t>
      </w:r>
    </w:p>
    <w:p w:rsidR="0068689B" w:rsidRPr="0068689B" w:rsidRDefault="0068689B" w:rsidP="006868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89B">
        <w:rPr>
          <w:rFonts w:ascii="Times New Roman" w:hAnsi="Times New Roman" w:cs="Times New Roman"/>
          <w:b/>
          <w:sz w:val="28"/>
          <w:szCs w:val="28"/>
        </w:rPr>
        <w:t>ПАВЛОВСКОГО РАЙОНА</w:t>
      </w:r>
    </w:p>
    <w:p w:rsidR="0068689B" w:rsidRPr="0068689B" w:rsidRDefault="0068689B" w:rsidP="006868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89B" w:rsidRPr="0068689B" w:rsidRDefault="0068689B" w:rsidP="006868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89B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68689B" w:rsidRPr="0068689B" w:rsidRDefault="0068689B" w:rsidP="006868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68689B" w:rsidRPr="0068689B" w:rsidRDefault="0068689B" w:rsidP="006868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8689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_________________                                                                 </w:t>
      </w:r>
      <w:r w:rsidRPr="0068689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68689B" w:rsidRPr="0068689B" w:rsidRDefault="0068689B" w:rsidP="0068689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8689B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:rsidR="0094437D" w:rsidRPr="00BC0241" w:rsidRDefault="0094437D" w:rsidP="0094437D">
      <w:pPr>
        <w:pStyle w:val="a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32AB4" w:rsidRPr="00BC0241" w:rsidRDefault="00932AB4" w:rsidP="00932A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241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932AB4" w:rsidRPr="00BC0241" w:rsidRDefault="00932AB4" w:rsidP="00932A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241">
        <w:rPr>
          <w:rFonts w:ascii="Times New Roman" w:hAnsi="Times New Roman" w:cs="Times New Roman"/>
          <w:b/>
          <w:sz w:val="28"/>
          <w:szCs w:val="28"/>
        </w:rPr>
        <w:t>порядка предоставления муниципальных гарантий</w:t>
      </w:r>
    </w:p>
    <w:p w:rsidR="00932AB4" w:rsidRPr="00BC0241" w:rsidRDefault="00932AB4" w:rsidP="00932AB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AB4" w:rsidRPr="00BC0241" w:rsidRDefault="00932AB4" w:rsidP="00932AB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32AB4" w:rsidRPr="00BC0241" w:rsidRDefault="00932AB4" w:rsidP="00932AB4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0241">
        <w:rPr>
          <w:rFonts w:ascii="Times New Roman" w:hAnsi="Times New Roman" w:cs="Times New Roman"/>
          <w:sz w:val="28"/>
          <w:szCs w:val="28"/>
        </w:rPr>
        <w:t>На основании Федерального Закона от 6 октября 2003 года № 131-ФЗ «Об общих принципах организации местного самоуправления в РФ», в соответствии со ст.115, 115.2, 117 Бюджетного</w:t>
      </w:r>
      <w:r w:rsidR="005A7CA7" w:rsidRPr="00BC0241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</w:t>
      </w:r>
      <w:r w:rsidRPr="00BC0241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8689B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BC02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hAnsi="Times New Roman" w:cs="Times New Roman"/>
          <w:sz w:val="28"/>
          <w:szCs w:val="28"/>
        </w:rPr>
        <w:t>Павловского</w:t>
      </w:r>
      <w:r w:rsidRPr="00BC0241">
        <w:rPr>
          <w:rFonts w:ascii="Times New Roman" w:hAnsi="Times New Roman" w:cs="Times New Roman"/>
          <w:sz w:val="28"/>
          <w:szCs w:val="28"/>
        </w:rPr>
        <w:t xml:space="preserve"> района р</w:t>
      </w:r>
      <w:r w:rsidR="0068689B">
        <w:rPr>
          <w:rFonts w:ascii="Times New Roman" w:hAnsi="Times New Roman" w:cs="Times New Roman"/>
          <w:sz w:val="28"/>
          <w:szCs w:val="28"/>
        </w:rPr>
        <w:t xml:space="preserve"> </w:t>
      </w:r>
      <w:r w:rsidRPr="00BC0241">
        <w:rPr>
          <w:rFonts w:ascii="Times New Roman" w:hAnsi="Times New Roman" w:cs="Times New Roman"/>
          <w:sz w:val="28"/>
          <w:szCs w:val="28"/>
        </w:rPr>
        <w:t>е</w:t>
      </w:r>
      <w:r w:rsidR="0068689B">
        <w:rPr>
          <w:rFonts w:ascii="Times New Roman" w:hAnsi="Times New Roman" w:cs="Times New Roman"/>
          <w:sz w:val="28"/>
          <w:szCs w:val="28"/>
        </w:rPr>
        <w:t xml:space="preserve"> </w:t>
      </w:r>
      <w:r w:rsidRPr="00BC0241">
        <w:rPr>
          <w:rFonts w:ascii="Times New Roman" w:hAnsi="Times New Roman" w:cs="Times New Roman"/>
          <w:sz w:val="28"/>
          <w:szCs w:val="28"/>
        </w:rPr>
        <w:t>ш</w:t>
      </w:r>
      <w:r w:rsidR="0068689B">
        <w:rPr>
          <w:rFonts w:ascii="Times New Roman" w:hAnsi="Times New Roman" w:cs="Times New Roman"/>
          <w:sz w:val="28"/>
          <w:szCs w:val="28"/>
        </w:rPr>
        <w:t xml:space="preserve"> </w:t>
      </w:r>
      <w:r w:rsidRPr="00BC0241">
        <w:rPr>
          <w:rFonts w:ascii="Times New Roman" w:hAnsi="Times New Roman" w:cs="Times New Roman"/>
          <w:sz w:val="28"/>
          <w:szCs w:val="28"/>
        </w:rPr>
        <w:t>и</w:t>
      </w:r>
      <w:r w:rsidR="0068689B">
        <w:rPr>
          <w:rFonts w:ascii="Times New Roman" w:hAnsi="Times New Roman" w:cs="Times New Roman"/>
          <w:sz w:val="28"/>
          <w:szCs w:val="28"/>
        </w:rPr>
        <w:t xml:space="preserve"> </w:t>
      </w:r>
      <w:r w:rsidRPr="00BC0241">
        <w:rPr>
          <w:rFonts w:ascii="Times New Roman" w:hAnsi="Times New Roman" w:cs="Times New Roman"/>
          <w:sz w:val="28"/>
          <w:szCs w:val="28"/>
        </w:rPr>
        <w:t>л:</w:t>
      </w:r>
    </w:p>
    <w:p w:rsidR="00932AB4" w:rsidRPr="00BC0241" w:rsidRDefault="00932AB4" w:rsidP="00932AB4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0241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 муниципальных гарантий  администрацией </w:t>
      </w:r>
      <w:r w:rsidR="0068689B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BC02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hAnsi="Times New Roman" w:cs="Times New Roman"/>
          <w:sz w:val="28"/>
          <w:szCs w:val="28"/>
        </w:rPr>
        <w:t>Павловского</w:t>
      </w:r>
      <w:r w:rsidRPr="00BC024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932AB4" w:rsidRPr="00BC0241" w:rsidRDefault="00932AB4" w:rsidP="00932AB4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0241">
        <w:rPr>
          <w:rFonts w:ascii="Times New Roman" w:hAnsi="Times New Roman" w:cs="Times New Roman"/>
          <w:sz w:val="28"/>
          <w:szCs w:val="28"/>
        </w:rPr>
        <w:t>2. Контроль за выполнением настоящего решения оста</w:t>
      </w:r>
      <w:r w:rsidR="005A7CA7" w:rsidRPr="00BC0241">
        <w:rPr>
          <w:rFonts w:ascii="Times New Roman" w:hAnsi="Times New Roman" w:cs="Times New Roman"/>
          <w:sz w:val="28"/>
          <w:szCs w:val="28"/>
        </w:rPr>
        <w:t>вляю за собой.</w:t>
      </w:r>
    </w:p>
    <w:p w:rsidR="00932AB4" w:rsidRPr="00BC0241" w:rsidRDefault="00932AB4" w:rsidP="00932AB4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0241">
        <w:rPr>
          <w:rFonts w:ascii="Times New Roman" w:hAnsi="Times New Roman" w:cs="Times New Roman"/>
          <w:sz w:val="28"/>
          <w:szCs w:val="28"/>
        </w:rPr>
        <w:t xml:space="preserve">3. Решение  вступает в силу </w:t>
      </w:r>
      <w:r w:rsidR="00C9764D" w:rsidRPr="00BC0241">
        <w:rPr>
          <w:rFonts w:ascii="Times New Roman" w:hAnsi="Times New Roman" w:cs="Times New Roman"/>
          <w:sz w:val="28"/>
          <w:szCs w:val="28"/>
        </w:rPr>
        <w:t>с момента обнародования</w:t>
      </w:r>
      <w:r w:rsidRPr="00BC02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2AB4" w:rsidRDefault="00932AB4" w:rsidP="006868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689B" w:rsidRPr="0068689B" w:rsidRDefault="0068689B" w:rsidP="006868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8689B" w:rsidRPr="0068689B" w:rsidRDefault="0068689B" w:rsidP="0068689B">
      <w:pPr>
        <w:pStyle w:val="a5"/>
        <w:rPr>
          <w:rFonts w:ascii="Times New Roman" w:hAnsi="Times New Roman" w:cs="Times New Roman"/>
          <w:sz w:val="28"/>
          <w:szCs w:val="28"/>
        </w:rPr>
      </w:pPr>
      <w:r w:rsidRPr="0068689B">
        <w:rPr>
          <w:rFonts w:ascii="Times New Roman" w:hAnsi="Times New Roman" w:cs="Times New Roman"/>
          <w:sz w:val="28"/>
          <w:szCs w:val="28"/>
        </w:rPr>
        <w:t xml:space="preserve">Глава Старолеушковского сельского </w:t>
      </w:r>
    </w:p>
    <w:p w:rsidR="0068689B" w:rsidRPr="0068689B" w:rsidRDefault="0068689B" w:rsidP="0068689B">
      <w:pPr>
        <w:pStyle w:val="a5"/>
        <w:rPr>
          <w:rFonts w:ascii="Times New Roman" w:hAnsi="Times New Roman" w:cs="Times New Roman"/>
          <w:sz w:val="28"/>
          <w:szCs w:val="28"/>
        </w:rPr>
      </w:pPr>
      <w:r w:rsidRPr="0068689B">
        <w:rPr>
          <w:rFonts w:ascii="Times New Roman" w:hAnsi="Times New Roman" w:cs="Times New Roman"/>
          <w:sz w:val="28"/>
          <w:szCs w:val="28"/>
        </w:rPr>
        <w:t>поселения Павловского района                                                          В.В. Марченко</w:t>
      </w:r>
    </w:p>
    <w:p w:rsidR="0068689B" w:rsidRPr="0068689B" w:rsidRDefault="0068689B" w:rsidP="0068689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32AB4" w:rsidRPr="00BC0241" w:rsidRDefault="00932AB4" w:rsidP="00932AB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F6565" w:rsidRPr="00BC0241" w:rsidRDefault="00DF6565" w:rsidP="00932AB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32AB4" w:rsidRDefault="00932AB4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Pr="00BC0241" w:rsidRDefault="0068689B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A434E0" w:rsidRPr="00BC0241" w:rsidRDefault="00A434E0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1928F1" w:rsidRPr="00BC0241" w:rsidRDefault="001928F1" w:rsidP="00932AB4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7"/>
        <w:gridCol w:w="4646"/>
      </w:tblGrid>
      <w:tr w:rsidR="0068689B" w:rsidTr="0068689B">
        <w:tc>
          <w:tcPr>
            <w:tcW w:w="4927" w:type="dxa"/>
          </w:tcPr>
          <w:p w:rsidR="0068689B" w:rsidRDefault="0068689B" w:rsidP="0094437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8689B" w:rsidRPr="00BC0241" w:rsidRDefault="0068689B" w:rsidP="0068689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24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РИЛОЖЕНИЕ</w:t>
            </w:r>
          </w:p>
          <w:p w:rsidR="0068689B" w:rsidRPr="00BC0241" w:rsidRDefault="0068689B" w:rsidP="0068689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2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BC0241">
              <w:rPr>
                <w:rFonts w:ascii="Times New Roman" w:eastAsia="Times New Roman" w:hAnsi="Times New Roman" w:cs="Times New Roman"/>
                <w:sz w:val="28"/>
                <w:szCs w:val="28"/>
              </w:rPr>
              <w:t>ешению Совета</w:t>
            </w:r>
          </w:p>
          <w:p w:rsidR="0068689B" w:rsidRPr="00BC0241" w:rsidRDefault="0068689B" w:rsidP="0068689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Старолеушковского</w:t>
            </w:r>
            <w:r w:rsidRPr="00BC02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Павловского</w:t>
            </w:r>
            <w:r w:rsidRPr="00BC02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68689B" w:rsidRPr="00BC0241" w:rsidRDefault="0068689B" w:rsidP="0068689B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2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r w:rsidRPr="00BC02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</w:p>
          <w:p w:rsidR="0068689B" w:rsidRDefault="0068689B" w:rsidP="0094437D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8689B" w:rsidRDefault="0068689B" w:rsidP="0094437D">
      <w:pPr>
        <w:pStyle w:val="a5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DA19D2" w:rsidRPr="00BC0241" w:rsidRDefault="00DA19D2" w:rsidP="00BC3A0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</w:p>
    <w:p w:rsidR="00DA19D2" w:rsidRPr="00BC0241" w:rsidRDefault="00DA19D2" w:rsidP="00BC3A0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</w:t>
      </w:r>
      <w:r w:rsidR="005A7CA7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тавления муниципальных гарантий </w:t>
      </w:r>
      <w:r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администрацией</w:t>
      </w:r>
    </w:p>
    <w:p w:rsidR="00DA19D2" w:rsidRPr="00BC0241" w:rsidRDefault="0068689B" w:rsidP="00BC3A00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Старолеушковского</w:t>
      </w:r>
      <w:r w:rsidR="00D36FD2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Павловского</w:t>
      </w:r>
      <w:r w:rsidR="00D36FD2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BC3A00" w:rsidRPr="00BC0241" w:rsidRDefault="00BC3A00" w:rsidP="00BC3A0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1.1. Настоящий Порядок предоставления муниципальных гарантий (далее - Порядок) разработан в соответствии со статьями 115, 115.2 и 117 Бюджетного кодекса Российской Федерации.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1.2. Муниципальные гарантии предоставляются юридическим лицам для обеспечения исполнения их обязательств перед третьими лицами.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1.3. Настоящий Порядок определяет условия и механизм предоставления и исполнения гарантий муниципального образования.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1.4. В целях применения настоящего Порядка используются понятия и термины Бюджетного кодекса Российской Федерации.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2. Право предоставления и форма муниципальной гарантии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2.1. Право предоставления муниципальных гарантий принадлежит администрации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D36FD2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D36FD2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(далее - Администрация).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2.2. Муниципальная гарантия предоставляется на основании постановления Администрации о предоставлении муниципальной гарантии, в пределах утвержденной решением Совета о бюджете на очередной финансовый год и на плановый период суммы предоставляемых гарантий, а также в соответствии с требованиями Бюджетного кодекса и условиями Порядка предоставления муниципальной гарантии.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2.3. Муниципальная гарантия предоставляется в форме трехстороннего договора о предоставлении муниципальной гарантии, заключенного между Администрацией (гарантом), получателем гарантии (принципалом) и кредитором (бенефициаром).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2.4. Условия муниципальной гарантии не могут быть изменены гарантом без согласия бенефициара.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2.5. Принадлежащее бенефициару по муниципальной гарантии право требования к гаранту не может быть передано другому лицу, если в гарантии не предусмотрено иное.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2.6. Гарант имеет право отозвать муниципальную гарантию по основаниям, указанным в гарантии.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3. Порядок и условия предоставления муниципальной гарантии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3.1. Предоставление муниципальной гарантии, а также заключение договора о предоставлении муниципальной гарантии осуществляется после 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представления принципалом в Администрацию (</w:t>
      </w:r>
      <w:r w:rsidR="001928F1" w:rsidRPr="00BC0241">
        <w:rPr>
          <w:rFonts w:ascii="Times New Roman" w:eastAsia="Times New Roman" w:hAnsi="Times New Roman" w:cs="Times New Roman"/>
          <w:sz w:val="28"/>
          <w:szCs w:val="28"/>
        </w:rPr>
        <w:t>финансово-правовое управление администрации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>) документов по перечню согласно приложению к настоящему Порядку.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3.2. Муниципальная гарантия может быть предоставлена принципалу при условии: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проведения анализа финансового состояния принципала;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- соответствия условий планируемой к выдаче муниципальной гарантии утвержденной в установленном порядке программе муниципальных гарантий </w:t>
      </w:r>
      <w:r w:rsidR="00D36FD2" w:rsidRPr="00BC0241">
        <w:rPr>
          <w:rFonts w:ascii="Times New Roman" w:eastAsia="Times New Roman" w:hAnsi="Times New Roman" w:cs="Times New Roman"/>
          <w:sz w:val="28"/>
          <w:szCs w:val="28"/>
        </w:rPr>
        <w:t>поселения.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предоставления принципалом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какой-либо части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отсутствия у принципала, его поручителей (гарантов) просроченной задолженности по денежным обязательствам перед муниципальным образованием, по обязательным платежам в бюджетную систему Российской Федерации, а также неурегулированных обязательств по гарантиям, ранее предоставленным муниципальным образованием.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3.3. Муниципальные гарантии могут быть предоставлены принципалу только при наличии положительного заключения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 xml:space="preserve"> финансиста </w:t>
      </w:r>
      <w:r w:rsidR="000E4CF9" w:rsidRPr="00BC0241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0E4CF9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0E4CF9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о финансовом состоянии принципала.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3.4. Решение о предоставлении муниципальной гарантии принимается постановлением Администрации, в котором указываются: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наименование гаранта (муниципальное образование) и наименование органа, выдавшего гарантию от имени гаранта;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обязательство, в обеспечение которого выдается муниципальная гарантия;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объем обязательств по муниципальной гарантии и предельная сумма муниципальной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определение гарантийного случая;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наименование принципала;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основания для выдачи муниципальной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вступление в силу (дата выдачи) муниципальной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срок действия муниципальной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порядок исполнения гарантом обязательств по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порядок и условия сокращения предельной суммы гарантии при исполнении гарантии и (или) исполнении обязательств принципала, обеспеченных гарантией.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Решение о предоставлении муниципальной гарантии может быть принято только при условии, что данная гарантия включена в перечень муниципальных гарантий муниципального образования на сумму утвержденных решением Совета расходов бюджета.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3.5. Проект постановления Администрации о предоставлении муниципальной гарантии готовит управление по бюджету и финансам на основании: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lastRenderedPageBreak/>
        <w:t>- заявки принципала на получение муниципальной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результатов проверки финансового состояния принципала на получение муниципальной гарантии.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3.6. Устанавливаются следующие сроки рассмотрения заявки принципала: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для проведения проверки финансового состояния принципала на получение муниципальной гарантии - 20 дней со дня регистрации заявки на получение муниципальной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для подготовки и согласования проекта постановления Администрации о предоставлении муниципальной гарантии - 15 дней со дня подписания заключения о финансовом состоянии принципала на получение муниципальной гарантии.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4. Обязательные условия договора о предоставлении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муниципальной гарантии, исполнение муниципальной гарантии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4.1. В соответствии с постановлением Администрации о предоставлении муниципальной гарантии глава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D36FD2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D36FD2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заключает договор о предоставлении муниципальной гарантии, который в обязательном порядке должен содержать: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сведения о гаранте, включающие его наименование и наименование органа, выдавшего гарантию от имени указанного гаранта;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обязательство, которое обеспечивается муниципальной гарантией;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объем обязательств по муниципальной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срок, в который принципал должен исполнить обеспеченное муниципальной гарантией обязательство, при этом обеспеченное муниципальной гарантией обязательство является неотъемлемой частью договора о предоставлении муниципальной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срок действия муниципальной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условие о том, что Администрация несет субсидиарную ответственность по обязательству, которое обеспечивается муниципальной гарантией;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- размер и условия уплаты вознаграждения за выдачу муниципальной гарантии в случае, если данное условие предусмотрено решением Совета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1928F1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1928F1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о бюджете муниципального образования на очередной финансовый год и плановый период;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обязанность принципала информировать управление по бюджету и финансам о выполнении полностью или частично обязательства, которое обеспечивается муниципальной гарантией;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условие о том, что ответственность Администрации по настоящей гарантии перед бенефициаром по обеспеченным муниципальной гарантией обязательствам наступает после того, как бенефициар: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- не позднее чем через один рабочий день после первичного неисполнения принципалом любого из своих обязательств перед бенефициаром официально письменно оповестит управление по бюджету и финансам об этом факте, а также обо всех обстоятельствах, которые могут повлечь за собой 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неисполнение принципалом своих обязательств перед бенефициаром, принимая при этом в соответствии с действующим законодательством Российской Федерации все меры для получения необходимой информации. При этом датой уведомления считается дата регистрации обращения бенефициаром в </w:t>
      </w:r>
      <w:r w:rsidR="000E4CF9" w:rsidRPr="00BC0241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E4CF9" w:rsidRPr="00BC0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0E4CF9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0E4CF9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документально подтвердит факт наступления гарантийного случая путем представления управлению по бюджету и финансам документов, отражающих состояние задолженности принципала по обязательству, обеспеченному муниципальной гарантией, копии переписки между бенефициаром и принципалом, содержащей требование погасить задолженность;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примет все предусмотренные действующим законодательством меры для погашения задолженности принципалом в полном объеме без осуществления компенсационных мер;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право Администрации в случае неисполнения обеспеченного муниципальной гарантией обязательства потребовать от принципала возмещения сумм, уплаченных бенефициару по муниципальной гарантии, в полном объеме в порядке, предусмотренном действующим законодательством Российской Федерации;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принципал обязан ежеквартально представлять отчет о своей финансово-хозяйственной деятельности в управление по бюджету и финансам.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4.2. Требование бенефициара об уплате денежной суммы по муниципальной гарантии должно быть представлено Администрации в письменной форме с приложением указанных в гарантии документов.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4.3. Администрация в недельный срок с даты уведомления о неисполнении принципалом обязательства, обеспеченного муниципальной гарантией, уведомляет об этом принципала и передает ему копии требования со всеми относящимися к нему документами, рассматривает обоснованность требований бенефициара к принципалу, оценивает достаточность действий бенефициара по возврату долга и определяет сумму долга, подлежащую выплате.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4.4. Требования бенефициара признаются необоснованными и гарант отказывает бенефициару в удовлетворении его требований в следующих случаях: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требование предъявлено гаранту по окончании определенного в гарантии срока;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требования или приложенные к ним документы не соответствуют условиям гарантии;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бенефициар отказался принять надлежащее исполнение обязательств принципала, предложенное принципалом или третьими лицами.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4.5. По результатам проведенной работы Администрация в 2-недельный срок после рассмотрения обращения и всех необходимых документов исполняет требования по гарантийному обязательству либо в 3-дневный срок после рассмотрения обращения направляет кредитору заключение о 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lastRenderedPageBreak/>
        <w:t>необоснованности его требований к заемщику или недостаточности действий кредитора по возврату долга.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4.6. Обязательство гаранта перед бенефициаром по муниципальной гарантии прекращается: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уплатой бенефициару суммы, определенной гарантией;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истечением определенного в гарантии срока, на который она выдана;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в случае исполнения в полном объеме принципалом или третьими лицами обязательств принципала, обеспеченных гарантией;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обязательств;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- если обязательство принципала, в обеспечение которого предоставлена гарантия, не возникло.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5. Порядок учета и исполнения муниципальной гарантии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BC3A00" w:rsidRPr="00BC0241">
        <w:rPr>
          <w:rFonts w:ascii="Times New Roman" w:eastAsia="Times New Roman" w:hAnsi="Times New Roman" w:cs="Times New Roman"/>
          <w:sz w:val="28"/>
          <w:szCs w:val="28"/>
        </w:rPr>
        <w:t>Финансово-правовое управление</w:t>
      </w:r>
      <w:r w:rsidR="00226C1E" w:rsidRPr="00BC024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226C1E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226C1E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регистрирует договоры о предоставлении муниципальной гарантии, заключенные в соответствии с постановлением Администрации, в установленном порядке.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5.2. Отдел </w:t>
      </w:r>
      <w:r w:rsidR="00226C1E" w:rsidRPr="00BC0241">
        <w:rPr>
          <w:rFonts w:ascii="Times New Roman" w:eastAsia="Times New Roman" w:hAnsi="Times New Roman" w:cs="Times New Roman"/>
          <w:sz w:val="28"/>
          <w:szCs w:val="28"/>
        </w:rPr>
        <w:t xml:space="preserve">по бюджетному учету  администрации 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226C1E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226C1E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ведет учет предоставленных муниципальных гарантий, исполнения принципалами обязательств, обеспеченных муниципальными гарантиями, платежей по предоставленным муниципальным гарантиям в долговой книге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D36FD2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D36FD2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5.3. На основании данных учета Администрация предоставляет отчет Совету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226C1E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226C1E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Pr="00BC0241">
        <w:rPr>
          <w:rFonts w:ascii="Times New Roman" w:eastAsia="Times New Roman" w:hAnsi="Times New Roman" w:cs="Times New Roman"/>
          <w:sz w:val="28"/>
          <w:szCs w:val="28"/>
        </w:rPr>
        <w:t xml:space="preserve"> о выданных гарантиях по всем принципалам, об исполнении этими принципалами обязательств, обеспеченных указанными гарантиями, и осуществлении платежей по выданным гарантиям.</w:t>
      </w:r>
    </w:p>
    <w:p w:rsidR="00BC3A00" w:rsidRPr="00BC0241" w:rsidRDefault="00BC3A00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BC3A00" w:rsidRPr="00BC0241" w:rsidRDefault="00BC3A00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Pr="0068689B" w:rsidRDefault="0068689B" w:rsidP="0068689B">
      <w:pPr>
        <w:pStyle w:val="a5"/>
        <w:rPr>
          <w:rFonts w:ascii="Times New Roman" w:hAnsi="Times New Roman" w:cs="Times New Roman"/>
          <w:sz w:val="28"/>
          <w:szCs w:val="28"/>
        </w:rPr>
      </w:pPr>
      <w:r w:rsidRPr="0068689B">
        <w:rPr>
          <w:rFonts w:ascii="Times New Roman" w:hAnsi="Times New Roman" w:cs="Times New Roman"/>
          <w:sz w:val="28"/>
          <w:szCs w:val="28"/>
        </w:rPr>
        <w:t xml:space="preserve">Глава Старолеушковского сельского </w:t>
      </w:r>
    </w:p>
    <w:p w:rsidR="0068689B" w:rsidRPr="0068689B" w:rsidRDefault="0068689B" w:rsidP="0068689B">
      <w:pPr>
        <w:pStyle w:val="a5"/>
        <w:rPr>
          <w:rFonts w:ascii="Times New Roman" w:hAnsi="Times New Roman" w:cs="Times New Roman"/>
          <w:sz w:val="28"/>
          <w:szCs w:val="28"/>
        </w:rPr>
      </w:pPr>
      <w:r w:rsidRPr="0068689B">
        <w:rPr>
          <w:rFonts w:ascii="Times New Roman" w:hAnsi="Times New Roman" w:cs="Times New Roman"/>
          <w:sz w:val="28"/>
          <w:szCs w:val="28"/>
        </w:rPr>
        <w:t>поселения Павловского района                                                          В.В. Марченко</w:t>
      </w:r>
    </w:p>
    <w:p w:rsidR="00BC3A00" w:rsidRPr="00BC0241" w:rsidRDefault="00BC3A00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4437D" w:rsidRPr="00BC0241" w:rsidRDefault="0094437D" w:rsidP="0094437D">
      <w:pPr>
        <w:pStyle w:val="a5"/>
        <w:ind w:firstLine="851"/>
        <w:rPr>
          <w:rFonts w:ascii="Times New Roman" w:hAnsi="Times New Roman" w:cs="Times New Roman"/>
          <w:sz w:val="28"/>
          <w:szCs w:val="28"/>
        </w:rPr>
      </w:pPr>
    </w:p>
    <w:p w:rsidR="001928F1" w:rsidRDefault="001928F1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Default="0068689B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68689B" w:rsidRPr="00BC0241" w:rsidRDefault="0068689B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1928F1" w:rsidRPr="00BC0241" w:rsidRDefault="001928F1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1928F1" w:rsidRPr="00BC0241" w:rsidRDefault="001928F1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1928F1" w:rsidRPr="00BC0241" w:rsidRDefault="001928F1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DA19D2" w:rsidRPr="00BC0241" w:rsidRDefault="00DA19D2" w:rsidP="0068689B">
      <w:pPr>
        <w:pStyle w:val="a5"/>
        <w:ind w:left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68689B" w:rsidRDefault="00DA19D2" w:rsidP="0068689B">
      <w:pPr>
        <w:pStyle w:val="a5"/>
        <w:ind w:left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к Порядку</w:t>
      </w:r>
      <w:r w:rsidR="006868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A19D2" w:rsidRPr="00BC0241" w:rsidRDefault="00DA19D2" w:rsidP="0068689B">
      <w:pPr>
        <w:pStyle w:val="a5"/>
        <w:ind w:left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муниципальных</w:t>
      </w:r>
    </w:p>
    <w:p w:rsidR="00DA19D2" w:rsidRPr="00BC0241" w:rsidRDefault="00DA19D2" w:rsidP="0068689B">
      <w:pPr>
        <w:pStyle w:val="a5"/>
        <w:ind w:left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гарантий администрацией</w:t>
      </w:r>
    </w:p>
    <w:p w:rsidR="00DA19D2" w:rsidRPr="00BC0241" w:rsidRDefault="0068689B" w:rsidP="0068689B">
      <w:pPr>
        <w:pStyle w:val="a5"/>
        <w:ind w:left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E435CC" w:rsidRPr="00BC024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E435CC" w:rsidRPr="00BC0241" w:rsidRDefault="0068689B" w:rsidP="0068689B">
      <w:pPr>
        <w:pStyle w:val="a5"/>
        <w:ind w:left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Павловского</w:t>
      </w:r>
      <w:r w:rsidR="00E435CC" w:rsidRPr="00BC0241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E435CC" w:rsidRPr="00BC0241" w:rsidRDefault="00E435CC" w:rsidP="0094437D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E435CC" w:rsidRPr="00BC0241" w:rsidRDefault="00E435CC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DA19D2" w:rsidRPr="00BC0241" w:rsidRDefault="00DA19D2" w:rsidP="00BC3A0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</w:p>
    <w:p w:rsidR="00226C1E" w:rsidRPr="00BC0241" w:rsidRDefault="00DA19D2" w:rsidP="005A7CA7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документов, представляемых принципалами в </w:t>
      </w:r>
      <w:r w:rsidR="00226C1E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администрацию</w:t>
      </w:r>
      <w:r w:rsidR="005A7CA7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8689B">
        <w:rPr>
          <w:rFonts w:ascii="Times New Roman" w:eastAsia="Times New Roman" w:hAnsi="Times New Roman" w:cs="Times New Roman"/>
          <w:b/>
          <w:bCs/>
          <w:sz w:val="28"/>
          <w:szCs w:val="28"/>
        </w:rPr>
        <w:t>Старолеушковского</w:t>
      </w:r>
      <w:r w:rsidR="00226C1E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68689B"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Павловского</w:t>
      </w:r>
      <w:r w:rsidR="00226C1E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DA19D2" w:rsidRPr="00BC0241" w:rsidRDefault="00DA19D2" w:rsidP="00BC3A00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>в составе заявки на предоставление муниципальной</w:t>
      </w:r>
    </w:p>
    <w:p w:rsidR="00DA19D2" w:rsidRPr="00BC0241" w:rsidRDefault="00DA19D2" w:rsidP="005A7CA7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гарантии </w:t>
      </w:r>
      <w:r w:rsidR="00226C1E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администрации </w:t>
      </w:r>
      <w:r w:rsidR="0068689B">
        <w:rPr>
          <w:rFonts w:ascii="Times New Roman" w:eastAsia="Times New Roman" w:hAnsi="Times New Roman" w:cs="Times New Roman"/>
          <w:b/>
          <w:bCs/>
          <w:sz w:val="28"/>
          <w:szCs w:val="28"/>
        </w:rPr>
        <w:t>Старолеушковского</w:t>
      </w:r>
      <w:r w:rsidR="00226C1E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5A7CA7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8689B"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Павловского</w:t>
      </w:r>
      <w:r w:rsidR="00226C1E" w:rsidRPr="00BC02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BC3A00" w:rsidRPr="00BC0241" w:rsidRDefault="00BC3A00" w:rsidP="00BC3A00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1. Заявление на получение муниципальной гарантии с указанием ее предполагаемого объема, целей получения муниципальной гарантии (целей привлечения заемных средств), срока предоставления, подписанное руководителем принципала и заверенное печатью, в 2 экземплярах.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2. Нотариально заверенные копии учредительных документов принципала.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3. Выписка из Единого государственного реестра юридических лиц, полученная не позднее двух недель с момента обращения принципала за предоставлением муниципальной гарантии.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4. Документы, подтверждающие полномочия руководителя принципала на подписание договора о предоставлении муниципальной гарантии, об обеспечении исполнения принципалом его возможных будущих обязательств перед гарантом.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5. Бухгалтерские балансы с приложениями, отчеты (формы N 1-5) и пояснительные записки с отметкой налогового органа об их исполнении за последний финансовый год, предшествующий году обращения принципала, и на последнюю отчетную дату. Принципал, ведущий финансово-хозяйственную деятельность менее 12 месяцев, представляет указанные документы на последнюю отчетную дату.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6. Подписанные руководителем принципала и заверенные печатью принципала расшифровки дебиторской и кредиторской задолженности к представленным бухгалтерским балансам с указанием наиболее крупных дебиторов и кредиторов (более 5 процентов общего объема задолженности) и дат возникновения задолженности.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7. Справка налогового органа об отсутствии просроченной задолженности по обязательным платежам в бюджеты всех уровней и внебюджетные фонды.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8. Справка о действующих счетах принципала, открытых в кредитных организациях.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lastRenderedPageBreak/>
        <w:t>9. Справки банков, обслуживающих счета принципала, об оборотах за последние 12 месяцев и остатках на расчетных (текущих) и валютных счетах принципала и наличии претензий к этим счетам. Принципал, ведущий финансово-хозяйственную деятельность менее 12 месяцев, представляет указанные документы за фактический срок ведения финансово-хозяйственной деятельности.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10. Подписанные руководителем принципала и заверенные печатью принципала расшифровки задолженности по кредитам банков к представленным балансам с указанием кредиторов, величины долга, дат получения и погашения кредитов, видов их обеспечения, процентной ставки, периодичности погашения, сумм просроченных обязательств, включая проценты и штрафы.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11. Копия аудиторского заключения о достоверности бухгалтерской отчетности за последний финансовый год, предшествующий году обращения принципала за предоставлением муниципальной гарантии (в случае, если принципал подлежит обязательному аудиту).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12. Гарантийное письмо от принципала об отсутствии в отношении него процедур ликвидации или банкротства.</w:t>
      </w:r>
    </w:p>
    <w:p w:rsidR="00DA19D2" w:rsidRPr="00BC0241" w:rsidRDefault="00DA19D2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241">
        <w:rPr>
          <w:rFonts w:ascii="Times New Roman" w:eastAsia="Times New Roman" w:hAnsi="Times New Roman" w:cs="Times New Roman"/>
          <w:sz w:val="28"/>
          <w:szCs w:val="28"/>
        </w:rPr>
        <w:t>13. Письмо кредитной организации о предварительном согласии на предоставление принципалу кредитных ресурсов (в случае, если муниципальная гарантия предоставляется в обеспечение обязательств по кредиту).</w:t>
      </w:r>
    </w:p>
    <w:p w:rsidR="001928F1" w:rsidRPr="00BC0241" w:rsidRDefault="001928F1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28F1" w:rsidRPr="00BC0241" w:rsidRDefault="001928F1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28F1" w:rsidRPr="00BC0241" w:rsidRDefault="001928F1" w:rsidP="00BC3A0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928F1" w:rsidRPr="00BC0241" w:rsidSect="00BC0241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166" w:rsidRDefault="00812166" w:rsidP="0068689B">
      <w:pPr>
        <w:spacing w:after="0" w:line="240" w:lineRule="auto"/>
      </w:pPr>
      <w:r>
        <w:separator/>
      </w:r>
    </w:p>
  </w:endnote>
  <w:endnote w:type="continuationSeparator" w:id="1">
    <w:p w:rsidR="00812166" w:rsidRDefault="00812166" w:rsidP="0068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166" w:rsidRDefault="00812166" w:rsidP="0068689B">
      <w:pPr>
        <w:spacing w:after="0" w:line="240" w:lineRule="auto"/>
      </w:pPr>
      <w:r>
        <w:separator/>
      </w:r>
    </w:p>
  </w:footnote>
  <w:footnote w:type="continuationSeparator" w:id="1">
    <w:p w:rsidR="00812166" w:rsidRDefault="00812166" w:rsidP="00686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89B" w:rsidRDefault="0068689B">
    <w:pPr>
      <w:pStyle w:val="aa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C105F"/>
    <w:multiLevelType w:val="multilevel"/>
    <w:tmpl w:val="20E2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19D2"/>
    <w:rsid w:val="00002F85"/>
    <w:rsid w:val="000226E8"/>
    <w:rsid w:val="000737DB"/>
    <w:rsid w:val="00076234"/>
    <w:rsid w:val="000E4CF9"/>
    <w:rsid w:val="001928F1"/>
    <w:rsid w:val="00226C1E"/>
    <w:rsid w:val="002E061D"/>
    <w:rsid w:val="00305FDF"/>
    <w:rsid w:val="003A5FE3"/>
    <w:rsid w:val="003F6D9C"/>
    <w:rsid w:val="00455044"/>
    <w:rsid w:val="005952B4"/>
    <w:rsid w:val="005A7CA7"/>
    <w:rsid w:val="006208A9"/>
    <w:rsid w:val="0068689B"/>
    <w:rsid w:val="00724726"/>
    <w:rsid w:val="00773C6D"/>
    <w:rsid w:val="007C7B9D"/>
    <w:rsid w:val="007D5FE4"/>
    <w:rsid w:val="007F3C9B"/>
    <w:rsid w:val="00812166"/>
    <w:rsid w:val="00932AB4"/>
    <w:rsid w:val="0094437D"/>
    <w:rsid w:val="00A434E0"/>
    <w:rsid w:val="00AA23D5"/>
    <w:rsid w:val="00BC0241"/>
    <w:rsid w:val="00BC3A00"/>
    <w:rsid w:val="00BD0581"/>
    <w:rsid w:val="00C35B89"/>
    <w:rsid w:val="00C74B1E"/>
    <w:rsid w:val="00C9764D"/>
    <w:rsid w:val="00D36FD2"/>
    <w:rsid w:val="00D939A7"/>
    <w:rsid w:val="00DA19D2"/>
    <w:rsid w:val="00DF6565"/>
    <w:rsid w:val="00E435CC"/>
    <w:rsid w:val="00E44CA9"/>
    <w:rsid w:val="00E46C87"/>
    <w:rsid w:val="00EB1F04"/>
    <w:rsid w:val="00EF3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D9C"/>
  </w:style>
  <w:style w:type="paragraph" w:styleId="1">
    <w:name w:val="heading 1"/>
    <w:basedOn w:val="a"/>
    <w:link w:val="10"/>
    <w:uiPriority w:val="9"/>
    <w:qFormat/>
    <w:rsid w:val="00DA1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A19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9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A19D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1st">
    <w:name w:val="tex1st"/>
    <w:basedOn w:val="a"/>
    <w:rsid w:val="00DA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A19D2"/>
    <w:rPr>
      <w:b/>
      <w:bCs/>
    </w:rPr>
  </w:style>
  <w:style w:type="paragraph" w:customStyle="1" w:styleId="tex2st">
    <w:name w:val="tex2st"/>
    <w:basedOn w:val="a"/>
    <w:rsid w:val="00DA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5st">
    <w:name w:val="tex5st"/>
    <w:basedOn w:val="a"/>
    <w:rsid w:val="00DA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8st">
    <w:name w:val="tex8st"/>
    <w:basedOn w:val="a"/>
    <w:rsid w:val="00DA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A19D2"/>
    <w:rPr>
      <w:color w:val="0000FF"/>
      <w:u w:val="single"/>
    </w:rPr>
  </w:style>
  <w:style w:type="paragraph" w:styleId="a5">
    <w:name w:val="No Spacing"/>
    <w:uiPriority w:val="1"/>
    <w:qFormat/>
    <w:rsid w:val="00BC3A00"/>
    <w:pPr>
      <w:spacing w:after="0" w:line="240" w:lineRule="auto"/>
    </w:pPr>
  </w:style>
  <w:style w:type="paragraph" w:styleId="a6">
    <w:name w:val="Body Text Indent"/>
    <w:basedOn w:val="a"/>
    <w:link w:val="a7"/>
    <w:uiPriority w:val="99"/>
    <w:rsid w:val="00A434E0"/>
    <w:pPr>
      <w:spacing w:after="0" w:line="240" w:lineRule="auto"/>
      <w:ind w:firstLine="851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A434E0"/>
    <w:rPr>
      <w:rFonts w:ascii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689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686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8689B"/>
  </w:style>
  <w:style w:type="paragraph" w:styleId="ac">
    <w:name w:val="footer"/>
    <w:basedOn w:val="a"/>
    <w:link w:val="ad"/>
    <w:uiPriority w:val="99"/>
    <w:semiHidden/>
    <w:unhideWhenUsed/>
    <w:rsid w:val="00686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689B"/>
  </w:style>
  <w:style w:type="table" w:styleId="ae">
    <w:name w:val="Table Grid"/>
    <w:basedOn w:val="a1"/>
    <w:uiPriority w:val="59"/>
    <w:rsid w:val="006868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2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8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3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9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3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9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F0177-A54A-4573-B46C-28D2C683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2015-11-12T07:58:00Z</cp:lastPrinted>
  <dcterms:created xsi:type="dcterms:W3CDTF">2015-11-12T05:37:00Z</dcterms:created>
  <dcterms:modified xsi:type="dcterms:W3CDTF">2016-04-01T07:02:00Z</dcterms:modified>
</cp:coreProperties>
</file>