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5" w:rsidRDefault="004132F5" w:rsidP="004132F5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F5" w:rsidRPr="00F0548F" w:rsidRDefault="004132F5" w:rsidP="004132F5">
      <w:pPr>
        <w:rPr>
          <w:sz w:val="28"/>
          <w:szCs w:val="28"/>
        </w:rPr>
      </w:pPr>
    </w:p>
    <w:p w:rsidR="004132F5" w:rsidRPr="009F4A87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87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4132F5" w:rsidRPr="009F4A87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5" w:rsidRPr="009F4A87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9F4A8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4132F5" w:rsidRPr="009F4A87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D67006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27.04.2017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4132F5" w:rsidRPr="009F4A87" w:rsidRDefault="004132F5" w:rsidP="004132F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F4A87">
        <w:rPr>
          <w:rFonts w:ascii="Times New Roman" w:hAnsi="Times New Roman" w:cs="Times New Roman"/>
        </w:rPr>
        <w:t>ст-ца</w:t>
      </w:r>
      <w:proofErr w:type="spellEnd"/>
      <w:r w:rsidRPr="009F4A87">
        <w:rPr>
          <w:rFonts w:ascii="Times New Roman" w:hAnsi="Times New Roman" w:cs="Times New Roman"/>
        </w:rPr>
        <w:t xml:space="preserve"> Выселки</w:t>
      </w:r>
    </w:p>
    <w:p w:rsidR="004132F5" w:rsidRDefault="004132F5" w:rsidP="004132F5">
      <w:pPr>
        <w:pStyle w:val="af2"/>
        <w:tabs>
          <w:tab w:val="left" w:pos="2177"/>
          <w:tab w:val="left" w:pos="5340"/>
        </w:tabs>
        <w:contextualSpacing/>
        <w:rPr>
          <w:rFonts w:ascii="Times New Roman" w:hAnsi="Times New Roman"/>
          <w:imprint/>
          <w:sz w:val="28"/>
          <w:szCs w:val="28"/>
        </w:rPr>
      </w:pPr>
      <w:r>
        <w:rPr>
          <w:rFonts w:ascii="Times New Roman" w:hAnsi="Times New Roman"/>
          <w:imprint/>
          <w:color w:val="262626"/>
          <w:sz w:val="28"/>
          <w:szCs w:val="28"/>
        </w:rPr>
        <w:tab/>
      </w:r>
    </w:p>
    <w:p w:rsidR="004132F5" w:rsidRDefault="004132F5" w:rsidP="004132F5">
      <w:pPr>
        <w:tabs>
          <w:tab w:val="left" w:pos="5345"/>
        </w:tabs>
        <w:rPr>
          <w:rFonts w:ascii="Times New Roman" w:hAnsi="Times New Roman" w:cs="Times New Roman"/>
          <w:b/>
          <w:sz w:val="28"/>
          <w:szCs w:val="28"/>
        </w:rPr>
      </w:pPr>
      <w:r w:rsidRPr="008461AE">
        <w:rPr>
          <w:color w:val="FFFFFF" w:themeColor="background1"/>
          <w:sz w:val="28"/>
          <w:szCs w:val="28"/>
        </w:rPr>
        <w:t>елки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универсальной 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праздничной ярмарки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132F5" w:rsidRPr="00231359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Законом Краснодарского края  от 01 марта 2011      № 2195-КЗ «Об организации  деятельности розничных рынков и ярмарок на территории Краснодарского края»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Ленина от переулка Фрунзе до переулка Коммунаров.    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муниципальной универсальной розничной праздничной ярмарки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Факс: 8 (86157) 75-5-86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6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3.Срок проведения муниципальной универсальной розничной праздничной ярмарки  01 мая  2017 года,  с  09:00 до 23:00 часов.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4.Утвердить: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Pr="003D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продажи товаров на ней (приложение № 1).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4.2.Порядок организации и предоставления торговых мест на муниципальной универсальной розничной  праздничной ярмарке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2).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4.3.Схемы размещения торговых мест на муниципальной универсальной розничной праздничной ярмарке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3).</w:t>
      </w: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4.4.Ассортиментный перечень товаров, допущенных к реализации на муниципальной универсальной розничной праздничной ярмарке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4).  </w:t>
      </w:r>
    </w:p>
    <w:p w:rsidR="004132F5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4.5.Форму бланка подачи сведений  для получения торгового места на муниципальной универсальной розничной праздничной ярмарки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5).</w:t>
      </w:r>
      <w:proofErr w:type="gramEnd"/>
    </w:p>
    <w:p w:rsidR="004132F5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Форму договора на участие в муниципальной универсальной розничной  праздничной ярмарке (приложение № 6). </w:t>
      </w:r>
    </w:p>
    <w:p w:rsidR="004132F5" w:rsidRPr="00231359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Форму бланка уведомление об отказе (приложение № 7).  </w:t>
      </w:r>
    </w:p>
    <w:p w:rsidR="004132F5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5.Назначить лицом, ответственным за организацию и проведение муниципальной универсальной розничной праздничной ярмарки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2F5" w:rsidRPr="00231359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3135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55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В. Миронову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4132F5" w:rsidRPr="00231359" w:rsidRDefault="004132F5" w:rsidP="0041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8.Распоряжение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1359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4132F5" w:rsidRPr="00231359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7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4132F5" w:rsidRDefault="004132F5" w:rsidP="004132F5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32F5" w:rsidRPr="00D67006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27.04.2017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4132F5" w:rsidRPr="00231359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Pr="00C41E2A" w:rsidRDefault="004132F5" w:rsidP="004132F5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132F5" w:rsidRDefault="004132F5" w:rsidP="004132F5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розничной праздничной </w:t>
      </w:r>
      <w:r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2F5" w:rsidRPr="00727066" w:rsidRDefault="004132F5" w:rsidP="004132F5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ст. Выселки,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 xml:space="preserve">Ленина от переулка Фрунзе до переулка </w:t>
      </w:r>
      <w:proofErr w:type="spellStart"/>
      <w:r w:rsidRPr="0044039B">
        <w:rPr>
          <w:rFonts w:ascii="Times New Roman" w:hAnsi="Times New Roman" w:cs="Times New Roman"/>
          <w:b/>
          <w:sz w:val="28"/>
          <w:szCs w:val="28"/>
        </w:rPr>
        <w:t>Комммунаров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4132F5" w:rsidTr="0016687C">
        <w:trPr>
          <w:trHeight w:val="300"/>
        </w:trPr>
        <w:tc>
          <w:tcPr>
            <w:tcW w:w="7185" w:type="dxa"/>
          </w:tcPr>
          <w:p w:rsidR="004132F5" w:rsidRDefault="004132F5" w:rsidP="0016687C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.45pt;margin-top:8.9pt;width:40.5pt;height:50.25pt;z-index:251668480">
            <v:textbox>
              <w:txbxContent>
                <w:p w:rsidR="004132F5" w:rsidRPr="007B380B" w:rsidRDefault="004132F5" w:rsidP="004132F5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4132F5" w:rsidRPr="00A9298E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85.95pt;margin-top:1.05pt;width:46.5pt;height:59.25pt;z-index:251661312">
            <v:textbox>
              <w:txbxContent>
                <w:p w:rsidR="004132F5" w:rsidRPr="007B380B" w:rsidRDefault="004132F5" w:rsidP="004132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132F5" w:rsidRDefault="004132F5" w:rsidP="00413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132F5" w:rsidRPr="00A9298E" w:rsidRDefault="004132F5" w:rsidP="004132F5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.45pt;margin-top:26.2pt;width:46.5pt;height:36.75pt;z-index:251662336">
            <v:textbox>
              <w:txbxContent>
                <w:p w:rsidR="004132F5" w:rsidRDefault="004132F5" w:rsidP="004132F5">
                  <w:r>
                    <w:t>УСХ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7х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8х</w:t>
      </w:r>
    </w:p>
    <w:p w:rsidR="004132F5" w:rsidRPr="00480747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0B84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85.95pt;margin-top:5.6pt;width:46.5pt;height:66.75pt;z-index:251663360">
            <v:textbox style="mso-next-textbox:#_x0000_s1029">
              <w:txbxContent>
                <w:p w:rsidR="004132F5" w:rsidRPr="007B380B" w:rsidRDefault="004132F5" w:rsidP="004132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9х</w:t>
      </w:r>
    </w:p>
    <w:p w:rsidR="004132F5" w:rsidRPr="00613D07" w:rsidRDefault="004132F5" w:rsidP="004132F5">
      <w:pPr>
        <w:pStyle w:val="a5"/>
        <w:rPr>
          <w:i w:val="0"/>
        </w:rPr>
      </w:pPr>
      <w:r w:rsidRPr="00CE0B84">
        <w:rPr>
          <w:noProof/>
        </w:rPr>
        <w:pict>
          <v:shape id="_x0000_s1035" type="#_x0000_t202" style="position:absolute;left:0;text-align:left;margin-left:3.45pt;margin-top:14.25pt;width:46.5pt;height:42pt;z-index:251669504">
            <v:textbox>
              <w:txbxContent>
                <w:p w:rsidR="004132F5" w:rsidRDefault="004132F5" w:rsidP="004132F5">
                  <w:r>
                    <w:t>БТИ</w:t>
                  </w:r>
                </w:p>
              </w:txbxContent>
            </v:textbox>
          </v:shape>
        </w:pict>
      </w:r>
      <w:r w:rsidRPr="00CE0B84">
        <w:rPr>
          <w:noProof/>
        </w:rPr>
        <w:pict>
          <v:rect id="_x0000_s1030" style="position:absolute;left:0;text-align:left;margin-left:3.45pt;margin-top:14.25pt;width:46.5pt;height:35.25pt;z-index:251664384"/>
        </w:pict>
      </w:r>
      <w:r>
        <w:tab/>
        <w:t xml:space="preserve">                                                          </w:t>
      </w:r>
      <w:r w:rsidRPr="00613D07">
        <w:rPr>
          <w:i w:val="0"/>
        </w:rPr>
        <w:t>10х</w:t>
      </w:r>
    </w:p>
    <w:p w:rsidR="004132F5" w:rsidRDefault="004132F5" w:rsidP="004132F5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>11х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.45pt;margin-top:15.45pt;width:46.5pt;height:42pt;z-index:251665408">
            <v:textbox>
              <w:txbxContent>
                <w:p w:rsidR="004132F5" w:rsidRPr="007B380B" w:rsidRDefault="004132F5" w:rsidP="004132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Х3                                                                                  12х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13х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85.95pt;margin-top:10pt;width:46.5pt;height:63.75pt;z-index:251667456">
            <v:textbox>
              <w:txbxContent>
                <w:p w:rsidR="004132F5" w:rsidRDefault="004132F5" w:rsidP="004132F5">
                  <w:r>
                    <w:t>Почта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14х</w:t>
      </w:r>
    </w:p>
    <w:p w:rsidR="004132F5" w:rsidRDefault="004132F5" w:rsidP="004132F5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.45pt;margin-top:10.3pt;width:46.5pt;height:45.5pt;z-index:251666432">
            <v:textbox>
              <w:txbxContent>
                <w:p w:rsidR="004132F5" w:rsidRPr="007B380B" w:rsidRDefault="004132F5" w:rsidP="004132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4132F5" w:rsidTr="0016687C">
        <w:trPr>
          <w:trHeight w:val="810"/>
        </w:trPr>
        <w:tc>
          <w:tcPr>
            <w:tcW w:w="360" w:type="dxa"/>
          </w:tcPr>
          <w:p w:rsidR="004132F5" w:rsidRDefault="004132F5" w:rsidP="0016687C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8.55pt;margin-top:34.9pt;width:3.65pt;height:.05pt;flip:x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left:0;text-align:left;margin-left:-5.45pt;margin-top:34.85pt;width:3.65pt;height:.05pt;flip:x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left:0;text-align:left;margin-left:-4.6pt;margin-top:26.2pt;width:2.8pt;height:.05pt;flip:x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left:0;text-align:left;margin-left:9.75pt;margin-top:32.95pt;width:.05pt;height:3.8pt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left:0;text-align:left;margin-left:-3.45pt;margin-top:24.75pt;width:0;height:3.8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left:0;text-align:left;margin-left:-3.45pt;margin-top:32.95pt;width:0;height:3.8pt;z-index:251688960" o:connectortype="straight"/>
              </w:pict>
            </w:r>
          </w:p>
        </w:tc>
      </w:tr>
    </w:tbl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132F5" w:rsidRDefault="004132F5" w:rsidP="004132F5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135.85pt;margin-top:11.55pt;width:0;height:3.8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133.7pt;margin-top:13.6pt;width:4.1pt;height:.0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67.4pt;margin-top:9.8pt;width:.05pt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165.35pt;margin-top:11.35pt;width:4.1pt;height: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60.05pt;margin-top:9.75pt;width:4.1pt;height:.0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62pt;margin-top:7.9pt;width:0;height:3.8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41.6pt;margin-top:9.8pt;width:0;height:3.8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39.85pt;margin-top:11.4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45.8pt;margin-top:7.6pt;width:.05pt;height:3.8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43.95pt;margin-top:9.75pt;width:4.1pt;height:.0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60288">
            <v:textbox style="mso-next-textbox:#_x0000_s1026">
              <w:txbxContent>
                <w:p w:rsidR="004132F5" w:rsidRPr="00956D87" w:rsidRDefault="004132F5" w:rsidP="004132F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23.9pt;margin-top:10.65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125.3pt;margin-top:8.65pt;width:.05pt;height:3.8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86.4pt;margin-top:10.65pt;width:.05pt;height:3.8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84.55pt;margin-top:12.4pt;width:4.1pt;height:.0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80.45pt;margin-top:7.8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82.3pt;margin-top:5.7pt;width:.05pt;height:3.8pt;z-index:251679744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86.45pt;margin-top:.75pt;width:.05pt;height:3.8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84.55pt;margin-top:2.45pt;width:4.1pt;height:.0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119.8pt;margin-top:14.55pt;width:4.1pt;height:.0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21.9pt;margin-top:12.8pt;width:0;height:3.8pt;z-index:251684864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78pt;margin-top:14.05pt;width:.05pt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82.35pt;margin-top:10.25pt;width:0;height:3.8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180.45pt;margin-top:12.1pt;width:4.1pt;height:.05pt;z-index:251687936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76.35pt;margin-top:-.1pt;width:4.1pt;height:.05pt;z-index:251697152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4132F5" w:rsidTr="0016687C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4132F5" w:rsidRPr="0039597F" w:rsidRDefault="004132F5" w:rsidP="0016687C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4132F5" w:rsidRPr="00900EB5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4132F5" w:rsidRPr="00900EB5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4132F5" w:rsidRPr="00900EB5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>Т.В.Миронова</w:t>
      </w:r>
    </w:p>
    <w:p w:rsidR="004132F5" w:rsidRPr="00900EB5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4132F5" w:rsidRPr="00727066" w:rsidRDefault="004132F5" w:rsidP="004132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>
        <w:t xml:space="preserve">           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132F5" w:rsidRPr="005C349D" w:rsidRDefault="004132F5" w:rsidP="004132F5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4132F5" w:rsidRPr="00D67006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27.04.2017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94</w:t>
      </w:r>
    </w:p>
    <w:p w:rsidR="004132F5" w:rsidRPr="005C349D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4132F5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и предоставления торговых мест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муниципальной </w:t>
      </w:r>
      <w:r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4132F5" w:rsidRPr="005556C4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hAnsi="Times New Roman" w:cs="Times New Roman"/>
          <w:b/>
          <w:sz w:val="28"/>
          <w:szCs w:val="28"/>
        </w:rPr>
        <w:t xml:space="preserve">ярмарке </w:t>
      </w: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4132F5" w:rsidRPr="005C349D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осуществляется продажа отдельных видов  товаров в соответствии с утвержденным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4132F5" w:rsidRPr="005556C4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Общее количество торговых мест на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универсальной розничной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– 29</w:t>
      </w:r>
      <w:r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товаров, изъятых из оборота или ограниченных в обороте;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Федерации.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6.2.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праздничная ярмарка состоится  01 мая 2017 года  с 09:00 до 23:00 часов.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 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Pr="00DA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предоставляются  индивидуальным предпринимателям, сроком на 1 день.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3-х дней до начала её проведения, регистрируются в журнале учета с указанием года, даты и времени их подачи.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на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принять участие в</w:t>
      </w:r>
      <w:r w:rsidRPr="0055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лимита торговых мест, места предоставляются участникам ранее (первыми) подавшими сведения и осуществляющим торговую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района.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8.2. Плата за оказание услуг по обеспечению торговли не взимается.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8.3.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подтверждающие происхождение товаров, заключение лаборатории ветеринарно-санитарной экспертизы, сертификаты.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9. Осуществление деятельности по реализации товаров на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9.1. При осуществлении деятельности по реализации товаров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участники  обязаны: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1) соблюдать требования в области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 с информацией о продавце, месте его регистрации.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10. Участник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организовать уборку территории;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</w:t>
      </w: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11. Нарушение требований Порядка участником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является основанием для расторжения договора и наложения административного наказания. </w:t>
      </w: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5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4132F5" w:rsidRPr="00D67006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27.04.2017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94</w:t>
      </w:r>
    </w:p>
    <w:p w:rsidR="004132F5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Pr="008614B9" w:rsidRDefault="004132F5" w:rsidP="004132F5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Прошу предоставить мне ____ торговое место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праздничной ярмарке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Выселки от переулка Фрунзе до переулка Коммунаров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(наименование реализуемой продукции)_________________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pStyle w:val="a5"/>
      </w:pPr>
      <w:r>
        <w:t>_______________                          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4132F5" w:rsidRPr="005C349D" w:rsidRDefault="004132F5" w:rsidP="004132F5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4132F5" w:rsidRPr="00D67006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27.04.2017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94</w:t>
      </w: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4132F5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Pr="002458C9">
        <w:rPr>
          <w:rFonts w:ascii="Times New Roman" w:hAnsi="Times New Roman" w:cs="Times New Roman"/>
          <w:b/>
          <w:sz w:val="28"/>
          <w:szCs w:val="28"/>
        </w:rPr>
        <w:t xml:space="preserve">праздничной ярмарке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4132F5" w:rsidRPr="008614B9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4132F5" w:rsidRDefault="004132F5" w:rsidP="004132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4132F5" w:rsidTr="0016687C">
        <w:tc>
          <w:tcPr>
            <w:tcW w:w="1071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4132F5" w:rsidTr="0016687C">
        <w:tc>
          <w:tcPr>
            <w:tcW w:w="1071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алкогольной,  табачной продукции, иной продукции, запрещенной к реализации законодательством Российской Федерации).</w:t>
            </w:r>
          </w:p>
        </w:tc>
      </w:tr>
      <w:tr w:rsidR="004132F5" w:rsidTr="0016687C">
        <w:tc>
          <w:tcPr>
            <w:tcW w:w="1071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изделия народных и художественных промыслов, ремесленничества и кустарных производств).</w:t>
            </w:r>
          </w:p>
        </w:tc>
      </w:tr>
      <w:tr w:rsidR="004132F5" w:rsidTr="0016687C">
        <w:tc>
          <w:tcPr>
            <w:tcW w:w="1071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питание.</w:t>
            </w:r>
          </w:p>
        </w:tc>
      </w:tr>
    </w:tbl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4132F5" w:rsidRPr="00D67006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27.04.2017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94</w:t>
      </w:r>
    </w:p>
    <w:p w:rsidR="004132F5" w:rsidRDefault="004132F5" w:rsidP="004132F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Default="004132F5" w:rsidP="004132F5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4132F5" w:rsidRPr="00264C2A" w:rsidRDefault="004132F5" w:rsidP="004132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4132F5" w:rsidRPr="00264C2A" w:rsidRDefault="004132F5" w:rsidP="004132F5">
      <w:r>
        <w:t xml:space="preserve">                                                        </w:t>
      </w:r>
    </w:p>
    <w:p w:rsidR="004132F5" w:rsidRDefault="004132F5" w:rsidP="004132F5">
      <w:pPr>
        <w:pStyle w:val="2"/>
        <w:jc w:val="center"/>
      </w:pPr>
      <w:r>
        <w:t>ДОГОВОР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розничной праздничной ярмарке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   мая   2017г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Согласно настоящему Договору Организатор муниципальной универсальной розничной праздничной ярмарки предоставляет торговое ______ место для торговли на муниципальной универсальной розничной праздничной ярмарке, расположенной по адресу: ст. Выселки, от переулка Фрунзе до переулка Коммунаров      01 мая 2017 года     с 09:00  до 23:00  часов.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Участнику ярмарки предоставляется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течение периода действия необорудованное торговое место.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 торгового места – не ранее 07:00 часов.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позднее  23:00 часов.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праздничной ярмарки.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Предоставление права участвовать в муниципальной универсальной розничной праздничной ярмарке,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 на безвозмездной основе.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муниципальной универсальной розничной праздничной ярмарки: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надлежащем санитарном состоянии предоставленное Организатором муниципальной универсальной розничной праздничной ярмарки торговое место, производить уборку мусора в течение рабочего дня и после завершения торговли;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требованиядоговора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наличие на торговом месте правильно оформленных ценников на реализуемые товары;</w:t>
      </w:r>
      <w:proofErr w:type="gramEnd"/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режим работы универсальной праздничной ярмарки с 09:00  до 23:00  часов;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универсальной розничной праздничной ярмарки осуществлять при наличии у Участника ярмарки: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трудовые или гражданско-правовые отношения продавца с участником муниципальной универсальной розничной  праздничной ярмарки;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документы, указанные в пункте 3.1 настоящего договора, хранить у Участника муниципальной универсальной розничной праздничной ярмарки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муниципальной универсальной розничной праздничной ярмарки 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муниципальной универсальной розничной праздничной ярмарки: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необорудованное торговое место на муниципальной универсальной розничной праздничной ярмарке;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общественного порядка на муниципальной универсальной розничной праздничной ярмарке;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Участником муниципальной универсальной розничной праздничной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Настоящий договор действует с момента его подписания сторонами до  «01» мая 2017 года  до 23:00 часов.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132F5" w:rsidRPr="00C46EB9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4132F5" w:rsidRPr="000122F3" w:rsidRDefault="004132F5" w:rsidP="00413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32F5" w:rsidRPr="00C46EB9" w:rsidRDefault="004132F5" w:rsidP="004132F5">
      <w:pPr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4132F5" w:rsidRDefault="004132F5" w:rsidP="004132F5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132F5" w:rsidRPr="00E17AC2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ниверсальной розничной праздничной ярмарке</w:t>
      </w:r>
      <w:r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4132F5" w:rsidRPr="00E17AC2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5" w:rsidRPr="00E17AC2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4132F5" w:rsidRDefault="004132F5" w:rsidP="004132F5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132F5" w:rsidRPr="00231359" w:rsidRDefault="004132F5" w:rsidP="00413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2F5" w:rsidRPr="00231359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32F5" w:rsidRPr="00D67006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27.04.2017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4132F5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Pr="007A056C" w:rsidRDefault="004132F5" w:rsidP="004132F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5" w:rsidRPr="00E17AC2" w:rsidRDefault="004132F5" w:rsidP="004132F5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4132F5" w:rsidRDefault="004132F5" w:rsidP="004132F5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C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4132F5" w:rsidRPr="00E17AC2" w:rsidRDefault="004132F5" w:rsidP="004132F5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розничной праздничной ярмарке</w:t>
      </w:r>
    </w:p>
    <w:p w:rsidR="004132F5" w:rsidRPr="00E17AC2" w:rsidRDefault="004132F5" w:rsidP="004132F5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4132F5" w:rsidRPr="00E17AC2" w:rsidRDefault="004132F5" w:rsidP="004132F5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Pr="007A056C" w:rsidRDefault="004132F5" w:rsidP="004132F5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F5" w:rsidRPr="007A056C" w:rsidRDefault="004132F5" w:rsidP="0041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132F5" w:rsidRPr="005C349D" w:rsidRDefault="004132F5" w:rsidP="004132F5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4132F5" w:rsidRPr="005C349D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4132F5" w:rsidRPr="00D67006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27.04.2017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94</w:t>
      </w:r>
    </w:p>
    <w:p w:rsidR="004132F5" w:rsidRDefault="004132F5" w:rsidP="004132F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Pr="00E17AC2" w:rsidRDefault="004132F5" w:rsidP="004132F5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План</w:t>
      </w:r>
    </w:p>
    <w:p w:rsidR="004132F5" w:rsidRDefault="004132F5" w:rsidP="004132F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мероприятий по организации 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4132F5" w:rsidRDefault="004132F5" w:rsidP="004132F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</w:p>
    <w:p w:rsidR="004132F5" w:rsidRDefault="004132F5" w:rsidP="004132F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поселения </w:t>
      </w:r>
    </w:p>
    <w:p w:rsidR="004132F5" w:rsidRPr="00E17AC2" w:rsidRDefault="004132F5" w:rsidP="004132F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 и товаров на ней</w:t>
      </w:r>
    </w:p>
    <w:p w:rsidR="004132F5" w:rsidRPr="00E17AC2" w:rsidRDefault="004132F5" w:rsidP="004132F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26.04.2017г.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в 3-х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не позже 3 дней до начала работы ярмарки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систематически до начала работы ярмарки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4132F5" w:rsidRDefault="004132F5" w:rsidP="00166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праздничной ярмарки</w:t>
            </w:r>
          </w:p>
          <w:p w:rsidR="004132F5" w:rsidRDefault="004132F5" w:rsidP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07:00 часов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4132F5" w:rsidRDefault="004132F5" w:rsidP="0016687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09:00 до 23:00 часов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09:00 до 23:00 часов</w:t>
            </w: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4132F5" w:rsidTr="0016687C">
        <w:tc>
          <w:tcPr>
            <w:tcW w:w="1198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09:00 до 23:00 часов</w:t>
            </w: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2F5" w:rsidRDefault="004132F5" w:rsidP="0016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2F5" w:rsidRPr="009B1B86" w:rsidRDefault="004132F5" w:rsidP="0016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4132F5" w:rsidRDefault="004132F5" w:rsidP="0016687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4132F5" w:rsidRPr="009C1F1B" w:rsidRDefault="004132F5" w:rsidP="001668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4132F5" w:rsidRPr="005C349D" w:rsidRDefault="004132F5" w:rsidP="004132F5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4132F5" w:rsidRPr="005C349D" w:rsidRDefault="004132F5" w:rsidP="004132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132F5" w:rsidRPr="005C349D" w:rsidRDefault="004132F5" w:rsidP="00413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4132F5" w:rsidRDefault="004132F5" w:rsidP="00413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муниципальной универсальной розничной праздничной  ярмарки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F5" w:rsidRPr="002F5D1D" w:rsidRDefault="004132F5" w:rsidP="004132F5">
      <w:pPr>
        <w:pStyle w:val="af2"/>
        <w:rPr>
          <w:rFonts w:ascii="Times New Roman" w:hAnsi="Times New Roman"/>
          <w:sz w:val="28"/>
          <w:szCs w:val="28"/>
        </w:rPr>
      </w:pPr>
      <w:r w:rsidRPr="002F5D1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производственным вопросам                                                            Т.В. Миронова</w:t>
      </w:r>
    </w:p>
    <w:p w:rsidR="004132F5" w:rsidRDefault="004132F5" w:rsidP="004132F5">
      <w:pPr>
        <w:tabs>
          <w:tab w:val="center" w:pos="48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«___»_______________2017 год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В.Н.Кравченко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4132F5" w:rsidRDefault="004132F5" w:rsidP="004132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2F5" w:rsidRDefault="004132F5" w:rsidP="004132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2F5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4132F5" w:rsidRPr="00210D9E" w:rsidRDefault="004132F5" w:rsidP="004132F5">
      <w:pPr>
        <w:tabs>
          <w:tab w:val="left" w:pos="6578"/>
        </w:tabs>
        <w:rPr>
          <w:rFonts w:ascii="Times New Roman" w:hAnsi="Times New Roman" w:cs="Times New Roman"/>
          <w:sz w:val="28"/>
          <w:szCs w:val="28"/>
        </w:rPr>
      </w:pPr>
    </w:p>
    <w:p w:rsidR="00291D06" w:rsidRDefault="00291D06"/>
    <w:sectPr w:rsidR="00291D06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2F5"/>
    <w:rsid w:val="00174C51"/>
    <w:rsid w:val="00291D06"/>
    <w:rsid w:val="0041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0"/>
        <o:r id="V:Rule2" type="connector" idref="#_x0000_s1037"/>
        <o:r id="V:Rule3" type="connector" idref="#_x0000_s1057"/>
        <o:r id="V:Rule4" type="connector" idref="#_x0000_s1042"/>
        <o:r id="V:Rule5" type="connector" idref="#_x0000_s1045"/>
        <o:r id="V:Rule6" type="connector" idref="#_x0000_s1047"/>
        <o:r id="V:Rule7" type="connector" idref="#_x0000_s1039"/>
        <o:r id="V:Rule8" type="connector" idref="#_x0000_s1054"/>
        <o:r id="V:Rule9" type="connector" idref="#_x0000_s1051"/>
        <o:r id="V:Rule10" type="connector" idref="#_x0000_s1044"/>
        <o:r id="V:Rule11" type="connector" idref="#_x0000_s1038"/>
        <o:r id="V:Rule12" type="connector" idref="#_x0000_s1049"/>
        <o:r id="V:Rule13" type="connector" idref="#_x0000_s1063"/>
        <o:r id="V:Rule14" type="connector" idref="#_x0000_s1061"/>
        <o:r id="V:Rule15" type="connector" idref="#_x0000_s1036"/>
        <o:r id="V:Rule16" type="connector" idref="#_x0000_s1050"/>
        <o:r id="V:Rule17" type="connector" idref="#_x0000_s1055"/>
        <o:r id="V:Rule18" type="connector" idref="#_x0000_s1041"/>
        <o:r id="V:Rule19" type="connector" idref="#_x0000_s1058"/>
        <o:r id="V:Rule20" type="connector" idref="#_x0000_s1046"/>
        <o:r id="V:Rule21" type="connector" idref="#_x0000_s1056"/>
        <o:r id="V:Rule22" type="connector" idref="#_x0000_s1040"/>
        <o:r id="V:Rule23" type="connector" idref="#_x0000_s1062"/>
        <o:r id="V:Rule24" type="connector" idref="#_x0000_s1065"/>
        <o:r id="V:Rule25" type="connector" idref="#_x0000_s1064"/>
        <o:r id="V:Rule26" type="connector" idref="#_x0000_s1048"/>
        <o:r id="V:Rule27" type="connector" idref="#_x0000_s1052"/>
        <o:r id="V:Rule28" type="connector" idref="#_x0000_s1043"/>
        <o:r id="V:Rule29" type="connector" idref="#_x0000_s1059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2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3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2F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32F5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4132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4132F5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4132F5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4132F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4132F5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132F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132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1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32F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1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32F5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13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1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32F5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qFormat/>
    <w:rsid w:val="004132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vsp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4228</Words>
  <Characters>24101</Characters>
  <Application>Microsoft Office Word</Application>
  <DocSecurity>0</DocSecurity>
  <Lines>200</Lines>
  <Paragraphs>56</Paragraphs>
  <ScaleCrop>false</ScaleCrop>
  <Company>Microsoft</Company>
  <LinksUpToDate>false</LinksUpToDate>
  <CharactersWithSpaces>28273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</dc:creator>
  <cp:keywords/>
  <dc:description/>
  <cp:lastModifiedBy>Slim</cp:lastModifiedBy>
  <cp:revision>2</cp:revision>
  <dcterms:created xsi:type="dcterms:W3CDTF">2017-04-27T07:47:00Z</dcterms:created>
  <dcterms:modified xsi:type="dcterms:W3CDTF">2017-04-27T07:52:00Z</dcterms:modified>
</cp:coreProperties>
</file>