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4A" w:rsidRPr="0052464A" w:rsidRDefault="0052464A" w:rsidP="0052464A">
      <w:pPr>
        <w:shd w:val="clear" w:color="auto" w:fill="F5F5F5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Противодействие жестокому обращению с детьми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Когда взрослый человек бьет маленького ребенка, ребенок чувствует беспомощность и фрустрацию.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Эти чувства могут в дальнейшем сделать ребенка депрессивным или агрессивным.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Физическое насилие приводит к тому, что у ребенка появляется желание отомстить. </w:t>
      </w: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br/>
        <w:t>Учите своих детей с помощью слов, речи. 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Если вы бьете ребенка, вы тем самым показываете ему, что бить - это нормально и приемлемо. Дети будут думать, что это нормальная практика - добиваться желаемого с помощью насилия. 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вам не все равно.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Иногда слишком уставший или встревоженный родитель начинает трясти кричащего – как грудного возраста, так и старше. Так делать нельзя ни в коем случае - это может привести к слепоте, повреждениям мозга или даже смерти ребенка. Что делать? </w:t>
      </w: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br/>
        <w:t>Остановитесь! Если вас «достает» плач, обратитесь за помощью к другу, родственнику, соседке, попросите их посидеть с ребенком, хоть десять минут, пока вы примете душ или просто выйдете на улицу, успокоитесь. Научитесь просить и принимать помощь других людей. В крайнем случае, оставьте грудного ребенка в кроватке или манеже и уйдите в душ на 5 минут – пусть лучше ребенок плачет, чем вы причините ему непоправимый вред.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Физическое насилие (в любом виде) – пугает.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- взрослый человек.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 xml:space="preserve">Никогда не бейте ребенка, чтобы прекратить то или иное его нежелательное поведение «на людях». 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</w:t>
      </w:r>
      <w:proofErr w:type="gramStart"/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вы</w:t>
      </w:r>
      <w:proofErr w:type="gramEnd"/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 xml:space="preserve"> таким образом даете понять ребенку, что его эмоции и его мнение ничего не значат для вас. Запомните – ребенок не может и не должен быть «удобен» окружающим, это не игрушка, которую можно в нужный момент положить в ящик или выключить. 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Если вас наказывали в детстве, очень легко передать это поведение дальше. Вспомните, как вы себя чувствовали ребенком. А также попытайтесь найти время для себя. Вы почувствуете себя лучше и станете лучшим родителем своему ребенку.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Во многих капризах и шалостях Вашего малыша повинны Вы сами, потому что: </w:t>
      </w: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br/>
        <w:t>- вовремя не поняли его; 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- пожалели свои силы и время;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t>- стали воспринимать его через призму несбывшихся надежд или простого раздражения;</w:t>
      </w:r>
      <w:r w:rsidRPr="0052464A">
        <w:rPr>
          <w:rFonts w:ascii="Helvetica" w:eastAsia="Times New Roman" w:hAnsi="Helvetica" w:cs="Helvetica"/>
          <w:color w:val="800080"/>
          <w:sz w:val="20"/>
          <w:szCs w:val="20"/>
          <w:lang w:eastAsia="ru-RU"/>
        </w:rPr>
        <w:br/>
        <w:t>- стали требовать от него того, что он попросту не может Вам дать – в силу особенностей возраста или характера.</w:t>
      </w:r>
    </w:p>
    <w:p w:rsidR="0052464A" w:rsidRPr="0052464A" w:rsidRDefault="0052464A" w:rsidP="0052464A">
      <w:pPr>
        <w:shd w:val="clear" w:color="auto" w:fill="F5F5F5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000000"/>
          <w:sz w:val="36"/>
          <w:szCs w:val="36"/>
          <w:lang w:eastAsia="ru-RU"/>
        </w:rPr>
      </w:pPr>
      <w:r w:rsidRPr="0052464A">
        <w:rPr>
          <w:rFonts w:ascii="inherit" w:eastAsia="Times New Roman" w:hAnsi="inherit" w:cs="Helvetica"/>
          <w:b/>
          <w:bCs/>
          <w:color w:val="FF0000"/>
          <w:sz w:val="36"/>
          <w:szCs w:val="36"/>
          <w:lang w:eastAsia="ru-RU"/>
        </w:rPr>
        <w:lastRenderedPageBreak/>
        <w:t>Ответственность!</w:t>
      </w:r>
      <w:r w:rsidRPr="0052464A">
        <w:rPr>
          <w:rFonts w:ascii="inherit" w:eastAsia="Times New Roman" w:hAnsi="inherit" w:cs="Helvetica"/>
          <w:b/>
          <w:bCs/>
          <w:color w:val="FF0000"/>
          <w:sz w:val="36"/>
          <w:szCs w:val="36"/>
          <w:lang w:eastAsia="ru-RU"/>
        </w:rPr>
        <w:br/>
      </w:r>
      <w:r w:rsidRPr="0052464A">
        <w:rPr>
          <w:rFonts w:ascii="inherit" w:eastAsia="Times New Roman" w:hAnsi="inherit" w:cs="Helvetica"/>
          <w:b/>
          <w:bCs/>
          <w:i/>
          <w:iCs/>
          <w:color w:val="FF0000"/>
          <w:sz w:val="36"/>
          <w:szCs w:val="36"/>
          <w:lang w:eastAsia="ru-RU"/>
        </w:rPr>
        <w:t>Уважаемые родители, вы должны знать, что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допущение пренебрежения основными потребностями ребенка, неисполнение или ненадлежащее исполнение обязанностей по содержанию, воспитанию, обучению, защите прав и законных интересов несовершеннолетних, влечет наказание в соответствии с Кодексом Российской Федерации об административных правонарушениях (ст. 5. 35 КоАП РФ);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вовлечение несовершеннолетнего в употребление спиртных напитков или одурманивающих веществ, влечет административное наказание в соответствии с Кодексом Российской Федерации об административных правонарушениях (ст. 6.10 КоАП РФ);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 неисполнение или ненадлежащее исполнение обязанностей по воспитанию несовершеннолетнего, в случае если это деяние соединено с жестоким обращением, Уголовным кодексом Российской Федерации предусмотрена уголовная ответственность.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Родители, а также лица, их заменяющие могут быть привлечены к уголовной ответственности за деяния, предусмотренные следующими статьями Уголовного кодекса Российской Федерации: 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110 УК РФ (доведение до самоубийства)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111 УК РФ (умышленное причинение тяжкого вреда здоровью),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112 УК РФ (умышленное причинение средней тяжести вреда здоровью),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113 УК РФ (причинение тяжкого или средней тяжести вреда здоровью в состоянии аффекта),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115 УК РФ (умышленное причинение легкого вреда здоровью),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116 УК РФ (побои),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117 УК РФ (истязание),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118 УК РФ (причинение тяжкого вреда здоровью по неосторожности),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119 УК РФ (угроза убийством или причинением тяжкого вреда здоровью),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131 УК РФ (изнасилование);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132 УК РФ (насильственные действия сексуального характера);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133 УК РФ (понуждение к действиям сексуального характера),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134 УК РФ (половое сношение и иные действия сексуального характера с лицом, не достигшим шестнадцатилетнего возраста);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135 УК РФ (развратные действия)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125 УК РФ (оставление в опасности);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124 УК РФ (неоказание помощи больному);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150 УК РФ (вовлечение несовершеннолетнего в совершение преступления),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151 УК РФ (вовлечение несовершеннолетнего в совершение антиобщественных действий),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156 УК РФ (неисполнение обязанностей по воспитанию несовершеннолетнего),</w:t>
      </w:r>
    </w:p>
    <w:p w:rsidR="0052464A" w:rsidRPr="0052464A" w:rsidRDefault="0052464A" w:rsidP="005246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ст. 157 УК РФ (злостное уклонение от уплаты средств на содержание детей или нетрудоспособных родителей).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кодексом Российской Федерации.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виде: </w:t>
      </w:r>
    </w:p>
    <w:p w:rsidR="0052464A" w:rsidRPr="0052464A" w:rsidRDefault="0052464A" w:rsidP="005246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лишение родительских прав (ст. 69 СК РФ),</w:t>
      </w:r>
    </w:p>
    <w:p w:rsidR="0052464A" w:rsidRPr="0052464A" w:rsidRDefault="0052464A" w:rsidP="005246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ограничение родительских прав (ст. 73 СК РФ),</w:t>
      </w:r>
    </w:p>
    <w:p w:rsidR="0052464A" w:rsidRPr="0052464A" w:rsidRDefault="0052464A" w:rsidP="005246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отобрание ребенка при непосредственной угрозе жизни ребенка или его здоровью (ст. 77 СК РФ).</w:t>
      </w:r>
    </w:p>
    <w:p w:rsidR="0052464A" w:rsidRPr="0052464A" w:rsidRDefault="0052464A" w:rsidP="0052464A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52464A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</w:t>
      </w:r>
    </w:p>
    <w:p w:rsidR="00AD6C45" w:rsidRDefault="00AD6C45">
      <w:bookmarkStart w:id="0" w:name="_GoBack"/>
      <w:bookmarkEnd w:id="0"/>
    </w:p>
    <w:sectPr w:rsidR="00AD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296D"/>
    <w:multiLevelType w:val="multilevel"/>
    <w:tmpl w:val="02BE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75492"/>
    <w:multiLevelType w:val="multilevel"/>
    <w:tmpl w:val="729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4A"/>
    <w:rsid w:val="0052464A"/>
    <w:rsid w:val="00A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02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2017-06-08T15:45:00Z</dcterms:created>
  <dcterms:modified xsi:type="dcterms:W3CDTF">2017-06-08T15:45:00Z</dcterms:modified>
</cp:coreProperties>
</file>