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F" w:rsidRPr="00D04FF9" w:rsidRDefault="00977A7F" w:rsidP="002C44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D04FF9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Подтягивания</w:t>
      </w:r>
    </w:p>
    <w:p w:rsidR="00977A7F" w:rsidRPr="002C4458" w:rsidRDefault="00302345" w:rsidP="0097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" w:anchor="003-1" w:history="1">
        <w:r w:rsidR="00977A7F" w:rsidRPr="002C4458">
          <w:rPr>
            <w:rFonts w:ascii="Verdana" w:eastAsia="Times New Roman" w:hAnsi="Verdana" w:cs="Times New Roman"/>
            <w:color w:val="005CB9"/>
            <w:sz w:val="24"/>
            <w:szCs w:val="24"/>
            <w:u w:val="single"/>
            <w:lang w:eastAsia="ru-RU"/>
          </w:rPr>
          <w:t>Подтягивания на низкой (из виса лежа) перекладине</w:t>
        </w:r>
      </w:hyperlink>
    </w:p>
    <w:p w:rsidR="00977A7F" w:rsidRPr="00977A7F" w:rsidRDefault="00302345" w:rsidP="0097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6" w:anchor="003-2" w:history="1">
        <w:r w:rsidR="00977A7F" w:rsidRPr="002C4458">
          <w:rPr>
            <w:rFonts w:ascii="Verdana" w:eastAsia="Times New Roman" w:hAnsi="Verdana" w:cs="Times New Roman"/>
            <w:color w:val="005CB9"/>
            <w:sz w:val="24"/>
            <w:szCs w:val="24"/>
            <w:u w:val="single"/>
            <w:lang w:eastAsia="ru-RU"/>
          </w:rPr>
          <w:t>Подтягивания на высокой (из виса) перекладине</w:t>
        </w:r>
      </w:hyperlink>
    </w:p>
    <w:p w:rsidR="00977A7F" w:rsidRPr="00977A7F" w:rsidRDefault="00977A7F" w:rsidP="0097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77A7F" w:rsidRPr="00977A7F" w:rsidRDefault="00977A7F" w:rsidP="00977A7F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977A7F">
        <w:rPr>
          <w:rFonts w:ascii="Verdana" w:eastAsia="Times New Roman" w:hAnsi="Verdana" w:cs="Times New Roman"/>
          <w:b/>
          <w:bCs/>
          <w:i/>
          <w:iCs/>
          <w:color w:val="606465"/>
          <w:lang w:eastAsia="ru-RU"/>
        </w:rPr>
        <w:t>Подтягивания</w:t>
      </w:r>
      <w:r w:rsidRPr="00977A7F">
        <w:rPr>
          <w:rFonts w:ascii="Verdana" w:eastAsia="Times New Roman" w:hAnsi="Verdana" w:cs="Times New Roman"/>
          <w:i/>
          <w:iCs/>
          <w:color w:val="606465"/>
          <w:lang w:eastAsia="ru-RU"/>
        </w:rPr>
        <w:t> — базовое физическое упражнение, развивающее группы мышц верхней части тела:</w:t>
      </w:r>
    </w:p>
    <w:p w:rsidR="00977A7F" w:rsidRPr="00977A7F" w:rsidRDefault="00977A7F" w:rsidP="00977A7F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977A7F">
        <w:rPr>
          <w:rFonts w:ascii="Verdana" w:eastAsia="Times New Roman" w:hAnsi="Verdana" w:cs="Times New Roman"/>
          <w:i/>
          <w:iCs/>
          <w:color w:val="606465"/>
          <w:lang w:eastAsia="ru-RU"/>
        </w:rPr>
        <w:t xml:space="preserve">широчайшие, бицепсы, </w:t>
      </w:r>
      <w:proofErr w:type="spellStart"/>
      <w:r w:rsidRPr="00977A7F">
        <w:rPr>
          <w:rFonts w:ascii="Verdana" w:eastAsia="Times New Roman" w:hAnsi="Verdana" w:cs="Times New Roman"/>
          <w:i/>
          <w:iCs/>
          <w:color w:val="606465"/>
          <w:lang w:eastAsia="ru-RU"/>
        </w:rPr>
        <w:t>брахиалис</w:t>
      </w:r>
      <w:proofErr w:type="spellEnd"/>
      <w:r w:rsidRPr="00977A7F">
        <w:rPr>
          <w:rFonts w:ascii="Verdana" w:eastAsia="Times New Roman" w:hAnsi="Verdana" w:cs="Times New Roman"/>
          <w:i/>
          <w:iCs/>
          <w:color w:val="606465"/>
          <w:lang w:eastAsia="ru-RU"/>
        </w:rPr>
        <w:t>, грудные, верхняя часть спины, мышцы брюшной стенки, предплечья.</w:t>
      </w:r>
    </w:p>
    <w:p w:rsidR="00977A7F" w:rsidRPr="00977A7F" w:rsidRDefault="00977A7F" w:rsidP="0097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77A7F" w:rsidRPr="002C4458" w:rsidRDefault="00977A7F" w:rsidP="002C44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</w:pPr>
      <w:bookmarkStart w:id="0" w:name="003-1"/>
      <w:bookmarkEnd w:id="0"/>
      <w:r w:rsidRPr="002C445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  <w:t>Подтягивание из виса лежа на низкой перекладине.</w:t>
      </w:r>
    </w:p>
    <w:p w:rsidR="00977A7F" w:rsidRPr="00977A7F" w:rsidRDefault="00977A7F" w:rsidP="0097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Подтягивание из виса лежа на низкой </w:t>
      </w:r>
      <w:proofErr w:type="gramStart"/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перекладине</w:t>
      </w:r>
      <w:proofErr w:type="gramEnd"/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выполняется из исходного положения (ИП):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</w: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977A7F" w:rsidRPr="00977A7F" w:rsidRDefault="00977A7F" w:rsidP="0097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Высота грифа перекладины для участников I — III ступеней комплекса — 90 см.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</w: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Высота грифа перекладины для участников IV — IX ступеней комплекса — 110 см.</w:t>
      </w:r>
    </w:p>
    <w:p w:rsidR="00977A7F" w:rsidRPr="00977A7F" w:rsidRDefault="00977A7F" w:rsidP="0097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</w: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Помощник спортивного судьи подставляет опору под ноги участника.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</w: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После этого участник выпрямляет руки и занимает ИП.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</w: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Из ИП участник подтягивается до подъема подбородка выше грифа перекладины, затем опускается в вис и, зафиксировав на 0,5 с ИП, продолжает выполнение испытания (теста).</w:t>
      </w:r>
    </w:p>
    <w:p w:rsidR="00977A7F" w:rsidRPr="00977A7F" w:rsidRDefault="00977A7F" w:rsidP="0097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Засчитывается количество правильно выполненных попыток, фиксируемых счетом спортивного судьи.</w:t>
      </w:r>
    </w:p>
    <w:p w:rsidR="002C4458" w:rsidRDefault="002C4458" w:rsidP="00977A7F">
      <w:pPr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</w:pPr>
    </w:p>
    <w:p w:rsidR="00977A7F" w:rsidRPr="00977A7F" w:rsidRDefault="00977A7F" w:rsidP="0097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7F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Ошибки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77A7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(попытка не засчитывается):</w:t>
      </w:r>
    </w:p>
    <w:p w:rsidR="00977A7F" w:rsidRPr="00977A7F" w:rsidRDefault="00977A7F" w:rsidP="00977A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lang w:eastAsia="ru-RU"/>
        </w:rPr>
        <w:t xml:space="preserve">1) подтягивание с рывками или с </w:t>
      </w:r>
      <w:proofErr w:type="spellStart"/>
      <w:r w:rsidRPr="00977A7F">
        <w:rPr>
          <w:rFonts w:ascii="Verdana" w:eastAsia="Times New Roman" w:hAnsi="Verdana" w:cs="Times New Roman"/>
          <w:color w:val="000000"/>
          <w:lang w:eastAsia="ru-RU"/>
        </w:rPr>
        <w:t>прогибанием</w:t>
      </w:r>
      <w:proofErr w:type="spellEnd"/>
      <w:r w:rsidRPr="00977A7F">
        <w:rPr>
          <w:rFonts w:ascii="Verdana" w:eastAsia="Times New Roman" w:hAnsi="Verdana" w:cs="Times New Roman"/>
          <w:color w:val="000000"/>
          <w:lang w:eastAsia="ru-RU"/>
        </w:rPr>
        <w:t xml:space="preserve"> туловища;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  <w:t>2) подбородок не поднялся выше грифа перекладины;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  <w:t>3) отсутствие фиксации на 0,5 с ИП;</w:t>
      </w:r>
      <w:r w:rsidRPr="00977A7F">
        <w:rPr>
          <w:rFonts w:ascii="Verdana" w:eastAsia="Times New Roman" w:hAnsi="Verdana" w:cs="Times New Roman"/>
          <w:color w:val="000000"/>
          <w:lang w:eastAsia="ru-RU"/>
        </w:rPr>
        <w:br/>
        <w:t>4) поочередное сгибание рук.</w:t>
      </w:r>
    </w:p>
    <w:p w:rsidR="00977A7F" w:rsidRPr="00977A7F" w:rsidRDefault="00977A7F" w:rsidP="0097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77A7F" w:rsidRDefault="002B6B18" w:rsidP="00977A7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552825"/>
            <wp:effectExtent l="19050" t="0" r="0" b="0"/>
            <wp:docPr id="2" name="Рисунок 3" descr="http://fitnavigator.ru/wp-content/uploads/2016/02/podtjagivanie-na-nizkoj-perekladine-iz-visa-lezh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tnavigator.ru/wp-content/uploads/2016/02/podtjagivanie-na-nizkoj-perekladine-iz-visa-lezha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18" w:rsidRPr="00977A7F" w:rsidRDefault="002B6B18" w:rsidP="0097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58" w:rsidRPr="00977A7F" w:rsidRDefault="00977A7F" w:rsidP="002C44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  <w:r w:rsidR="002C4458" w:rsidRPr="00977A7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Типы хвата:</w:t>
      </w:r>
    </w:p>
    <w:tbl>
      <w:tblPr>
        <w:tblW w:w="45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19"/>
        <w:gridCol w:w="4590"/>
      </w:tblGrid>
      <w:tr w:rsidR="002C4458" w:rsidRPr="00977A7F" w:rsidTr="00C93D13">
        <w:tc>
          <w:tcPr>
            <w:tcW w:w="3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4458" w:rsidRPr="00977A7F" w:rsidRDefault="002C4458" w:rsidP="00C93D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Прямой хват. 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При прямом хвате рука берет турник сверху</w:t>
            </w:r>
          </w:p>
          <w:p w:rsidR="002C4458" w:rsidRPr="00977A7F" w:rsidRDefault="002C4458" w:rsidP="00C93D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Обратный хват. 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При обратном хвате рука берет турник снизу</w:t>
            </w:r>
          </w:p>
          <w:p w:rsidR="002C4458" w:rsidRPr="00977A7F" w:rsidRDefault="002C4458" w:rsidP="00C93D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Комбинированный хват. 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proofErr w:type="gramStart"/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При комбинированном хвате - одна рука в нижнем хвате, вторая в верхнем.</w:t>
            </w:r>
            <w:proofErr w:type="gramEnd"/>
          </w:p>
          <w:p w:rsidR="002C4458" w:rsidRPr="00977A7F" w:rsidRDefault="002C4458" w:rsidP="00C93D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Чаще используется прямой хват, развивающий мышцы плеч и спины. 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При обратном хвате тренируются мышцы-сгибатели рук. 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Комбинированный вариант используется при расположении туловища вдоль перекладины.</w:t>
            </w:r>
          </w:p>
        </w:tc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4458" w:rsidRPr="00977A7F" w:rsidRDefault="002C4458" w:rsidP="00C93D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752725" cy="3609975"/>
                  <wp:effectExtent l="19050" t="0" r="9525" b="0"/>
                  <wp:docPr id="1" name="Рисунок 5" descr="http://olimp.kcbux.ru/Raznoe/gto/ispytaniy/003-isp-podtygivaniy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imp.kcbux.ru/Raznoe/gto/ispytaniy/003-isp-podtygivaniy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A7F" w:rsidRPr="00977A7F" w:rsidRDefault="00977A7F" w:rsidP="0097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977A7F" w:rsidRPr="00977A7F" w:rsidRDefault="00977A7F" w:rsidP="0097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3-2"/>
      <w:bookmarkEnd w:id="1"/>
    </w:p>
    <w:p w:rsidR="00977A7F" w:rsidRPr="002C4458" w:rsidRDefault="00977A7F" w:rsidP="002C44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2C445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Подтягивание из виса на высокой перекладине.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0"/>
        <w:gridCol w:w="3265"/>
      </w:tblGrid>
      <w:tr w:rsidR="00977A7F" w:rsidRPr="00977A7F" w:rsidTr="002C4458">
        <w:trPr>
          <w:trHeight w:val="1105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A7F" w:rsidRDefault="002B6B18" w:rsidP="00977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48100" cy="3114675"/>
                  <wp:effectExtent l="19050" t="0" r="0" b="0"/>
                  <wp:docPr id="9" name="Рисунок 9" descr="http://24-sports.ru/userfiles/image/podtiagivani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4-sports.ru/userfiles/image/podtiagivani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B18" w:rsidRDefault="002B6B18" w:rsidP="00977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  <w:p w:rsidR="002B6B18" w:rsidRPr="00977A7F" w:rsidRDefault="002B6B18" w:rsidP="00977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99416" cy="3419475"/>
                  <wp:effectExtent l="19050" t="0" r="0" b="0"/>
                  <wp:docPr id="12" name="Рисунок 12" descr="правила подтягиваний на высокой перекладине зимний полиат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авила подтягиваний на высокой перекладине зимний полиат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416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A7F" w:rsidRPr="00977A7F" w:rsidRDefault="00977A7F" w:rsidP="00977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      </w:r>
          </w:p>
          <w:p w:rsidR="00977A7F" w:rsidRPr="00977A7F" w:rsidRDefault="00977A7F" w:rsidP="00977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Участник подтягивается так, чтобы подбородок поднялся выше грифа перекладины, затем опускается в вис и, зафиксировав ИП на 0,5 с, продолжает выполнение испытания (теста). 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Засчитывается количество правильно выполненных попыток.</w:t>
            </w:r>
          </w:p>
          <w:p w:rsidR="002C4458" w:rsidRDefault="002C4458" w:rsidP="00977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00000"/>
                <w:sz w:val="26"/>
                <w:lang w:eastAsia="ru-RU"/>
              </w:rPr>
            </w:pPr>
          </w:p>
          <w:p w:rsidR="00977A7F" w:rsidRPr="00977A7F" w:rsidRDefault="00977A7F" w:rsidP="00977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b/>
                <w:bCs/>
                <w:color w:val="C00000"/>
                <w:sz w:val="26"/>
                <w:lang w:eastAsia="ru-RU"/>
              </w:rPr>
              <w:t>Ошибки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 (попытка не засчитывается):</w:t>
            </w:r>
          </w:p>
          <w:p w:rsidR="00977A7F" w:rsidRPr="00977A7F" w:rsidRDefault="00977A7F" w:rsidP="00977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t>1) подтягивание рывками или с махами ног (туловища);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2) подбородок не поднялся выше грифа перекладины;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3) отсутствие фиксации на 0,5 с ИП;</w:t>
            </w:r>
            <w:r w:rsidRPr="00977A7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4) поочередное сгибание рук.</w:t>
            </w:r>
          </w:p>
        </w:tc>
      </w:tr>
    </w:tbl>
    <w:p w:rsidR="00977A7F" w:rsidRPr="00977A7F" w:rsidRDefault="00977A7F" w:rsidP="0097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77A7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77A7F" w:rsidRPr="00977A7F" w:rsidRDefault="00977A7F" w:rsidP="00977A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sectPr w:rsidR="00977A7F" w:rsidRPr="00977A7F" w:rsidSect="00D04FF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532"/>
    <w:multiLevelType w:val="multilevel"/>
    <w:tmpl w:val="3FC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16FE8"/>
    <w:multiLevelType w:val="multilevel"/>
    <w:tmpl w:val="AAC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7F"/>
    <w:rsid w:val="000D2D38"/>
    <w:rsid w:val="00263061"/>
    <w:rsid w:val="002B6B18"/>
    <w:rsid w:val="002C4458"/>
    <w:rsid w:val="002C66CF"/>
    <w:rsid w:val="00302345"/>
    <w:rsid w:val="00430DF0"/>
    <w:rsid w:val="00457899"/>
    <w:rsid w:val="004D2173"/>
    <w:rsid w:val="005110EF"/>
    <w:rsid w:val="005479D8"/>
    <w:rsid w:val="005C51B2"/>
    <w:rsid w:val="0065102A"/>
    <w:rsid w:val="006B0474"/>
    <w:rsid w:val="0070076C"/>
    <w:rsid w:val="00790CF6"/>
    <w:rsid w:val="00797EC2"/>
    <w:rsid w:val="007B795D"/>
    <w:rsid w:val="008053ED"/>
    <w:rsid w:val="0087466C"/>
    <w:rsid w:val="008D3D10"/>
    <w:rsid w:val="008D5DDD"/>
    <w:rsid w:val="008D65C8"/>
    <w:rsid w:val="00977A7F"/>
    <w:rsid w:val="00995C6D"/>
    <w:rsid w:val="009B0F67"/>
    <w:rsid w:val="00A242C0"/>
    <w:rsid w:val="00A30056"/>
    <w:rsid w:val="00A84B09"/>
    <w:rsid w:val="00AA647F"/>
    <w:rsid w:val="00AD0E39"/>
    <w:rsid w:val="00BF0B7C"/>
    <w:rsid w:val="00C311A7"/>
    <w:rsid w:val="00C37E3E"/>
    <w:rsid w:val="00D04FF9"/>
    <w:rsid w:val="00D248BB"/>
    <w:rsid w:val="00D75498"/>
    <w:rsid w:val="00DC752F"/>
    <w:rsid w:val="00E1249E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97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7A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A7F"/>
  </w:style>
  <w:style w:type="character" w:customStyle="1" w:styleId="zag13r">
    <w:name w:val="zag13r"/>
    <w:basedOn w:val="a0"/>
    <w:rsid w:val="00977A7F"/>
  </w:style>
  <w:style w:type="paragraph" w:styleId="a5">
    <w:name w:val="Balloon Text"/>
    <w:basedOn w:val="a"/>
    <w:link w:val="a6"/>
    <w:uiPriority w:val="99"/>
    <w:semiHidden/>
    <w:unhideWhenUsed/>
    <w:rsid w:val="0097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461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kcbux.ru/Raznoe/gto/ispytaniy/003-isp-podtygivani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imp.kcbux.ru/Raznoe/gto/ispytaniy/003-isp-podtygivaniy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439</Words>
  <Characters>2506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7</cp:revision>
  <dcterms:created xsi:type="dcterms:W3CDTF">2016-03-13T01:00:00Z</dcterms:created>
  <dcterms:modified xsi:type="dcterms:W3CDTF">2016-05-21T05:29:00Z</dcterms:modified>
</cp:coreProperties>
</file>