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EC" w:rsidRPr="00F939A5" w:rsidRDefault="000473EC" w:rsidP="00F939A5">
      <w:pPr>
        <w:pStyle w:val="defaultbullet2gif"/>
        <w:shd w:val="clear" w:color="auto" w:fill="FFFFFF"/>
        <w:spacing w:before="24" w:beforeAutospacing="0" w:after="24" w:afterAutospacing="0" w:line="276" w:lineRule="auto"/>
        <w:jc w:val="center"/>
        <w:rPr>
          <w:color w:val="000000"/>
          <w:sz w:val="32"/>
          <w:szCs w:val="32"/>
        </w:rPr>
      </w:pPr>
      <w:r w:rsidRPr="00F939A5">
        <w:rPr>
          <w:b/>
          <w:bCs/>
          <w:color w:val="000000"/>
          <w:sz w:val="32"/>
          <w:szCs w:val="32"/>
        </w:rPr>
        <w:t xml:space="preserve">Формы взаимодействия </w:t>
      </w:r>
      <w:r w:rsidR="00F939A5" w:rsidRPr="00F939A5">
        <w:rPr>
          <w:b/>
          <w:bCs/>
          <w:color w:val="000000"/>
          <w:sz w:val="32"/>
          <w:szCs w:val="32"/>
        </w:rPr>
        <w:t xml:space="preserve"> педагогов </w:t>
      </w:r>
      <w:r w:rsidRPr="00F939A5">
        <w:rPr>
          <w:b/>
          <w:bCs/>
          <w:color w:val="000000"/>
          <w:sz w:val="32"/>
          <w:szCs w:val="32"/>
        </w:rPr>
        <w:t>ДОУ с родителями</w:t>
      </w:r>
    </w:p>
    <w:p w:rsidR="00F939A5" w:rsidRPr="00F939A5" w:rsidRDefault="00F939A5" w:rsidP="00F939A5">
      <w:pPr>
        <w:shd w:val="clear" w:color="auto" w:fill="FFFFFF"/>
        <w:spacing w:before="24" w:after="24"/>
        <w:rPr>
          <w:rFonts w:ascii="Times New Roman" w:eastAsia="Times New Roman" w:hAnsi="Times New Roman" w:cs="Times New Roman"/>
          <w:i/>
          <w:color w:val="000000"/>
          <w:sz w:val="28"/>
          <w:szCs w:val="28"/>
          <w:lang w:eastAsia="ru-RU"/>
        </w:rPr>
      </w:pPr>
    </w:p>
    <w:p w:rsidR="00F939A5" w:rsidRPr="00F939A5" w:rsidRDefault="00F939A5" w:rsidP="00F939A5">
      <w:pPr>
        <w:shd w:val="clear" w:color="auto" w:fill="FFFFFF"/>
        <w:spacing w:before="24" w:after="24"/>
        <w:rPr>
          <w:rFonts w:ascii="Times New Roman" w:eastAsia="Times New Roman" w:hAnsi="Times New Roman" w:cs="Times New Roman"/>
          <w:i/>
          <w:color w:val="000000"/>
          <w:sz w:val="24"/>
          <w:szCs w:val="24"/>
          <w:lang w:eastAsia="ru-RU"/>
        </w:rPr>
      </w:pPr>
      <w:r w:rsidRPr="00F939A5">
        <w:rPr>
          <w:rFonts w:ascii="Times New Roman" w:eastAsia="Times New Roman" w:hAnsi="Times New Roman" w:cs="Times New Roman"/>
          <w:i/>
          <w:color w:val="000000"/>
          <w:sz w:val="24"/>
          <w:szCs w:val="24"/>
          <w:lang w:eastAsia="ru-RU"/>
        </w:rPr>
        <w:t xml:space="preserve">Подготовила </w:t>
      </w:r>
    </w:p>
    <w:p w:rsidR="00F939A5" w:rsidRPr="00F939A5" w:rsidRDefault="00F939A5" w:rsidP="00F939A5">
      <w:pPr>
        <w:shd w:val="clear" w:color="auto" w:fill="FFFFFF"/>
        <w:spacing w:before="24" w:after="24"/>
        <w:rPr>
          <w:rFonts w:ascii="Times New Roman" w:eastAsia="Times New Roman" w:hAnsi="Times New Roman" w:cs="Times New Roman"/>
          <w:i/>
          <w:color w:val="000000"/>
          <w:sz w:val="24"/>
          <w:szCs w:val="24"/>
          <w:lang w:eastAsia="ru-RU"/>
        </w:rPr>
      </w:pPr>
      <w:r w:rsidRPr="00F939A5">
        <w:rPr>
          <w:rFonts w:ascii="Times New Roman" w:eastAsia="Times New Roman" w:hAnsi="Times New Roman" w:cs="Times New Roman"/>
          <w:i/>
          <w:color w:val="000000"/>
          <w:sz w:val="24"/>
          <w:szCs w:val="24"/>
          <w:lang w:eastAsia="ru-RU"/>
        </w:rPr>
        <w:t xml:space="preserve">старший воспитатель </w:t>
      </w:r>
    </w:p>
    <w:p w:rsidR="00F939A5" w:rsidRPr="00F939A5" w:rsidRDefault="00F939A5" w:rsidP="00F939A5">
      <w:pPr>
        <w:shd w:val="clear" w:color="auto" w:fill="FFFFFF"/>
        <w:spacing w:before="24" w:after="24"/>
        <w:rPr>
          <w:rFonts w:ascii="Times New Roman" w:eastAsia="Times New Roman" w:hAnsi="Times New Roman" w:cs="Times New Roman"/>
          <w:i/>
          <w:color w:val="000000"/>
          <w:sz w:val="24"/>
          <w:szCs w:val="24"/>
          <w:lang w:eastAsia="ru-RU"/>
        </w:rPr>
      </w:pPr>
      <w:r w:rsidRPr="00F939A5">
        <w:rPr>
          <w:rFonts w:ascii="Times New Roman" w:eastAsia="Times New Roman" w:hAnsi="Times New Roman" w:cs="Times New Roman"/>
          <w:i/>
          <w:color w:val="000000"/>
          <w:sz w:val="24"/>
          <w:szCs w:val="24"/>
          <w:lang w:eastAsia="ru-RU"/>
        </w:rPr>
        <w:t>МАДОУ Д/С 4 </w:t>
      </w:r>
    </w:p>
    <w:p w:rsidR="00F939A5" w:rsidRPr="00F939A5" w:rsidRDefault="00F939A5" w:rsidP="00F939A5">
      <w:pPr>
        <w:shd w:val="clear" w:color="auto" w:fill="FFFFFF"/>
        <w:spacing w:before="24" w:after="24"/>
        <w:rPr>
          <w:rFonts w:ascii="Times New Roman" w:eastAsia="Times New Roman" w:hAnsi="Times New Roman" w:cs="Times New Roman"/>
          <w:i/>
          <w:color w:val="000000"/>
          <w:sz w:val="24"/>
          <w:szCs w:val="24"/>
          <w:lang w:eastAsia="ru-RU"/>
        </w:rPr>
      </w:pPr>
      <w:proofErr w:type="spellStart"/>
      <w:r w:rsidRPr="00F939A5">
        <w:rPr>
          <w:rFonts w:ascii="Times New Roman" w:eastAsia="Times New Roman" w:hAnsi="Times New Roman" w:cs="Times New Roman"/>
          <w:i/>
          <w:color w:val="000000"/>
          <w:sz w:val="24"/>
          <w:szCs w:val="24"/>
          <w:lang w:eastAsia="ru-RU"/>
        </w:rPr>
        <w:t>Байбекова</w:t>
      </w:r>
      <w:proofErr w:type="spellEnd"/>
      <w:r w:rsidRPr="00F939A5">
        <w:rPr>
          <w:rFonts w:ascii="Times New Roman" w:eastAsia="Times New Roman" w:hAnsi="Times New Roman" w:cs="Times New Roman"/>
          <w:i/>
          <w:color w:val="000000"/>
          <w:sz w:val="24"/>
          <w:szCs w:val="24"/>
          <w:lang w:eastAsia="ru-RU"/>
        </w:rPr>
        <w:t xml:space="preserve"> С.И.</w:t>
      </w:r>
      <w:bookmarkStart w:id="0" w:name="_GoBack"/>
      <w:bookmarkEnd w:id="0"/>
    </w:p>
    <w:p w:rsidR="000473EC" w:rsidRPr="00F939A5" w:rsidRDefault="000473EC" w:rsidP="00F939A5">
      <w:pPr>
        <w:pStyle w:val="defaultbullet2gif"/>
        <w:shd w:val="clear" w:color="auto" w:fill="FFFFFF"/>
        <w:spacing w:before="24" w:beforeAutospacing="0" w:after="24" w:afterAutospacing="0" w:line="276" w:lineRule="auto"/>
        <w:jc w:val="center"/>
        <w:rPr>
          <w:color w:val="000000"/>
          <w:sz w:val="28"/>
          <w:szCs w:val="28"/>
        </w:rPr>
      </w:pPr>
      <w:r w:rsidRPr="00F939A5">
        <w:rPr>
          <w:color w:val="000000"/>
          <w:sz w:val="28"/>
          <w:szCs w:val="28"/>
        </w:rPr>
        <w:t> </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Взаимодействие педагогов ДОУ с родителями реализуется посредством разных форм. Выделяют </w:t>
      </w:r>
      <w:r w:rsidRPr="00F939A5">
        <w:rPr>
          <w:b/>
          <w:bCs/>
          <w:color w:val="000000"/>
          <w:sz w:val="28"/>
          <w:szCs w:val="28"/>
        </w:rPr>
        <w:t>традиционные и нетрадиционные формы</w:t>
      </w:r>
      <w:r w:rsidRPr="00F939A5">
        <w:rPr>
          <w:color w:val="000000"/>
          <w:sz w:val="28"/>
          <w:szCs w:val="28"/>
        </w:rPr>
        <w:t>. </w:t>
      </w:r>
      <w:r w:rsidRPr="00F939A5">
        <w:rPr>
          <w:b/>
          <w:bCs/>
          <w:color w:val="000000"/>
          <w:sz w:val="28"/>
          <w:szCs w:val="28"/>
        </w:rPr>
        <w:t>Традиционные формы</w:t>
      </w:r>
      <w:r w:rsidRPr="00F939A5">
        <w:rPr>
          <w:color w:val="000000"/>
          <w:sz w:val="28"/>
          <w:szCs w:val="28"/>
        </w:rPr>
        <w:t> существуют не одно десятилетие и делятся на следующие группы:</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i/>
          <w:iCs/>
          <w:color w:val="000000"/>
          <w:sz w:val="28"/>
          <w:szCs w:val="28"/>
        </w:rPr>
        <w:t>коллективны</w:t>
      </w:r>
      <w:r w:rsidRPr="00F939A5">
        <w:rPr>
          <w:color w:val="000000"/>
          <w:sz w:val="28"/>
          <w:szCs w:val="28"/>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i/>
          <w:iCs/>
          <w:color w:val="000000"/>
          <w:sz w:val="28"/>
          <w:szCs w:val="28"/>
        </w:rPr>
        <w:t>индивидуальные </w:t>
      </w:r>
      <w:r w:rsidRPr="00F939A5">
        <w:rPr>
          <w:color w:val="000000"/>
          <w:sz w:val="28"/>
          <w:szCs w:val="28"/>
        </w:rPr>
        <w:t>– индивидуальные консультации, беседы;</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i/>
          <w:iCs/>
          <w:color w:val="000000"/>
          <w:sz w:val="28"/>
          <w:szCs w:val="28"/>
        </w:rPr>
        <w:t>наглядные</w:t>
      </w:r>
      <w:r w:rsidRPr="00F939A5">
        <w:rPr>
          <w:color w:val="000000"/>
          <w:sz w:val="28"/>
          <w:szCs w:val="28"/>
        </w:rPr>
        <w:t> – папки-передвижки, стенды, ширмы, выставки, фото, дни открытых дверей.</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К</w:t>
      </w:r>
      <w:r w:rsidRPr="00F939A5">
        <w:rPr>
          <w:b/>
          <w:bCs/>
          <w:color w:val="000000"/>
          <w:sz w:val="28"/>
          <w:szCs w:val="28"/>
        </w:rPr>
        <w:t>лассификация нетрадиционных форм</w:t>
      </w:r>
      <w:r w:rsidRPr="00F939A5">
        <w:rPr>
          <w:color w:val="000000"/>
          <w:sz w:val="28"/>
          <w:szCs w:val="28"/>
        </w:rPr>
        <w:t>. К ним относятся четыре группы:</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информационно-аналитические;</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досуговые;</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познавательные;</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наглядно-информационные формы.</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b/>
          <w:bCs/>
          <w:color w:val="000000"/>
          <w:sz w:val="28"/>
          <w:szCs w:val="28"/>
        </w:rPr>
        <w:t>Информационно-аналитические </w:t>
      </w:r>
      <w:r w:rsidRPr="00F939A5">
        <w:rPr>
          <w:color w:val="000000"/>
          <w:sz w:val="28"/>
          <w:szCs w:val="28"/>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b/>
          <w:bCs/>
          <w:color w:val="000000"/>
          <w:sz w:val="28"/>
          <w:szCs w:val="28"/>
        </w:rPr>
        <w:t>Досуговые формы </w:t>
      </w:r>
      <w:r w:rsidRPr="00F939A5">
        <w:rPr>
          <w:color w:val="000000"/>
          <w:sz w:val="28"/>
          <w:szCs w:val="28"/>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F939A5">
        <w:rPr>
          <w:color w:val="000000"/>
          <w:sz w:val="28"/>
          <w:szCs w:val="28"/>
        </w:rPr>
        <w:t>рт в гр</w:t>
      </w:r>
      <w:proofErr w:type="gramEnd"/>
      <w:r w:rsidRPr="00F939A5">
        <w:rPr>
          <w:color w:val="000000"/>
          <w:sz w:val="28"/>
          <w:szCs w:val="28"/>
        </w:rPr>
        <w:t>уппе. Родители становятся более открытыми для общения.</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 xml:space="preserve">К досуговым формам относятся различные праздники, например, «Встреча Нового года», «Масленица», «Праздник мам», «Праздник урожая», </w:t>
      </w:r>
      <w:r w:rsidRPr="00F939A5">
        <w:rPr>
          <w:color w:val="000000"/>
          <w:sz w:val="28"/>
          <w:szCs w:val="28"/>
        </w:rPr>
        <w:lastRenderedPageBreak/>
        <w:t>«Спортивный праздник с родителями», «Дог-шоу», организация «Семейных театров» с участием членов семьи и др.</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Суть </w:t>
      </w:r>
      <w:r w:rsidRPr="00F939A5">
        <w:rPr>
          <w:b/>
          <w:bCs/>
          <w:color w:val="000000"/>
          <w:sz w:val="28"/>
          <w:szCs w:val="28"/>
        </w:rPr>
        <w:t>познавательных форм </w:t>
      </w:r>
      <w:r w:rsidRPr="00F939A5">
        <w:rPr>
          <w:color w:val="000000"/>
          <w:sz w:val="28"/>
          <w:szCs w:val="28"/>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sidRPr="00F939A5">
        <w:rPr>
          <w:color w:val="000000"/>
          <w:sz w:val="28"/>
          <w:szCs w:val="28"/>
        </w:rPr>
        <w:t>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roofErr w:type="gramEnd"/>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b/>
          <w:bCs/>
          <w:color w:val="000000"/>
          <w:sz w:val="28"/>
          <w:szCs w:val="28"/>
        </w:rPr>
        <w:t>Наглядно-информационные формы </w:t>
      </w:r>
      <w:r w:rsidRPr="00F939A5">
        <w:rPr>
          <w:color w:val="000000"/>
          <w:sz w:val="28"/>
          <w:szCs w:val="28"/>
        </w:rPr>
        <w:t>условно разделены на две подгруппы:</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информационно-ознакомительная;</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i/>
          <w:iCs/>
          <w:color w:val="000000"/>
          <w:sz w:val="28"/>
          <w:szCs w:val="28"/>
        </w:rPr>
        <w:t>информационно-просветительская.</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b/>
          <w:bCs/>
          <w:color w:val="000000"/>
          <w:sz w:val="28"/>
          <w:szCs w:val="28"/>
        </w:rPr>
        <w:t>Задача информационно-ознакомительной формы </w:t>
      </w:r>
      <w:r w:rsidRPr="00F939A5">
        <w:rPr>
          <w:color w:val="000000"/>
          <w:sz w:val="28"/>
          <w:szCs w:val="28"/>
        </w:rPr>
        <w:t xml:space="preserve">– ознакомление родителей с дошкольным учреждением, особенностями его работы, педагогами, преодоление поверхностных мнений о деятельности ДОУ. </w:t>
      </w:r>
      <w:r w:rsidRPr="00F939A5">
        <w:rPr>
          <w:color w:val="000000"/>
          <w:sz w:val="28"/>
          <w:szCs w:val="28"/>
        </w:rPr>
        <w:lastRenderedPageBreak/>
        <w:t xml:space="preserve">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w:t>
      </w:r>
      <w:proofErr w:type="spellStart"/>
      <w:r w:rsidRPr="00F939A5">
        <w:rPr>
          <w:color w:val="000000"/>
          <w:sz w:val="28"/>
          <w:szCs w:val="28"/>
        </w:rPr>
        <w:t>фотошопа</w:t>
      </w:r>
      <w:proofErr w:type="spellEnd"/>
      <w:r w:rsidRPr="00F939A5">
        <w:rPr>
          <w:color w:val="000000"/>
          <w:sz w:val="28"/>
          <w:szCs w:val="28"/>
        </w:rPr>
        <w:t>, фотографии демонстрируются на электронных носителях. К изготовлению слайд-шоу активно подключаются родители.</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b/>
          <w:bCs/>
          <w:color w:val="000000"/>
          <w:sz w:val="28"/>
          <w:szCs w:val="28"/>
        </w:rPr>
        <w:t>Задачи информационно-просветительской формы </w:t>
      </w:r>
      <w:r w:rsidRPr="00F939A5">
        <w:rPr>
          <w:color w:val="000000"/>
          <w:sz w:val="28"/>
          <w:szCs w:val="28"/>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Одной из форм, проверенных временем, является </w:t>
      </w:r>
      <w:r w:rsidRPr="00F939A5">
        <w:rPr>
          <w:b/>
          <w:bCs/>
          <w:color w:val="000000"/>
          <w:sz w:val="28"/>
          <w:szCs w:val="28"/>
        </w:rPr>
        <w:t>подключение родителей к жизни ДОУ, организация их совместной деятельности с детьми</w:t>
      </w:r>
      <w:r w:rsidRPr="00F939A5">
        <w:rPr>
          <w:color w:val="000000"/>
          <w:sz w:val="28"/>
          <w:szCs w:val="28"/>
        </w:rPr>
        <w:t xml:space="preserve">. </w:t>
      </w:r>
      <w:proofErr w:type="gramStart"/>
      <w:r w:rsidRPr="00F939A5">
        <w:rPr>
          <w:color w:val="000000"/>
          <w:sz w:val="28"/>
          <w:szCs w:val="28"/>
        </w:rPr>
        <w:t>Так, родители разных профессий (швея, водитель, врач, библиотекарь, художник и т. д.) приходят в гости к дошкольникам.</w:t>
      </w:r>
      <w:proofErr w:type="gramEnd"/>
      <w:r w:rsidRPr="00F939A5">
        <w:rPr>
          <w:color w:val="000000"/>
          <w:sz w:val="28"/>
          <w:szCs w:val="28"/>
        </w:rPr>
        <w:t xml:space="preserve">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Предложенную классификацию можно дополнить </w:t>
      </w:r>
      <w:r w:rsidRPr="00F939A5">
        <w:rPr>
          <w:b/>
          <w:bCs/>
          <w:color w:val="000000"/>
          <w:sz w:val="28"/>
          <w:szCs w:val="28"/>
        </w:rPr>
        <w:t>формами</w:t>
      </w:r>
      <w:r w:rsidRPr="00F939A5">
        <w:rPr>
          <w:b/>
          <w:bCs/>
          <w:i/>
          <w:iCs/>
          <w:color w:val="000000"/>
          <w:sz w:val="28"/>
          <w:szCs w:val="28"/>
        </w:rPr>
        <w:t>, </w:t>
      </w:r>
      <w:r w:rsidRPr="00F939A5">
        <w:rPr>
          <w:b/>
          <w:bCs/>
          <w:color w:val="000000"/>
          <w:sz w:val="28"/>
          <w:szCs w:val="28"/>
        </w:rPr>
        <w:t>направленными на формирование родительской позиции:</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рисование на тему: «Какая я мама?»;</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формулировка своей концепции воспитания;</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анализ собственных педагогических находок, неудач;</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обмен опытом в кругу единомышленников;</w:t>
      </w:r>
    </w:p>
    <w:p w:rsidR="000473EC" w:rsidRPr="00F939A5" w:rsidRDefault="000473EC" w:rsidP="00F939A5">
      <w:pPr>
        <w:pStyle w:val="defaultbullet3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lastRenderedPageBreak/>
        <w:t>создание книги о своем ребенке с его автопортретом на обложке.</w:t>
      </w:r>
    </w:p>
    <w:p w:rsidR="000473EC" w:rsidRPr="00F939A5" w:rsidRDefault="000473EC" w:rsidP="00F939A5">
      <w:pPr>
        <w:pStyle w:val="a3"/>
        <w:shd w:val="clear" w:color="auto" w:fill="FFFFFF"/>
        <w:spacing w:before="24" w:beforeAutospacing="0" w:after="0" w:afterAutospacing="0" w:line="276" w:lineRule="auto"/>
        <w:ind w:firstLine="708"/>
        <w:jc w:val="both"/>
        <w:rPr>
          <w:color w:val="000000"/>
          <w:sz w:val="28"/>
          <w:szCs w:val="28"/>
        </w:rPr>
      </w:pPr>
      <w:r w:rsidRPr="00F939A5">
        <w:rPr>
          <w:color w:val="000000"/>
          <w:sz w:val="28"/>
          <w:szCs w:val="28"/>
        </w:rPr>
        <w:t>В настоящее время активно используется </w:t>
      </w:r>
      <w:r w:rsidRPr="00F939A5">
        <w:rPr>
          <w:b/>
          <w:bCs/>
          <w:color w:val="000000"/>
          <w:sz w:val="28"/>
          <w:szCs w:val="28"/>
        </w:rPr>
        <w:t>метод проектов</w:t>
      </w:r>
      <w:r w:rsidRPr="00F939A5">
        <w:rPr>
          <w:color w:val="000000"/>
          <w:sz w:val="28"/>
          <w:szCs w:val="28"/>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0473EC" w:rsidRPr="00F939A5" w:rsidRDefault="000473EC" w:rsidP="00F939A5">
      <w:pPr>
        <w:pStyle w:val="defaultbullet1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Сейчас участники педагогического процесса активно используют мультимедиа, Интернет.</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Применяемые </w:t>
      </w:r>
      <w:r w:rsidRPr="00F939A5">
        <w:rPr>
          <w:b/>
          <w:bCs/>
          <w:color w:val="000000"/>
          <w:sz w:val="28"/>
          <w:szCs w:val="28"/>
        </w:rPr>
        <w:t>методы активизации </w:t>
      </w:r>
      <w:r w:rsidRPr="00F939A5">
        <w:rPr>
          <w:color w:val="000000"/>
          <w:sz w:val="28"/>
          <w:szCs w:val="28"/>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В качестве примера методов активизации родителей в процессе взаимодействия можно назвать:</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вопросы к родителям в связи с излагаемым материалом;</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постановка дискуссионных вопросов;</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предложение для обсуждения двух различных точек зрения;</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приведение примеров;</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использование видеоматериалов, аудиозаписи детских высказываний.</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0473EC" w:rsidRPr="00F939A5" w:rsidRDefault="000473EC" w:rsidP="00F939A5">
      <w:pPr>
        <w:pStyle w:val="defaultbullet2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К </w:t>
      </w:r>
      <w:r w:rsidRPr="00F939A5">
        <w:rPr>
          <w:b/>
          <w:bCs/>
          <w:color w:val="000000"/>
          <w:sz w:val="28"/>
          <w:szCs w:val="28"/>
        </w:rPr>
        <w:t>методам формирования педагогической рефлексии</w:t>
      </w:r>
      <w:r w:rsidRPr="00F939A5">
        <w:rPr>
          <w:color w:val="000000"/>
          <w:sz w:val="28"/>
          <w:szCs w:val="28"/>
        </w:rPr>
        <w:t>, то есть осознанного отношения к воспитанию относятся:</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анализ педагогических ситуаций;</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анализ собственной воспитательной деятельности;</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решение педагогических задач;</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метод домашних заданий;</w:t>
      </w:r>
    </w:p>
    <w:p w:rsidR="000473EC" w:rsidRPr="00F939A5" w:rsidRDefault="000473EC" w:rsidP="00F939A5">
      <w:pPr>
        <w:pStyle w:val="defaultbullet2gif"/>
        <w:shd w:val="clear" w:color="auto" w:fill="FFFFFF"/>
        <w:spacing w:before="24" w:beforeAutospacing="0" w:after="24" w:afterAutospacing="0" w:line="276" w:lineRule="auto"/>
        <w:ind w:firstLine="709"/>
        <w:jc w:val="both"/>
        <w:rPr>
          <w:color w:val="000000"/>
          <w:sz w:val="28"/>
          <w:szCs w:val="28"/>
        </w:rPr>
      </w:pPr>
      <w:r w:rsidRPr="00F939A5">
        <w:rPr>
          <w:color w:val="000000"/>
          <w:sz w:val="28"/>
          <w:szCs w:val="28"/>
        </w:rPr>
        <w:t>игровое моделирование поведения.</w:t>
      </w:r>
    </w:p>
    <w:p w:rsidR="000473EC" w:rsidRPr="00F939A5" w:rsidRDefault="000473EC" w:rsidP="00F939A5">
      <w:pPr>
        <w:pStyle w:val="defaultbullet3gif"/>
        <w:shd w:val="clear" w:color="auto" w:fill="FFFFFF"/>
        <w:spacing w:before="24" w:beforeAutospacing="0" w:after="24" w:afterAutospacing="0" w:line="276" w:lineRule="auto"/>
        <w:ind w:firstLine="708"/>
        <w:jc w:val="both"/>
        <w:rPr>
          <w:color w:val="000000"/>
          <w:sz w:val="28"/>
          <w:szCs w:val="28"/>
        </w:rPr>
      </w:pPr>
      <w:r w:rsidRPr="00F939A5">
        <w:rPr>
          <w:color w:val="000000"/>
          <w:sz w:val="28"/>
          <w:szCs w:val="28"/>
        </w:rPr>
        <w:t xml:space="preserve">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w:t>
      </w:r>
      <w:r w:rsidRPr="00F939A5">
        <w:rPr>
          <w:color w:val="000000"/>
          <w:sz w:val="28"/>
          <w:szCs w:val="28"/>
        </w:rPr>
        <w:lastRenderedPageBreak/>
        <w:t>причины, последствия, мотивы, на оценку явления. Можно использовать в работе с родителями метод игрового поведения.</w:t>
      </w:r>
    </w:p>
    <w:p w:rsidR="000473EC" w:rsidRPr="00F939A5" w:rsidRDefault="000473EC" w:rsidP="00F939A5">
      <w:pPr>
        <w:pStyle w:val="a3"/>
        <w:shd w:val="clear" w:color="auto" w:fill="FFFFFF"/>
        <w:spacing w:before="24" w:beforeAutospacing="0" w:after="0" w:afterAutospacing="0" w:line="276" w:lineRule="auto"/>
        <w:ind w:firstLine="708"/>
        <w:jc w:val="both"/>
        <w:rPr>
          <w:color w:val="000000"/>
          <w:sz w:val="28"/>
          <w:szCs w:val="28"/>
        </w:rPr>
      </w:pPr>
      <w:r w:rsidRPr="00F939A5">
        <w:rPr>
          <w:color w:val="000000"/>
          <w:sz w:val="28"/>
          <w:szCs w:val="28"/>
        </w:rPr>
        <w:t xml:space="preserve">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w:t>
      </w:r>
      <w:proofErr w:type="gramStart"/>
      <w:r w:rsidRPr="00F939A5">
        <w:rPr>
          <w:color w:val="000000"/>
          <w:sz w:val="28"/>
          <w:szCs w:val="28"/>
        </w:rPr>
        <w:t>стараясь</w:t>
      </w:r>
      <w:proofErr w:type="gramEnd"/>
      <w:r w:rsidRPr="00F939A5">
        <w:rPr>
          <w:color w:val="000000"/>
          <w:sz w:val="28"/>
          <w:szCs w:val="28"/>
        </w:rPr>
        <w:t xml:space="preserve">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0473EC" w:rsidRPr="00F939A5" w:rsidRDefault="000473EC" w:rsidP="00F939A5">
      <w:pPr>
        <w:rPr>
          <w:rFonts w:ascii="Times New Roman" w:hAnsi="Times New Roman" w:cs="Times New Roman"/>
          <w:sz w:val="28"/>
          <w:szCs w:val="28"/>
        </w:rPr>
      </w:pPr>
    </w:p>
    <w:p w:rsidR="00B97C19" w:rsidRPr="00F939A5" w:rsidRDefault="00B97C19" w:rsidP="00F939A5">
      <w:pPr>
        <w:rPr>
          <w:rFonts w:ascii="Times New Roman" w:hAnsi="Times New Roman" w:cs="Times New Roman"/>
          <w:sz w:val="28"/>
          <w:szCs w:val="28"/>
        </w:rPr>
      </w:pPr>
    </w:p>
    <w:sectPr w:rsidR="00B97C19" w:rsidRPr="00F939A5" w:rsidSect="00B97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0473EC"/>
    <w:rsid w:val="000473EC"/>
    <w:rsid w:val="00B97C19"/>
    <w:rsid w:val="00F9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1gif">
    <w:name w:val="defaultbullet1.gif"/>
    <w:basedOn w:val="a"/>
    <w:rsid w:val="00047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047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0473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73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3</cp:revision>
  <dcterms:created xsi:type="dcterms:W3CDTF">2018-02-27T07:37:00Z</dcterms:created>
  <dcterms:modified xsi:type="dcterms:W3CDTF">2018-02-27T14:38:00Z</dcterms:modified>
</cp:coreProperties>
</file>