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0C" w:rsidRDefault="009E1F46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ина\Pictures\2016-01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на\Pictures\2016-01-2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6D" w:rsidRDefault="0025276D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0C" w:rsidRDefault="00F9680C" w:rsidP="00F9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0C" w:rsidRDefault="00F9680C" w:rsidP="00F9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F9680C" w:rsidRDefault="00F9680C" w:rsidP="00F9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«Черчение» составлена</w:t>
      </w:r>
      <w:r w:rsidR="0025276D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направлению</w:t>
      </w:r>
      <w:r w:rsidR="0025276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25276D">
        <w:rPr>
          <w:rFonts w:ascii="Times New Roman" w:hAnsi="Times New Roman" w:cs="Times New Roman"/>
          <w:sz w:val="28"/>
          <w:szCs w:val="28"/>
        </w:rPr>
        <w:t>Технология. Технический труд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680C" w:rsidRDefault="00F9680C" w:rsidP="00F9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 xml:space="preserve"> «Черчение» - формирование у учащихся знаний, умений и практических навыков по творческому подходу к решению технических и графических задач,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составлению и выполнению графических изображений в том числе и с использованием ИКТ.</w:t>
      </w:r>
    </w:p>
    <w:p w:rsidR="00F9680C" w:rsidRDefault="00F9680C" w:rsidP="00F9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по выполнению и чтению чертежей,</w:t>
      </w: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мотивации к изучению черчения,</w:t>
      </w: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умения 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пространственное проектирование объектов.</w:t>
      </w:r>
    </w:p>
    <w:p w:rsidR="0025276D" w:rsidRPr="006F23A8" w:rsidRDefault="00E26AB8" w:rsidP="00F96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5276D" w:rsidRPr="006F23A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E26AB8" w:rsidRPr="00E26AB8" w:rsidRDefault="00E26AB8" w:rsidP="00E26AB8">
      <w:pPr>
        <w:pStyle w:val="1"/>
        <w:numPr>
          <w:ilvl w:val="0"/>
          <w:numId w:val="9"/>
        </w:numPr>
        <w:shd w:val="clear" w:color="auto" w:fill="auto"/>
        <w:spacing w:before="0" w:after="0" w:line="276" w:lineRule="auto"/>
        <w:ind w:left="142" w:right="20" w:firstLine="218"/>
        <w:jc w:val="both"/>
        <w:rPr>
          <w:sz w:val="28"/>
          <w:szCs w:val="28"/>
        </w:rPr>
      </w:pPr>
      <w:r w:rsidRPr="00E26AB8">
        <w:rPr>
          <w:sz w:val="28"/>
          <w:szCs w:val="28"/>
        </w:rPr>
        <w:t>. Политехническая направленность курса осуществляется на основе связи теории графических методов и способов отображения информации с практикой производства, технической и художественно-конструкторской деятельностью. Таким образом обеспечивается взаимосвязь курса черчения с другими предметами блока «Технология». При подборе и составлении учебных заданий важно следить за тем, чтобы их содержание моделировало элементы трудовой деятельности специалистов, а объекты графической работы имели прототипами реально существующие детали и сборочные единицы, адаптированные с учетом особенностей обучения черчению.</w:t>
      </w:r>
    </w:p>
    <w:p w:rsidR="00E26AB8" w:rsidRPr="00E26AB8" w:rsidRDefault="00E26AB8" w:rsidP="00E26AB8">
      <w:pPr>
        <w:pStyle w:val="1"/>
        <w:numPr>
          <w:ilvl w:val="0"/>
          <w:numId w:val="9"/>
        </w:numPr>
        <w:shd w:val="clear" w:color="auto" w:fill="auto"/>
        <w:spacing w:before="0" w:after="0" w:line="276" w:lineRule="auto"/>
        <w:ind w:left="142" w:right="20" w:firstLine="218"/>
        <w:jc w:val="both"/>
        <w:rPr>
          <w:sz w:val="28"/>
          <w:szCs w:val="28"/>
        </w:rPr>
      </w:pPr>
      <w:r w:rsidRPr="00E26AB8">
        <w:rPr>
          <w:sz w:val="28"/>
          <w:szCs w:val="28"/>
        </w:rPr>
        <w:t>При обучении ортогональному (прямоугольному) проецированию в качестве объекта целесообразно выбирать предмет, который имеет прямые и наклонные элементы, что активизирует его представление в проекциях: точки, линии и плоскости рассматриваются как вершины, ребра и грани этого предмета.</w:t>
      </w:r>
    </w:p>
    <w:p w:rsidR="00E26AB8" w:rsidRPr="00E26AB8" w:rsidRDefault="00E26AB8" w:rsidP="00E26AB8">
      <w:pPr>
        <w:pStyle w:val="1"/>
        <w:numPr>
          <w:ilvl w:val="0"/>
          <w:numId w:val="9"/>
        </w:numPr>
        <w:shd w:val="clear" w:color="auto" w:fill="auto"/>
        <w:spacing w:before="0" w:after="0" w:line="276" w:lineRule="auto"/>
        <w:ind w:left="142" w:right="20" w:firstLine="218"/>
        <w:jc w:val="both"/>
        <w:rPr>
          <w:sz w:val="28"/>
          <w:szCs w:val="28"/>
        </w:rPr>
      </w:pPr>
      <w:r w:rsidRPr="00E26AB8">
        <w:rPr>
          <w:sz w:val="28"/>
          <w:szCs w:val="28"/>
        </w:rPr>
        <w:t>. С первых уроков необходимо уделять особое внимание формированию умений анализировать форму, отображать ее на плоскостях проекций, анализировать полученные изображения, выявляя характерные признаки, обеспечивающие узнавание формы геометрических тел, деталей.</w:t>
      </w:r>
    </w:p>
    <w:p w:rsidR="00E26AB8" w:rsidRPr="00E26AB8" w:rsidRDefault="00E26AB8" w:rsidP="00E26AB8">
      <w:pPr>
        <w:pStyle w:val="1"/>
        <w:numPr>
          <w:ilvl w:val="0"/>
          <w:numId w:val="9"/>
        </w:numPr>
        <w:shd w:val="clear" w:color="auto" w:fill="auto"/>
        <w:spacing w:before="0" w:after="0" w:line="276" w:lineRule="auto"/>
        <w:ind w:left="142" w:right="20" w:firstLine="218"/>
        <w:jc w:val="both"/>
        <w:rPr>
          <w:sz w:val="28"/>
          <w:szCs w:val="28"/>
        </w:rPr>
      </w:pPr>
      <w:r w:rsidRPr="00E26AB8">
        <w:rPr>
          <w:sz w:val="28"/>
          <w:szCs w:val="28"/>
        </w:rPr>
        <w:lastRenderedPageBreak/>
        <w:t xml:space="preserve"> Обучение ортогональному проецированию рекомендуется осуществлять последовательно — на одну, две и три плоскости проекций по мере нарастания трудностей.</w:t>
      </w:r>
    </w:p>
    <w:p w:rsidR="00E26AB8" w:rsidRPr="00E26AB8" w:rsidRDefault="00E26AB8" w:rsidP="00E26AB8">
      <w:pPr>
        <w:pStyle w:val="1"/>
        <w:numPr>
          <w:ilvl w:val="0"/>
          <w:numId w:val="9"/>
        </w:numPr>
        <w:shd w:val="clear" w:color="auto" w:fill="auto"/>
        <w:spacing w:before="0" w:after="0" w:line="276" w:lineRule="auto"/>
        <w:ind w:left="142" w:right="20" w:firstLine="218"/>
        <w:jc w:val="both"/>
        <w:rPr>
          <w:sz w:val="28"/>
          <w:szCs w:val="28"/>
        </w:rPr>
      </w:pPr>
      <w:r w:rsidRPr="00E26AB8">
        <w:rPr>
          <w:sz w:val="28"/>
          <w:szCs w:val="28"/>
        </w:rPr>
        <w:t>. Необходимо полностью исключать все непродуктивные элементы графической деятельности, избавляя учащихся от перечерчивания условий задач, готовых чертежей и отдельных изображений. Для выполнения работ следует использовать рабочие тетради (в клетку) или тетради с печатной основой.</w:t>
      </w:r>
    </w:p>
    <w:p w:rsidR="00E26AB8" w:rsidRPr="00E26AB8" w:rsidRDefault="00E26AB8" w:rsidP="00E26AB8">
      <w:pPr>
        <w:pStyle w:val="1"/>
        <w:shd w:val="clear" w:color="auto" w:fill="auto"/>
        <w:spacing w:before="0" w:after="0" w:line="276" w:lineRule="auto"/>
        <w:ind w:left="360" w:right="20"/>
        <w:jc w:val="both"/>
        <w:rPr>
          <w:sz w:val="28"/>
          <w:szCs w:val="28"/>
        </w:rPr>
      </w:pPr>
      <w:r w:rsidRPr="00E26AB8">
        <w:rPr>
          <w:sz w:val="28"/>
          <w:szCs w:val="28"/>
        </w:rPr>
        <w:t>. Геометрические построения необходимо изучать в течение всего курса в соответствии с изучаемой темой. Например, если по теме «Проецирование на одну, две и три плоскости проекций» выбрана форма деталей (моделей деталей), отображение которой требует знания</w:t>
      </w:r>
      <w:r>
        <w:rPr>
          <w:sz w:val="28"/>
          <w:szCs w:val="28"/>
        </w:rPr>
        <w:t xml:space="preserve"> </w:t>
      </w:r>
      <w:r w:rsidRPr="00E26AB8">
        <w:rPr>
          <w:sz w:val="28"/>
          <w:szCs w:val="28"/>
        </w:rPr>
        <w:t>какого-либо геометрического построения, то этот материал изучается при объяснении последовательности построения изображений на чертеже.</w:t>
      </w:r>
    </w:p>
    <w:p w:rsidR="00E26AB8" w:rsidRPr="00E26AB8" w:rsidRDefault="00E26AB8" w:rsidP="00E26AB8">
      <w:pPr>
        <w:pStyle w:val="23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26AB8">
        <w:rPr>
          <w:sz w:val="28"/>
          <w:szCs w:val="28"/>
        </w:rPr>
        <w:t>6. Необходимо уделять равное внимание обучению школьников чтению и выполнению чертежей.</w:t>
      </w:r>
    </w:p>
    <w:p w:rsidR="00E26AB8" w:rsidRPr="00E26AB8" w:rsidRDefault="00E26AB8" w:rsidP="00E26AB8">
      <w:pPr>
        <w:pStyle w:val="23"/>
        <w:numPr>
          <w:ilvl w:val="0"/>
          <w:numId w:val="10"/>
        </w:numPr>
        <w:shd w:val="clear" w:color="auto" w:fill="auto"/>
        <w:tabs>
          <w:tab w:val="left" w:pos="759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26AB8">
        <w:rPr>
          <w:sz w:val="28"/>
          <w:szCs w:val="28"/>
        </w:rPr>
        <w:t>При выполнении чертежа или эскиза с натуры целесообразно организовать наблюдения неподвижного объекта с фиксированной точки зрения, что способствует развитию пространственных представлений.</w:t>
      </w:r>
    </w:p>
    <w:p w:rsidR="00E26AB8" w:rsidRPr="00E26AB8" w:rsidRDefault="00E26AB8" w:rsidP="00E26AB8">
      <w:pPr>
        <w:pStyle w:val="23"/>
        <w:numPr>
          <w:ilvl w:val="0"/>
          <w:numId w:val="10"/>
        </w:numPr>
        <w:shd w:val="clear" w:color="auto" w:fill="auto"/>
        <w:tabs>
          <w:tab w:val="left" w:pos="740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26AB8">
        <w:rPr>
          <w:sz w:val="28"/>
          <w:szCs w:val="28"/>
        </w:rPr>
        <w:t>При обучении построению изображений в прямоугольной изометрии следует обращать внимание на выбор рационального способа их выполнения. (Для экономии времени в отдельных случаях изометрическую проекцию можно заменять техническим рисунком.)</w:t>
      </w:r>
    </w:p>
    <w:p w:rsidR="00E26AB8" w:rsidRPr="00E26AB8" w:rsidRDefault="00E26AB8" w:rsidP="00E26AB8">
      <w:pPr>
        <w:pStyle w:val="23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26AB8">
        <w:rPr>
          <w:sz w:val="28"/>
          <w:szCs w:val="28"/>
        </w:rPr>
        <w:t>9. При изучении разрезов и сечений следует помнить, что их получение базируется на мысленном рассечении предметов плоскостью. Если учащиеся будут хорошо знать сходство и различия между разрезом и сечением, сравнив их изобразительные возможности, то смогут осознанно использовать эти изображения при составлении чертежа.</w:t>
      </w:r>
    </w:p>
    <w:p w:rsidR="00E26AB8" w:rsidRPr="00E26AB8" w:rsidRDefault="00E26AB8" w:rsidP="00E26AB8">
      <w:pPr>
        <w:pStyle w:val="23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26AB8">
        <w:rPr>
          <w:sz w:val="28"/>
          <w:szCs w:val="28"/>
        </w:rPr>
        <w:t>10. При обучении школьников чтению сборочных чертежей рекомендуется вырабатывать у них определенную последовательность считывания информации об изделии, что поможет целенаправленно получать необходимые сведения о геометрической форме изделия и его составных частей, относительном положении деталей между собой, способах соединения деталей, работе изделия, а также о других технических и технологических его характеристиках.</w:t>
      </w:r>
    </w:p>
    <w:p w:rsidR="00E26AB8" w:rsidRPr="00E26AB8" w:rsidRDefault="00E26AB8" w:rsidP="00E26AB8">
      <w:pPr>
        <w:pStyle w:val="2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E26AB8">
        <w:rPr>
          <w:sz w:val="28"/>
          <w:szCs w:val="28"/>
        </w:rPr>
        <w:t>11. Изучение правил ГОСТ ЕСКД (общие правила оформления чертежей, масштабы, нанесение размеров) осуществляется по мере необходимости при раскрытии вопросов проецирования, чтения и выполнения чертежей изделий.</w:t>
      </w:r>
    </w:p>
    <w:p w:rsidR="00E26AB8" w:rsidRPr="00E26AB8" w:rsidRDefault="00E26AB8" w:rsidP="00E26AB8">
      <w:pPr>
        <w:pStyle w:val="23"/>
        <w:shd w:val="clear" w:color="auto" w:fill="auto"/>
        <w:spacing w:before="0" w:after="240" w:line="276" w:lineRule="auto"/>
        <w:ind w:left="20" w:right="20" w:firstLine="520"/>
        <w:rPr>
          <w:sz w:val="28"/>
          <w:szCs w:val="28"/>
        </w:rPr>
      </w:pPr>
      <w:r w:rsidRPr="00E26AB8">
        <w:rPr>
          <w:sz w:val="28"/>
          <w:szCs w:val="28"/>
        </w:rPr>
        <w:lastRenderedPageBreak/>
        <w:t xml:space="preserve">12. При изучении школьниками чертежей сборочных единиц, основное внимание учителя должно быть направлено на формирование умений читать и </w:t>
      </w:r>
      <w:proofErr w:type="spellStart"/>
      <w:r w:rsidRPr="00E26AB8">
        <w:rPr>
          <w:sz w:val="28"/>
          <w:szCs w:val="28"/>
        </w:rPr>
        <w:t>деталировать</w:t>
      </w:r>
      <w:proofErr w:type="spellEnd"/>
      <w:r w:rsidRPr="00E26AB8">
        <w:rPr>
          <w:sz w:val="28"/>
          <w:szCs w:val="28"/>
        </w:rPr>
        <w:t xml:space="preserve">. Для формирования умения читать сборочные чертежи необходимо шире использовать задания с выбором ответа из числа предложенных. Формирование умения </w:t>
      </w:r>
      <w:proofErr w:type="spellStart"/>
      <w:r w:rsidRPr="00E26AB8">
        <w:rPr>
          <w:sz w:val="28"/>
          <w:szCs w:val="28"/>
        </w:rPr>
        <w:t>деталировать</w:t>
      </w:r>
      <w:proofErr w:type="spellEnd"/>
      <w:r w:rsidRPr="00E26AB8">
        <w:rPr>
          <w:sz w:val="28"/>
          <w:szCs w:val="28"/>
        </w:rPr>
        <w:t xml:space="preserve"> достигается только в процессе выполнения чертежей (эскизов) деталей, входящих в сборочную единицу. При изучении формы сборочных единиц важно акцентировать внимание школьников на то, что форма смежных деталей взаимообусловлена.</w:t>
      </w:r>
    </w:p>
    <w:p w:rsidR="00E26AB8" w:rsidRPr="00E26AB8" w:rsidRDefault="00E26AB8" w:rsidP="00E26AB8">
      <w:pPr>
        <w:pStyle w:val="23"/>
        <w:numPr>
          <w:ilvl w:val="1"/>
          <w:numId w:val="10"/>
        </w:numPr>
        <w:shd w:val="clear" w:color="auto" w:fill="auto"/>
        <w:tabs>
          <w:tab w:val="left" w:pos="1047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26AB8">
        <w:rPr>
          <w:sz w:val="28"/>
          <w:szCs w:val="28"/>
        </w:rPr>
        <w:t>Помимо обязательных графических работ, на уроках черчения нужно использовать разноплановые графические задачи.</w:t>
      </w:r>
    </w:p>
    <w:p w:rsidR="00E26AB8" w:rsidRPr="00E26AB8" w:rsidRDefault="00E26AB8" w:rsidP="00E26AB8">
      <w:pPr>
        <w:pStyle w:val="23"/>
        <w:numPr>
          <w:ilvl w:val="1"/>
          <w:numId w:val="10"/>
        </w:numPr>
        <w:shd w:val="clear" w:color="auto" w:fill="auto"/>
        <w:tabs>
          <w:tab w:val="left" w:pos="980"/>
        </w:tabs>
        <w:spacing w:before="0" w:line="276" w:lineRule="auto"/>
        <w:ind w:left="20" w:right="20" w:firstLine="520"/>
        <w:rPr>
          <w:sz w:val="28"/>
          <w:szCs w:val="28"/>
        </w:rPr>
      </w:pPr>
      <w:r w:rsidRPr="00E26AB8">
        <w:rPr>
          <w:sz w:val="28"/>
          <w:szCs w:val="28"/>
        </w:rPr>
        <w:t>Активизация познавательной деятельности школьников осуществляется посредством разнообразия форм, средств, методов обучения и методического обеспечения урока.</w:t>
      </w:r>
    </w:p>
    <w:p w:rsidR="00E26AB8" w:rsidRPr="00E26AB8" w:rsidRDefault="00E26AB8" w:rsidP="00E26AB8">
      <w:pPr>
        <w:pStyle w:val="2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E26AB8">
        <w:rPr>
          <w:sz w:val="28"/>
          <w:szCs w:val="28"/>
        </w:rPr>
        <w:t>15. В процессе обучения черчению следует учитывать индивидуальные особенности учащихся (способности, склад мышления, интересы и др.), постепенно поднимая уровень их интеллектуального развития.</w:t>
      </w:r>
    </w:p>
    <w:p w:rsidR="00E26AB8" w:rsidRPr="00E26AB8" w:rsidRDefault="00E26AB8" w:rsidP="00E26AB8">
      <w:pPr>
        <w:pStyle w:val="23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E26AB8">
        <w:rPr>
          <w:sz w:val="28"/>
          <w:szCs w:val="28"/>
        </w:rPr>
        <w:t>16. Рекомендуется широко использовать различные учебные пособия (карточки-задания, справочники, плакаты, таблицы, модели, наборы деталей, диафильмы, кинофильмы) и другие средства обучения.</w:t>
      </w:r>
    </w:p>
    <w:p w:rsidR="0025276D" w:rsidRPr="00E26AB8" w:rsidRDefault="00E26AB8" w:rsidP="00E26AB8">
      <w:pPr>
        <w:pStyle w:val="23"/>
        <w:shd w:val="clear" w:color="auto" w:fill="auto"/>
        <w:spacing w:before="0" w:after="307" w:line="276" w:lineRule="auto"/>
        <w:ind w:left="20" w:right="20" w:firstLine="720"/>
        <w:rPr>
          <w:sz w:val="28"/>
          <w:szCs w:val="28"/>
        </w:rPr>
      </w:pPr>
      <w:r w:rsidRPr="00E26AB8">
        <w:rPr>
          <w:sz w:val="28"/>
          <w:szCs w:val="28"/>
        </w:rPr>
        <w:t>17. Следует придавать большое значение развитию самостоятельности учащихся в приобретении графических знаний, в применении знаний и умений во внеклассной работе и в быту.</w:t>
      </w:r>
    </w:p>
    <w:p w:rsidR="00C3218C" w:rsidRPr="00C3218C" w:rsidRDefault="00E26AB8" w:rsidP="00C3218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5276D" w:rsidRPr="00C3218C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курса в учебном плане</w:t>
      </w:r>
    </w:p>
    <w:p w:rsidR="00C3218C" w:rsidRDefault="0025276D" w:rsidP="00C321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76D">
        <w:rPr>
          <w:rFonts w:ascii="Times New Roman" w:hAnsi="Times New Roman" w:cs="Times New Roman"/>
          <w:sz w:val="28"/>
          <w:szCs w:val="28"/>
        </w:rPr>
        <w:t xml:space="preserve"> </w:t>
      </w:r>
      <w:r w:rsidR="00C3218C" w:rsidRPr="00F10E50">
        <w:rPr>
          <w:rFonts w:ascii="Times New Roman" w:hAnsi="Times New Roman" w:cs="Times New Roman"/>
          <w:sz w:val="28"/>
          <w:szCs w:val="28"/>
        </w:rPr>
        <w:t xml:space="preserve">В основной школе </w:t>
      </w:r>
      <w:proofErr w:type="gramStart"/>
      <w:r w:rsidR="00C3218C">
        <w:rPr>
          <w:rFonts w:ascii="Times New Roman" w:hAnsi="Times New Roman" w:cs="Times New Roman"/>
          <w:sz w:val="28"/>
          <w:szCs w:val="28"/>
        </w:rPr>
        <w:t xml:space="preserve">черчение </w:t>
      </w:r>
      <w:r w:rsidR="00C3218C" w:rsidRPr="00F10E50">
        <w:rPr>
          <w:rFonts w:ascii="Times New Roman" w:hAnsi="Times New Roman" w:cs="Times New Roman"/>
          <w:sz w:val="28"/>
          <w:szCs w:val="28"/>
        </w:rPr>
        <w:t xml:space="preserve"> изучается</w:t>
      </w:r>
      <w:proofErr w:type="gramEnd"/>
      <w:r w:rsidR="00C3218C" w:rsidRPr="00F10E50">
        <w:rPr>
          <w:rFonts w:ascii="Times New Roman" w:hAnsi="Times New Roman" w:cs="Times New Roman"/>
          <w:sz w:val="28"/>
          <w:szCs w:val="28"/>
        </w:rPr>
        <w:t xml:space="preserve"> </w:t>
      </w:r>
      <w:r w:rsidR="00C3218C">
        <w:rPr>
          <w:rFonts w:ascii="Times New Roman" w:hAnsi="Times New Roman" w:cs="Times New Roman"/>
          <w:sz w:val="28"/>
          <w:szCs w:val="28"/>
        </w:rPr>
        <w:t xml:space="preserve">в 8 классе через предмет технология.  </w:t>
      </w:r>
      <w:r w:rsidR="00C32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9 классе в рамках организации </w:t>
      </w:r>
      <w:proofErr w:type="spellStart"/>
      <w:r w:rsidR="00C32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предпрофильной</w:t>
      </w:r>
      <w:proofErr w:type="spellEnd"/>
      <w:r w:rsidR="00C32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подготовки обучающихся реализуется курс по выбору «Черчение» - 0,5 часа в неделю</w:t>
      </w:r>
      <w:r w:rsidR="00C3218C" w:rsidRPr="00F10E50">
        <w:rPr>
          <w:rFonts w:ascii="Times New Roman" w:hAnsi="Times New Roman" w:cs="Times New Roman"/>
          <w:sz w:val="28"/>
          <w:szCs w:val="28"/>
        </w:rPr>
        <w:t xml:space="preserve">. Учебный план составляет </w:t>
      </w:r>
      <w:r w:rsidR="00C3218C">
        <w:rPr>
          <w:rFonts w:ascii="Times New Roman" w:hAnsi="Times New Roman" w:cs="Times New Roman"/>
          <w:sz w:val="28"/>
          <w:szCs w:val="28"/>
        </w:rPr>
        <w:t>17 учебных часов, из расчета 0,5 часа в неделю.</w:t>
      </w:r>
    </w:p>
    <w:p w:rsidR="0025276D" w:rsidRDefault="0025276D" w:rsidP="00C3218C">
      <w:pPr>
        <w:spacing w:after="0" w:line="240" w:lineRule="auto"/>
        <w:jc w:val="both"/>
        <w:rPr>
          <w:sz w:val="28"/>
          <w:szCs w:val="28"/>
        </w:rPr>
      </w:pPr>
    </w:p>
    <w:p w:rsidR="0025276D" w:rsidRDefault="0025276D" w:rsidP="00252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тематического распределения количества часов</w:t>
      </w:r>
    </w:p>
    <w:p w:rsidR="0025276D" w:rsidRDefault="0025276D" w:rsidP="00252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665"/>
        <w:gridCol w:w="1511"/>
        <w:gridCol w:w="48"/>
        <w:gridCol w:w="1274"/>
      </w:tblGrid>
      <w:tr w:rsidR="0025276D" w:rsidTr="00683954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76D" w:rsidRDefault="0025276D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5276D" w:rsidTr="00683954">
        <w:trPr>
          <w:tblHeader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(«черчение и графика»)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25276D" w:rsidTr="00683954"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ЧЕРЧЕНИЕ И ГРАФИКА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</w:tr>
      <w:tr w:rsidR="0025276D" w:rsidTr="00683954">
        <w:trPr>
          <w:trHeight w:val="431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25276D" w:rsidRDefault="0025276D" w:rsidP="00683954">
            <w:pPr>
              <w:pStyle w:val="21"/>
              <w:spacing w:after="0" w:line="240" w:lineRule="auto"/>
              <w:ind w:left="0" w:right="-7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76D" w:rsidRDefault="0025276D" w:rsidP="00683954">
            <w:pPr>
              <w:pStyle w:val="21"/>
              <w:spacing w:after="0" w:line="240" w:lineRule="auto"/>
              <w:ind w:left="0" w:right="-7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чертежей и                                                правила их оформления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25276D" w:rsidTr="00683954"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построения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25276D" w:rsidTr="00683954"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выполнение чертежей, эскизов и схем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25276D" w:rsidTr="00683954"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Сечения и разрезы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25276D" w:rsidTr="00683954"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Сборочные чертежи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25276D" w:rsidTr="00683954"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76D" w:rsidRDefault="0025276D" w:rsidP="00683954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Прикладная графика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25276D" w:rsidTr="00683954"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76D" w:rsidRDefault="0025276D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6D" w:rsidRDefault="0025276D" w:rsidP="0068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</w:tr>
    </w:tbl>
    <w:p w:rsidR="0025276D" w:rsidRPr="0025276D" w:rsidRDefault="0025276D" w:rsidP="00F968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9680C" w:rsidRDefault="00F9680C" w:rsidP="00F96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0C" w:rsidRDefault="00E26AB8" w:rsidP="00F9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680C">
        <w:rPr>
          <w:rFonts w:ascii="Times New Roman" w:hAnsi="Times New Roman" w:cs="Times New Roman"/>
          <w:b/>
          <w:sz w:val="28"/>
          <w:szCs w:val="28"/>
        </w:rPr>
        <w:t>.Содержание обучения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1.Черчение и графика</w:t>
      </w:r>
      <w:r>
        <w:rPr>
          <w:rFonts w:ascii="Times New Roman" w:hAnsi="Times New Roman" w:cs="Times New Roman"/>
          <w:sz w:val="28"/>
          <w:szCs w:val="28"/>
        </w:rPr>
        <w:t xml:space="preserve"> (17 </w:t>
      </w:r>
      <w:r>
        <w:rPr>
          <w:rFonts w:ascii="Times New Roman" w:eastAsia="Times New Roman" w:hAnsi="Times New Roman" w:cs="Times New Roman"/>
          <w:sz w:val="28"/>
          <w:szCs w:val="28"/>
        </w:rPr>
        <w:t>часов).</w:t>
      </w:r>
    </w:p>
    <w:p w:rsidR="00F9680C" w:rsidRDefault="00F9680C" w:rsidP="00F9680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1.1.Техника выполнения чер</w:t>
      </w:r>
      <w:r>
        <w:rPr>
          <w:rFonts w:ascii="Times New Roman" w:hAnsi="Times New Roman" w:cs="Times New Roman"/>
          <w:color w:val="auto"/>
          <w:sz w:val="28"/>
          <w:szCs w:val="28"/>
        </w:rPr>
        <w:t>тежей и правила их оформления (2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часа)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теоретические сведения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 Основные виды графических изображений: эскиз, чертеж, технический рисунок, техническая иллюстрация, схема, диаграмма, график. Виды чертежных инструментов, материалов и принадлежностей. Понятие о стандартах. Правила оформления чертежей. Форматы, масштабы, шрифты, виды линий. 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работы: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А4 и основной надписи. Выполнение основных линий чертежа. 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Варианты объектов труда.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Образцы графической документации. ЕСКД. Формат А4 для чертежа.</w:t>
      </w:r>
    </w:p>
    <w:p w:rsidR="00F9680C" w:rsidRDefault="00F9680C" w:rsidP="00F9680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1.2.Геометрические построения (2 часа).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теоретические сведения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Графические способы решения геометрических задач на плоскости. 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работы: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Построение параллельных и перпендикулярных прямых. Деление отрезка и окружности на равные части. Построение и деление углов. Построение овала. Сопряжения. 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Варианты объектов труда.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Изображения различных вариантов геометрических построений.</w:t>
      </w:r>
    </w:p>
    <w:p w:rsidR="00F9680C" w:rsidRDefault="00F9680C" w:rsidP="00F9680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1.3.Чтение и выполнение чертежей, эскизов и схем (10 часов).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теоретические сведения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 поверхностей простых геометрических тел. Чертежи геометрических тел. Развертки поверхностей предметов. Формообразование. Метод проецирования. Центральное прямоугольное проецирование. Расположение видов на чертеже. Дополнительные виды. Параллельное проецирование и аксонометрические проекции. Аксонометрические проекции плоских и объемных фигур. Прямоугольная изометрическая проекция. Особенности технического рисунка. Эскизы, их назначение и правила выполнения.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Электрические и кинематические схемы: условные графические обозначения и правила изображения соединений. 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работы: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детали. Выполнение технического рисунка по чертежу. Выполнение эскиза детали с натуры. Чтение простой электрической и кинематической схемы.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Варианты объектов труда.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Чертежи и эскизы плоских и объемных фигур, модели и образцы деталей, электрические и кинематические схемы.</w:t>
      </w:r>
    </w:p>
    <w:p w:rsidR="00F9680C" w:rsidRDefault="00F9680C" w:rsidP="00F9680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1.4.Сечения и разрезы (1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час).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теоретические сведения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Наложенные и вынесенные сечения. Обозначение материалов в сечениях. Простые разрезы, их обозначения. Местные разрезы. Соединение вида и разреза. Разрезы в аксонометрических проекциях.</w:t>
      </w:r>
    </w:p>
    <w:p w:rsidR="00F9680C" w:rsidRDefault="00F9680C" w:rsidP="00F9680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1.5.Сборочные чертежи (1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час).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теоретические сведения</w:t>
      </w:r>
    </w:p>
    <w:p w:rsidR="00F9680C" w:rsidRDefault="00F9680C" w:rsidP="00F9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 Размеры, наносимые на сборочном чертеже. Деталировка сборочных чертежей. </w:t>
      </w:r>
    </w:p>
    <w:p w:rsidR="00F9680C" w:rsidRDefault="00F9680C" w:rsidP="00F9680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1.6.Прикладная графика (1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час).</w:t>
      </w:r>
    </w:p>
    <w:p w:rsidR="00F9680C" w:rsidRDefault="00F9680C" w:rsidP="00F9680C">
      <w:pPr>
        <w:pStyle w:val="3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теоретические сведения</w:t>
      </w:r>
    </w:p>
    <w:p w:rsidR="00661341" w:rsidRDefault="00F9680C" w:rsidP="0066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Графическое представление информации: графики, диаграммы, гистограммы, пиктограммы, условные знаки. Товарный знак, логотип. Виды композиционного и цветового решения. Использование ПЭВМ для выполнения графических работ.</w:t>
      </w:r>
    </w:p>
    <w:p w:rsidR="00BA52EB" w:rsidRDefault="00BA52EB" w:rsidP="00BA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2EB" w:rsidRDefault="00BA52EB" w:rsidP="00BA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практических работ </w:t>
      </w:r>
    </w:p>
    <w:tbl>
      <w:tblPr>
        <w:tblStyle w:val="a9"/>
        <w:tblW w:w="9747" w:type="dxa"/>
        <w:tblInd w:w="0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BA52EB" w:rsidTr="006839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практической работы</w:t>
            </w:r>
          </w:p>
        </w:tc>
      </w:tr>
      <w:tr w:rsidR="00BA52EB" w:rsidTr="006839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формата А4 и основной надписи. Выполнение основных линий чертежа.</w:t>
            </w:r>
          </w:p>
        </w:tc>
      </w:tr>
      <w:tr w:rsidR="00BA52EB" w:rsidTr="006839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2.Выполнение геометрических построений.</w:t>
            </w:r>
          </w:p>
        </w:tc>
      </w:tr>
      <w:tr w:rsidR="00BA52EB" w:rsidTr="006839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Прямоугольная изометрическая проекция.</w:t>
            </w:r>
          </w:p>
        </w:tc>
      </w:tr>
      <w:tr w:rsidR="00BA52EB" w:rsidTr="006839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4.Анализ геометрической формы предмета. Чтение чертежа</w:t>
            </w:r>
          </w:p>
        </w:tc>
      </w:tr>
      <w:tr w:rsidR="00BA52EB" w:rsidTr="006839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5.Выбор главного вида и масштаба изображения.</w:t>
            </w:r>
          </w:p>
        </w:tc>
      </w:tr>
      <w:tr w:rsidR="00BA52EB" w:rsidTr="006839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6. Выполнение чертежа простой детали.</w:t>
            </w:r>
          </w:p>
        </w:tc>
      </w:tr>
      <w:tr w:rsidR="00BA52EB" w:rsidTr="006839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7. Выполнение изометрической проекции простой детали.</w:t>
            </w:r>
          </w:p>
        </w:tc>
      </w:tr>
      <w:tr w:rsidR="00BA52EB" w:rsidTr="006839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2EB" w:rsidRDefault="00BA52EB" w:rsidP="0068395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8.Выполнение технического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рисунка  детали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ИКТ.</w:t>
            </w:r>
          </w:p>
        </w:tc>
      </w:tr>
    </w:tbl>
    <w:p w:rsidR="00BA52EB" w:rsidRDefault="00BA52EB" w:rsidP="0066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2EB" w:rsidRPr="00E26AB8" w:rsidRDefault="00BA52EB" w:rsidP="00E26AB8">
      <w:pPr>
        <w:pStyle w:val="a8"/>
        <w:numPr>
          <w:ilvl w:val="0"/>
          <w:numId w:val="11"/>
        </w:numPr>
        <w:tabs>
          <w:tab w:val="left" w:pos="325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AB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9"/>
        <w:tblW w:w="11057" w:type="dxa"/>
        <w:tblInd w:w="-1281" w:type="dxa"/>
        <w:tblLook w:val="04A0" w:firstRow="1" w:lastRow="0" w:firstColumn="1" w:lastColumn="0" w:noHBand="0" w:noVBand="1"/>
      </w:tblPr>
      <w:tblGrid>
        <w:gridCol w:w="2702"/>
        <w:gridCol w:w="4039"/>
        <w:gridCol w:w="4316"/>
      </w:tblGrid>
      <w:tr w:rsidR="00661341" w:rsidTr="0025276D">
        <w:tc>
          <w:tcPr>
            <w:tcW w:w="2702" w:type="dxa"/>
          </w:tcPr>
          <w:p w:rsidR="00661341" w:rsidRDefault="00661341" w:rsidP="0025276D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Раздел программы</w:t>
            </w:r>
          </w:p>
        </w:tc>
        <w:tc>
          <w:tcPr>
            <w:tcW w:w="4039" w:type="dxa"/>
          </w:tcPr>
          <w:p w:rsidR="00661341" w:rsidRDefault="00661341" w:rsidP="00683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Темы, входящие в данный раздел</w:t>
            </w:r>
          </w:p>
        </w:tc>
        <w:tc>
          <w:tcPr>
            <w:tcW w:w="4316" w:type="dxa"/>
          </w:tcPr>
          <w:p w:rsidR="00661341" w:rsidRDefault="00661341" w:rsidP="0066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</w:tr>
      <w:tr w:rsidR="0025276D" w:rsidTr="0025276D">
        <w:tc>
          <w:tcPr>
            <w:tcW w:w="2702" w:type="dxa"/>
          </w:tcPr>
          <w:p w:rsidR="0025276D" w:rsidRDefault="0025276D" w:rsidP="0025276D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1.1.Техника выполнения чер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тежей и правила их оформления (2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часа)</w:t>
            </w:r>
          </w:p>
          <w:p w:rsidR="0025276D" w:rsidRDefault="0025276D" w:rsidP="00683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9" w:type="dxa"/>
          </w:tcPr>
          <w:p w:rsidR="00BA52EB" w:rsidRPr="00BA52EB" w:rsidRDefault="00BA52EB" w:rsidP="00BA52EB">
            <w:pPr>
              <w:pStyle w:val="a8"/>
              <w:numPr>
                <w:ilvl w:val="0"/>
                <w:numId w:val="3"/>
              </w:numPr>
              <w:ind w:left="2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Основные виды графических изображений. Виды чертежных инструментов</w:t>
            </w:r>
          </w:p>
          <w:p w:rsidR="0025276D" w:rsidRPr="00BA52EB" w:rsidRDefault="00BA52EB" w:rsidP="00BA52EB">
            <w:pPr>
              <w:pStyle w:val="a8"/>
              <w:numPr>
                <w:ilvl w:val="0"/>
                <w:numId w:val="3"/>
              </w:numPr>
              <w:ind w:left="26" w:firstLine="3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. № 1. Оформление формата А4 и основной надписи. Выполнение основных линий чертежа.</w:t>
            </w:r>
          </w:p>
        </w:tc>
        <w:tc>
          <w:tcPr>
            <w:tcW w:w="4316" w:type="dxa"/>
          </w:tcPr>
          <w:p w:rsidR="00661341" w:rsidRDefault="00661341" w:rsidP="0066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 Основные виды графических изображений: эскиз, чертеж, технический рисунок, техническая иллюстрация, схема, диаграмма, график. Виды чертежных инструментов, материалов и принадлежностей. Понятие о стандартах. Правила оформления чертежей. Форматы, масштабы, шрифты, виды линий. </w:t>
            </w:r>
          </w:p>
          <w:p w:rsidR="00661341" w:rsidRDefault="00661341" w:rsidP="00661341">
            <w:pPr>
              <w:pStyle w:val="3"/>
              <w:spacing w:line="240" w:lineRule="auto"/>
              <w:jc w:val="both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Практические работы:</w:t>
            </w:r>
          </w:p>
          <w:p w:rsidR="0025276D" w:rsidRPr="00661341" w:rsidRDefault="00661341" w:rsidP="0066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А4 и основной надписи. Выполнение основных линий чертежа. </w:t>
            </w:r>
          </w:p>
        </w:tc>
      </w:tr>
      <w:tr w:rsidR="0025276D" w:rsidTr="0025276D">
        <w:tc>
          <w:tcPr>
            <w:tcW w:w="2702" w:type="dxa"/>
          </w:tcPr>
          <w:p w:rsidR="0025276D" w:rsidRDefault="0025276D" w:rsidP="0025276D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1.2.Геометрические построения (2 часа).</w:t>
            </w:r>
          </w:p>
          <w:p w:rsidR="0025276D" w:rsidRDefault="0025276D" w:rsidP="00683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9" w:type="dxa"/>
          </w:tcPr>
          <w:p w:rsidR="00661341" w:rsidRPr="00BA52EB" w:rsidRDefault="00661341" w:rsidP="00BA52E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2EB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способы решения геометрических задач на плоскости. </w:t>
            </w:r>
            <w:r w:rsidR="00BA52EB" w:rsidRPr="00BA52EB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25276D" w:rsidRPr="00BA52EB" w:rsidRDefault="00661341" w:rsidP="00BA52E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. № 2.Выполнение геометрических построений.</w:t>
            </w:r>
          </w:p>
        </w:tc>
        <w:tc>
          <w:tcPr>
            <w:tcW w:w="4316" w:type="dxa"/>
          </w:tcPr>
          <w:p w:rsidR="0025276D" w:rsidRDefault="0025276D" w:rsidP="0025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Графические способы решения геометрических задач на плоскости. </w:t>
            </w:r>
          </w:p>
          <w:p w:rsidR="0025276D" w:rsidRDefault="0025276D" w:rsidP="0025276D">
            <w:pPr>
              <w:pStyle w:val="3"/>
              <w:spacing w:line="240" w:lineRule="auto"/>
              <w:jc w:val="both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Практические работы:</w:t>
            </w:r>
          </w:p>
          <w:p w:rsidR="0025276D" w:rsidRPr="0025276D" w:rsidRDefault="0025276D" w:rsidP="0025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параллельных и перпендикулярных прямых. Деление отрезка и окружности на равные части. Построение и деление углов. Построение овала. Сопряжения. </w:t>
            </w:r>
          </w:p>
        </w:tc>
      </w:tr>
      <w:tr w:rsidR="0025276D" w:rsidTr="0025276D">
        <w:tc>
          <w:tcPr>
            <w:tcW w:w="2702" w:type="dxa"/>
          </w:tcPr>
          <w:p w:rsidR="0025276D" w:rsidRDefault="0025276D" w:rsidP="0025276D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1.3.Чтение и выполнение чертежей, эскизов и схем (10 часов).</w:t>
            </w:r>
          </w:p>
          <w:p w:rsidR="0025276D" w:rsidRDefault="0025276D" w:rsidP="00683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9" w:type="dxa"/>
          </w:tcPr>
          <w:p w:rsidR="00BA52EB" w:rsidRPr="00BA52EB" w:rsidRDefault="00BA52EB" w:rsidP="00BA52EB">
            <w:pPr>
              <w:pStyle w:val="a8"/>
              <w:numPr>
                <w:ilvl w:val="0"/>
                <w:numId w:val="3"/>
              </w:numPr>
              <w:ind w:left="1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Образование поверхностей простых геометрических тел. Чертежи геометрических тел.</w:t>
            </w:r>
          </w:p>
          <w:p w:rsidR="00BA52EB" w:rsidRPr="00BA52EB" w:rsidRDefault="00BA52EB" w:rsidP="00BA52EB">
            <w:pPr>
              <w:pStyle w:val="a8"/>
              <w:numPr>
                <w:ilvl w:val="0"/>
                <w:numId w:val="3"/>
              </w:numPr>
              <w:ind w:left="1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Развертки поверхностей предметов. Формообразование. Метод проецирования.</w:t>
            </w:r>
          </w:p>
          <w:p w:rsidR="00BA52EB" w:rsidRPr="00BA52EB" w:rsidRDefault="00BA52EB" w:rsidP="00BA52EB">
            <w:pPr>
              <w:pStyle w:val="a8"/>
              <w:numPr>
                <w:ilvl w:val="0"/>
                <w:numId w:val="3"/>
              </w:numPr>
              <w:ind w:left="1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Центральное прямоугольное проецирование. Расположение видов на чертеже.</w:t>
            </w:r>
          </w:p>
          <w:p w:rsidR="00BA52EB" w:rsidRPr="00BA52EB" w:rsidRDefault="00BA52EB" w:rsidP="00BA52EB">
            <w:pPr>
              <w:pStyle w:val="a8"/>
              <w:numPr>
                <w:ilvl w:val="0"/>
                <w:numId w:val="3"/>
              </w:numPr>
              <w:ind w:left="1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Параллельное проецирование и аксонометрические проекции.</w:t>
            </w:r>
          </w:p>
          <w:p w:rsidR="00BA52EB" w:rsidRPr="00BA52EB" w:rsidRDefault="00BA52EB" w:rsidP="00BA52EB">
            <w:pPr>
              <w:pStyle w:val="a8"/>
              <w:numPr>
                <w:ilvl w:val="0"/>
                <w:numId w:val="3"/>
              </w:numPr>
              <w:ind w:left="1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. № 3. Прямоугольная изометрическая проекция.</w:t>
            </w:r>
          </w:p>
          <w:p w:rsidR="00BA52EB" w:rsidRPr="00BA52EB" w:rsidRDefault="00BA52EB" w:rsidP="00BA52EB">
            <w:pPr>
              <w:pStyle w:val="a8"/>
              <w:numPr>
                <w:ilvl w:val="0"/>
                <w:numId w:val="3"/>
              </w:numPr>
              <w:ind w:left="1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. № 4.Анализ геометрической формы предмета. Чтение чертежа</w:t>
            </w:r>
          </w:p>
          <w:p w:rsidR="00BA52EB" w:rsidRPr="00BA52EB" w:rsidRDefault="00BA52EB" w:rsidP="00BA52EB">
            <w:pPr>
              <w:pStyle w:val="a8"/>
              <w:numPr>
                <w:ilvl w:val="0"/>
                <w:numId w:val="3"/>
              </w:numPr>
              <w:ind w:left="1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. № 5.Выбор главного вида и масштаба изображения.</w:t>
            </w:r>
          </w:p>
          <w:p w:rsidR="00BA52EB" w:rsidRPr="00BA52EB" w:rsidRDefault="00BA52EB" w:rsidP="00BA52EB">
            <w:pPr>
              <w:pStyle w:val="a8"/>
              <w:numPr>
                <w:ilvl w:val="0"/>
                <w:numId w:val="3"/>
              </w:numPr>
              <w:ind w:left="1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. № 6. Выполнение чертежа простой детали.</w:t>
            </w:r>
          </w:p>
          <w:p w:rsidR="00BA52EB" w:rsidRPr="00BA52EB" w:rsidRDefault="00BA52EB" w:rsidP="00BA52EB">
            <w:pPr>
              <w:pStyle w:val="a8"/>
              <w:numPr>
                <w:ilvl w:val="0"/>
                <w:numId w:val="3"/>
              </w:numPr>
              <w:ind w:left="1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. № 7. Выполнение изометрической проекции простой детали.</w:t>
            </w:r>
          </w:p>
          <w:p w:rsidR="0025276D" w:rsidRPr="00BA52EB" w:rsidRDefault="00BA52EB" w:rsidP="00BA52EB">
            <w:pPr>
              <w:pStyle w:val="a8"/>
              <w:numPr>
                <w:ilvl w:val="0"/>
                <w:numId w:val="3"/>
              </w:numPr>
              <w:ind w:left="167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 xml:space="preserve">. № 8.Выполнение технического </w:t>
            </w:r>
            <w:proofErr w:type="gramStart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  <w:r w:rsidRPr="00BA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  <w:proofErr w:type="gramEnd"/>
            <w:r w:rsidRPr="00BA52E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ИКТ.</w:t>
            </w:r>
          </w:p>
        </w:tc>
        <w:tc>
          <w:tcPr>
            <w:tcW w:w="4316" w:type="dxa"/>
          </w:tcPr>
          <w:p w:rsidR="0025276D" w:rsidRDefault="0025276D" w:rsidP="0025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поверхностей простых геометрических тел. Чертежи геометрических тел. Развертки поверхностей предметов. Формообразование. Метод проецирования. Центральное прямоугольное проецирование. Расположение видов на чертеже. Дополнительные виды. Параллельное проецирование и аксонометрические проекции. Аксонометрические проекции плоских и объемных фигур. Прямоугольная изометрическая проекция. Особенности технического рисунка. Эскизы, их назначение и правила выполнения.</w:t>
            </w:r>
          </w:p>
          <w:p w:rsidR="0025276D" w:rsidRDefault="0025276D" w:rsidP="0025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Электрические и кинематические схемы: условные графические обозначения и правила изображения соединений. </w:t>
            </w:r>
          </w:p>
          <w:p w:rsidR="0025276D" w:rsidRDefault="0025276D" w:rsidP="0025276D">
            <w:pPr>
              <w:pStyle w:val="3"/>
              <w:spacing w:line="240" w:lineRule="auto"/>
              <w:jc w:val="both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Практические работы:</w:t>
            </w:r>
          </w:p>
          <w:p w:rsidR="0025276D" w:rsidRPr="0025276D" w:rsidRDefault="0025276D" w:rsidP="0025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детали. Выполнение технического рисунка по чертежу. Выполнение эскиза детали с натуры. Чтение простой электрической и кинематической схемы.</w:t>
            </w:r>
          </w:p>
        </w:tc>
      </w:tr>
      <w:tr w:rsidR="0025276D" w:rsidTr="0025276D">
        <w:tc>
          <w:tcPr>
            <w:tcW w:w="2702" w:type="dxa"/>
          </w:tcPr>
          <w:p w:rsidR="0025276D" w:rsidRDefault="0025276D" w:rsidP="0025276D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1.4.Сечения и разрезы (1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час).</w:t>
            </w:r>
          </w:p>
          <w:p w:rsidR="0025276D" w:rsidRDefault="0025276D" w:rsidP="0025276D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39" w:type="dxa"/>
          </w:tcPr>
          <w:p w:rsidR="0025276D" w:rsidRPr="00BA52EB" w:rsidRDefault="00BA52EB" w:rsidP="00BA52EB">
            <w:pPr>
              <w:pStyle w:val="a8"/>
              <w:numPr>
                <w:ilvl w:val="0"/>
                <w:numId w:val="3"/>
              </w:numPr>
              <w:ind w:left="167" w:firstLine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BA52EB">
              <w:rPr>
                <w:rFonts w:ascii="Times New Roman" w:hAnsi="Times New Roman" w:cs="Times New Roman"/>
                <w:sz w:val="28"/>
                <w:szCs w:val="28"/>
              </w:rPr>
              <w:t>Простые сечения и разрезы, их обозначения.</w:t>
            </w:r>
          </w:p>
        </w:tc>
        <w:tc>
          <w:tcPr>
            <w:tcW w:w="4316" w:type="dxa"/>
          </w:tcPr>
          <w:p w:rsidR="0025276D" w:rsidRPr="0025276D" w:rsidRDefault="0025276D" w:rsidP="0025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Наложенные и вынесенные сечения. Обозначение материалов в сечениях. Простые разрезы, их обозначения. Местные разрезы. Соединение вида и разреза. Разрезы в аксонометрических проекциях.</w:t>
            </w:r>
          </w:p>
        </w:tc>
      </w:tr>
      <w:tr w:rsidR="0025276D" w:rsidTr="0025276D">
        <w:tc>
          <w:tcPr>
            <w:tcW w:w="2702" w:type="dxa"/>
          </w:tcPr>
          <w:p w:rsidR="0025276D" w:rsidRDefault="0025276D" w:rsidP="0025276D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1.5.Сборочные чертежи (1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час).</w:t>
            </w:r>
          </w:p>
          <w:p w:rsidR="0025276D" w:rsidRDefault="0025276D" w:rsidP="0025276D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39" w:type="dxa"/>
          </w:tcPr>
          <w:p w:rsidR="0025276D" w:rsidRPr="00BA52EB" w:rsidRDefault="00BA52EB" w:rsidP="00BA52EB">
            <w:pPr>
              <w:pStyle w:val="a8"/>
              <w:numPr>
                <w:ilvl w:val="0"/>
                <w:numId w:val="3"/>
              </w:numPr>
              <w:ind w:left="26" w:firstLine="3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E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сведения о сборочных чертежах изделий.</w:t>
            </w:r>
          </w:p>
        </w:tc>
        <w:tc>
          <w:tcPr>
            <w:tcW w:w="4316" w:type="dxa"/>
          </w:tcPr>
          <w:p w:rsidR="0025276D" w:rsidRPr="0025276D" w:rsidRDefault="0025276D" w:rsidP="0025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 Размеры, наносимые на сборочном чертеже. Деталировка сборочных чертежей. </w:t>
            </w:r>
          </w:p>
        </w:tc>
      </w:tr>
      <w:tr w:rsidR="0025276D" w:rsidTr="0025276D">
        <w:tc>
          <w:tcPr>
            <w:tcW w:w="2702" w:type="dxa"/>
          </w:tcPr>
          <w:p w:rsidR="0025276D" w:rsidRDefault="0025276D" w:rsidP="0025276D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1.6.Прикладная графика (1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час).</w:t>
            </w:r>
          </w:p>
          <w:p w:rsidR="0025276D" w:rsidRDefault="0025276D" w:rsidP="0025276D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39" w:type="dxa"/>
          </w:tcPr>
          <w:p w:rsidR="0025276D" w:rsidRPr="00BA52EB" w:rsidRDefault="00BA52EB" w:rsidP="00BA52EB">
            <w:pPr>
              <w:pStyle w:val="a8"/>
              <w:numPr>
                <w:ilvl w:val="0"/>
                <w:numId w:val="3"/>
              </w:numPr>
              <w:ind w:left="26" w:firstLine="3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E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Графическое представление информации с использованием ИКТ.</w:t>
            </w:r>
          </w:p>
        </w:tc>
        <w:tc>
          <w:tcPr>
            <w:tcW w:w="4316" w:type="dxa"/>
          </w:tcPr>
          <w:p w:rsidR="0025276D" w:rsidRDefault="0025276D" w:rsidP="0025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Графическое представление информации: графики, диаграммы, гистограммы, пиктограммы, условные знаки. Товарный знак, логотип. Виды композиционного и цветового решения. Использование ПЭВМ для выполнения графических работ.</w:t>
            </w:r>
          </w:p>
          <w:p w:rsidR="0025276D" w:rsidRDefault="0025276D" w:rsidP="00683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5276D" w:rsidRPr="0025276D" w:rsidRDefault="0025276D" w:rsidP="0025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80C" w:rsidRPr="00E26AB8" w:rsidRDefault="00BA52EB" w:rsidP="00E26AB8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AB8">
        <w:rPr>
          <w:rFonts w:ascii="Times New Roman" w:eastAsia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образовательной деятельности</w:t>
      </w:r>
    </w:p>
    <w:p w:rsidR="00C3218C" w:rsidRDefault="00BA52EB" w:rsidP="00BA52E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EB"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 по </w:t>
      </w:r>
      <w:proofErr w:type="gramStart"/>
      <w:r w:rsidRPr="00BA52EB">
        <w:rPr>
          <w:rFonts w:ascii="Times New Roman" w:hAnsi="Times New Roman" w:cs="Times New Roman"/>
          <w:sz w:val="28"/>
          <w:szCs w:val="28"/>
        </w:rPr>
        <w:t>направлению  «</w:t>
      </w:r>
      <w:proofErr w:type="gramEnd"/>
      <w:r w:rsidRPr="00BA52EB">
        <w:rPr>
          <w:rFonts w:ascii="Times New Roman" w:hAnsi="Times New Roman" w:cs="Times New Roman"/>
          <w:sz w:val="28"/>
          <w:szCs w:val="28"/>
        </w:rPr>
        <w:t>Технология. Технический труд».</w:t>
      </w:r>
    </w:p>
    <w:p w:rsidR="00C3218C" w:rsidRDefault="00C3218C" w:rsidP="00BA52E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«Черчение» А.Д. Ботвинников, В.Н. Виноградов,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/М.: 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2010г</w:t>
      </w:r>
    </w:p>
    <w:p w:rsidR="00C3218C" w:rsidRPr="00E26AB8" w:rsidRDefault="00C3218C" w:rsidP="00C3218C">
      <w:pPr>
        <w:pStyle w:val="a8"/>
        <w:widowControl w:val="0"/>
        <w:shd w:val="clear" w:color="auto" w:fill="FFFFFF"/>
        <w:tabs>
          <w:tab w:val="left" w:pos="331"/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  <w:r w:rsidRPr="00E26AB8">
        <w:rPr>
          <w:rFonts w:ascii="Times New Roman" w:hAnsi="Times New Roman"/>
          <w:b/>
          <w:color w:val="0D0D0D" w:themeColor="text1" w:themeTint="F2"/>
          <w:sz w:val="28"/>
          <w:szCs w:val="24"/>
        </w:rPr>
        <w:t>Цифровые и электронные образовательные ресурсы</w:t>
      </w:r>
    </w:p>
    <w:p w:rsidR="00C3218C" w:rsidRPr="00C3218C" w:rsidRDefault="009E1F46" w:rsidP="00C3218C">
      <w:pPr>
        <w:pStyle w:val="ab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D0D0D" w:themeColor="text1" w:themeTint="F2"/>
          <w:sz w:val="28"/>
        </w:rPr>
      </w:pPr>
      <w:hyperlink r:id="rId6" w:history="1">
        <w:r w:rsidR="00C3218C" w:rsidRPr="00C3218C">
          <w:rPr>
            <w:rStyle w:val="aa"/>
            <w:color w:val="0D0D0D" w:themeColor="text1" w:themeTint="F2"/>
            <w:sz w:val="28"/>
          </w:rPr>
          <w:t>http://kkidppo.ru/proyekty</w:t>
        </w:r>
      </w:hyperlink>
      <w:r w:rsidR="00C3218C" w:rsidRPr="00C3218C">
        <w:rPr>
          <w:color w:val="0D0D0D" w:themeColor="text1" w:themeTint="F2"/>
          <w:sz w:val="28"/>
        </w:rPr>
        <w:t xml:space="preserve"> - педагогическая копилка</w:t>
      </w:r>
    </w:p>
    <w:p w:rsidR="00C3218C" w:rsidRPr="00C3218C" w:rsidRDefault="009E1F46" w:rsidP="00C3218C">
      <w:pPr>
        <w:pStyle w:val="ab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D0D0D" w:themeColor="text1" w:themeTint="F2"/>
          <w:sz w:val="28"/>
        </w:rPr>
      </w:pPr>
      <w:hyperlink r:id="rId7" w:history="1">
        <w:r w:rsidR="00C3218C" w:rsidRPr="00C3218C">
          <w:rPr>
            <w:rStyle w:val="aa"/>
            <w:color w:val="0D0D0D" w:themeColor="text1" w:themeTint="F2"/>
            <w:sz w:val="28"/>
          </w:rPr>
          <w:t>http://nsportal.ru/</w:t>
        </w:r>
      </w:hyperlink>
      <w:r w:rsidR="00C3218C" w:rsidRPr="00C3218C">
        <w:rPr>
          <w:color w:val="0D0D0D" w:themeColor="text1" w:themeTint="F2"/>
          <w:sz w:val="28"/>
        </w:rPr>
        <w:t xml:space="preserve"> - география: конспекты, презентации</w:t>
      </w:r>
    </w:p>
    <w:p w:rsidR="00983E4E" w:rsidRDefault="009E1F46" w:rsidP="009E1F46">
      <w:pPr>
        <w:pStyle w:val="ab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</w:pPr>
      <w:hyperlink r:id="rId8" w:history="1">
        <w:r w:rsidR="00C3218C" w:rsidRPr="00C3218C">
          <w:rPr>
            <w:rStyle w:val="aa"/>
            <w:color w:val="0D0D0D" w:themeColor="text1" w:themeTint="F2"/>
            <w:sz w:val="28"/>
          </w:rPr>
          <w:t>http://www.zavuch.ru/methodlib</w:t>
        </w:r>
      </w:hyperlink>
      <w:r w:rsidR="00C3218C" w:rsidRPr="00C3218C">
        <w:rPr>
          <w:color w:val="0D0D0D" w:themeColor="text1" w:themeTint="F2"/>
          <w:sz w:val="28"/>
        </w:rPr>
        <w:t xml:space="preserve"> - методические пособия, тесты, </w:t>
      </w:r>
      <w:r w:rsidRPr="009E1F46">
        <w:rPr>
          <w:noProof/>
          <w:color w:val="0D0D0D" w:themeColor="text1" w:themeTint="F2"/>
          <w:sz w:val="28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рина\Pictures\2016-01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ина\Pictures\2016-01-29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OEGD J+ Times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3C7"/>
    <w:multiLevelType w:val="hybridMultilevel"/>
    <w:tmpl w:val="BD98F294"/>
    <w:lvl w:ilvl="0" w:tplc="B0D0A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B3B94"/>
    <w:multiLevelType w:val="hybridMultilevel"/>
    <w:tmpl w:val="06AE8A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6EEE"/>
    <w:multiLevelType w:val="hybridMultilevel"/>
    <w:tmpl w:val="69A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639A"/>
    <w:multiLevelType w:val="hybridMultilevel"/>
    <w:tmpl w:val="1F1E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4354"/>
    <w:multiLevelType w:val="hybridMultilevel"/>
    <w:tmpl w:val="279AC7E4"/>
    <w:lvl w:ilvl="0" w:tplc="0E8C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7E8A"/>
    <w:multiLevelType w:val="hybridMultilevel"/>
    <w:tmpl w:val="F580E06A"/>
    <w:lvl w:ilvl="0" w:tplc="F8125E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2670"/>
    <w:multiLevelType w:val="hybridMultilevel"/>
    <w:tmpl w:val="A67A0BAC"/>
    <w:lvl w:ilvl="0" w:tplc="31B07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83DA7"/>
    <w:multiLevelType w:val="multilevel"/>
    <w:tmpl w:val="B0CABFC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C737C"/>
    <w:multiLevelType w:val="hybridMultilevel"/>
    <w:tmpl w:val="66C05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80"/>
    <w:rsid w:val="000B1BFD"/>
    <w:rsid w:val="0025276D"/>
    <w:rsid w:val="00661341"/>
    <w:rsid w:val="006F23A8"/>
    <w:rsid w:val="00983E4E"/>
    <w:rsid w:val="009E1F46"/>
    <w:rsid w:val="00BA52EB"/>
    <w:rsid w:val="00C3218C"/>
    <w:rsid w:val="00D81180"/>
    <w:rsid w:val="00E26AB8"/>
    <w:rsid w:val="00F9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A516-536A-4FF0-A08A-F61F05C6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0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680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68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9680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96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96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968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680C"/>
    <w:rPr>
      <w:rFonts w:eastAsiaTheme="minorEastAsia"/>
      <w:lang w:eastAsia="ru-RU"/>
    </w:rPr>
  </w:style>
  <w:style w:type="paragraph" w:styleId="21">
    <w:name w:val="Body Text Indent 2"/>
    <w:basedOn w:val="a"/>
    <w:link w:val="22"/>
    <w:semiHidden/>
    <w:unhideWhenUsed/>
    <w:rsid w:val="00F9680C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2">
    <w:name w:val="Основной текст с отступом 2 Знак"/>
    <w:basedOn w:val="a0"/>
    <w:link w:val="21"/>
    <w:semiHidden/>
    <w:rsid w:val="00F9680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No Spacing"/>
    <w:qFormat/>
    <w:rsid w:val="00F968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9680C"/>
    <w:pPr>
      <w:ind w:left="720"/>
      <w:contextualSpacing/>
    </w:pPr>
  </w:style>
  <w:style w:type="paragraph" w:customStyle="1" w:styleId="Default">
    <w:name w:val="Default"/>
    <w:rsid w:val="00F9680C"/>
    <w:pPr>
      <w:autoSpaceDE w:val="0"/>
      <w:autoSpaceDN w:val="0"/>
      <w:adjustRightInd w:val="0"/>
      <w:spacing w:after="0" w:line="240" w:lineRule="auto"/>
    </w:pPr>
    <w:rPr>
      <w:rFonts w:ascii="KOEGD J+ Times" w:eastAsia="Times New Roman" w:hAnsi="KOEGD J+ Times" w:cs="KOEGD J+ Times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F9680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C3218C"/>
    <w:rPr>
      <w:color w:val="0000FF"/>
      <w:u w:val="single"/>
    </w:rPr>
  </w:style>
  <w:style w:type="paragraph" w:styleId="ab">
    <w:name w:val="Normal (Web)"/>
    <w:basedOn w:val="a"/>
    <w:rsid w:val="00C3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E26A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E26AB8"/>
    <w:pPr>
      <w:shd w:val="clear" w:color="auto" w:fill="FFFFFF"/>
      <w:spacing w:before="300" w:after="240" w:line="269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Основной текст2"/>
    <w:basedOn w:val="a"/>
    <w:rsid w:val="00E26AB8"/>
    <w:pPr>
      <w:shd w:val="clear" w:color="auto" w:fill="FFFFFF"/>
      <w:spacing w:before="36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2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6A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/methodli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idppo.ru/proyek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8</cp:revision>
  <cp:lastPrinted>2015-10-16T07:13:00Z</cp:lastPrinted>
  <dcterms:created xsi:type="dcterms:W3CDTF">2015-10-16T06:04:00Z</dcterms:created>
  <dcterms:modified xsi:type="dcterms:W3CDTF">2016-01-29T06:00:00Z</dcterms:modified>
</cp:coreProperties>
</file>