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A97" w:rsidRDefault="00627A97" w:rsidP="00F06B0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627A97" w:rsidRDefault="00627A97" w:rsidP="00F06B0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627A97" w:rsidRDefault="00627A97" w:rsidP="00F06B0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6B0C" w:rsidRPr="00C7407B" w:rsidRDefault="00F06B0C" w:rsidP="00C7407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7407B">
        <w:rPr>
          <w:rFonts w:ascii="Times New Roman" w:hAnsi="Times New Roman" w:cs="Times New Roman"/>
          <w:b/>
          <w:sz w:val="72"/>
          <w:szCs w:val="72"/>
        </w:rPr>
        <w:t>Дидактическое пособие «Паровозик»</w:t>
      </w:r>
    </w:p>
    <w:p w:rsidR="00F06B0C" w:rsidRPr="00C7407B" w:rsidRDefault="00F06B0C" w:rsidP="00C7407B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06B0C" w:rsidRPr="00C7407B" w:rsidRDefault="00F06B0C" w:rsidP="00C7407B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7407B">
        <w:rPr>
          <w:rFonts w:ascii="Times New Roman" w:hAnsi="Times New Roman" w:cs="Times New Roman"/>
          <w:b/>
          <w:sz w:val="72"/>
          <w:szCs w:val="72"/>
        </w:rPr>
        <w:t>Сенсорный тренажёр «Цветочная поляна»</w:t>
      </w:r>
    </w:p>
    <w:p w:rsidR="00F06B0C" w:rsidRPr="00C7407B" w:rsidRDefault="00F06B0C" w:rsidP="00C7407B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06B0C" w:rsidRPr="00C7407B" w:rsidRDefault="00F06B0C" w:rsidP="00F06B0C">
      <w:pPr>
        <w:pStyle w:val="a5"/>
        <w:rPr>
          <w:rFonts w:ascii="Times New Roman" w:hAnsi="Times New Roman" w:cs="Times New Roman"/>
          <w:b/>
          <w:sz w:val="72"/>
          <w:szCs w:val="72"/>
        </w:rPr>
      </w:pPr>
    </w:p>
    <w:p w:rsidR="00F06B0C" w:rsidRPr="00C7407B" w:rsidRDefault="00F06B0C" w:rsidP="00627A97">
      <w:pPr>
        <w:rPr>
          <w:rFonts w:ascii="Times New Roman" w:hAnsi="Times New Roman" w:cs="Times New Roman"/>
          <w:b/>
          <w:sz w:val="72"/>
          <w:szCs w:val="72"/>
        </w:rPr>
      </w:pPr>
    </w:p>
    <w:p w:rsidR="00F06B0C" w:rsidRPr="00F06B0C" w:rsidRDefault="00F06B0C" w:rsidP="00F06B0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627A97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0E21C7" w:rsidRDefault="000E21C7" w:rsidP="000E21C7">
      <w:pPr>
        <w:rPr>
          <w:rFonts w:ascii="Times New Roman" w:hAnsi="Times New Roman" w:cs="Times New Roman"/>
          <w:sz w:val="32"/>
          <w:szCs w:val="32"/>
        </w:rPr>
      </w:pPr>
    </w:p>
    <w:p w:rsidR="00C7407B" w:rsidRDefault="00C7407B" w:rsidP="00627A9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407B" w:rsidRDefault="00C7407B" w:rsidP="00627A9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7A97" w:rsidRDefault="00627A97" w:rsidP="00627A9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Воспитатель: </w:t>
      </w:r>
    </w:p>
    <w:p w:rsidR="00627A97" w:rsidRDefault="00627A97" w:rsidP="00627A9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Коновалова Татьяна Вячеславьевна</w:t>
      </w:r>
    </w:p>
    <w:p w:rsidR="00627A97" w:rsidRPr="00627A97" w:rsidRDefault="00627A97" w:rsidP="00627A9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2 младшая группа</w:t>
      </w:r>
    </w:p>
    <w:p w:rsidR="00F06B0C" w:rsidRDefault="00F06B0C" w:rsidP="000E21C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06B0C" w:rsidRDefault="00F06B0C" w:rsidP="000E21C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06B0C" w:rsidRDefault="00F06B0C" w:rsidP="000E21C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06B0C" w:rsidRDefault="00F06B0C" w:rsidP="00627A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7407B" w:rsidRDefault="00C7407B" w:rsidP="00627A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7407B" w:rsidRDefault="00C7407B" w:rsidP="00627A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E21C7" w:rsidRPr="000E21C7" w:rsidRDefault="000E21C7" w:rsidP="00627A97">
      <w:pPr>
        <w:jc w:val="center"/>
        <w:rPr>
          <w:rFonts w:ascii="Times New Roman" w:hAnsi="Times New Roman" w:cs="Times New Roman"/>
          <w:sz w:val="44"/>
          <w:szCs w:val="44"/>
        </w:rPr>
      </w:pPr>
      <w:r w:rsidRPr="000E21C7">
        <w:rPr>
          <w:rFonts w:ascii="Times New Roman" w:hAnsi="Times New Roman" w:cs="Times New Roman"/>
          <w:sz w:val="44"/>
          <w:szCs w:val="44"/>
        </w:rPr>
        <w:t>Дидактическое пособие «Паровозик».</w:t>
      </w:r>
    </w:p>
    <w:p w:rsidR="000E21C7" w:rsidRDefault="000E21C7">
      <w:pPr>
        <w:rPr>
          <w:rFonts w:ascii="Times New Roman" w:hAnsi="Times New Roman" w:cs="Times New Roman"/>
          <w:sz w:val="32"/>
          <w:szCs w:val="32"/>
        </w:rPr>
      </w:pPr>
    </w:p>
    <w:p w:rsidR="000E21C7" w:rsidRDefault="000E21C7">
      <w:pPr>
        <w:rPr>
          <w:rFonts w:ascii="Times New Roman" w:hAnsi="Times New Roman" w:cs="Times New Roman"/>
          <w:sz w:val="32"/>
          <w:szCs w:val="32"/>
        </w:rPr>
      </w:pPr>
    </w:p>
    <w:p w:rsidR="000E21C7" w:rsidRDefault="000E21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715057"/>
            <wp:effectExtent l="19050" t="0" r="3175" b="0"/>
            <wp:docPr id="1" name="Рисунок 1" descr="C:\Users\Артем\Desktop\WP_20160126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WP_20160126_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C7" w:rsidRDefault="000E21C7">
      <w:pPr>
        <w:rPr>
          <w:rFonts w:ascii="Times New Roman" w:hAnsi="Times New Roman" w:cs="Times New Roman"/>
          <w:sz w:val="32"/>
          <w:szCs w:val="32"/>
        </w:rPr>
      </w:pPr>
    </w:p>
    <w:p w:rsidR="000E21C7" w:rsidRDefault="000E21C7">
      <w:pPr>
        <w:rPr>
          <w:rFonts w:ascii="Times New Roman" w:hAnsi="Times New Roman" w:cs="Times New Roman"/>
          <w:sz w:val="32"/>
          <w:szCs w:val="32"/>
        </w:rPr>
      </w:pPr>
    </w:p>
    <w:p w:rsidR="000E21C7" w:rsidRDefault="000E21C7">
      <w:pPr>
        <w:rPr>
          <w:rFonts w:ascii="Times New Roman" w:hAnsi="Times New Roman" w:cs="Times New Roman"/>
          <w:sz w:val="32"/>
          <w:szCs w:val="32"/>
        </w:rPr>
      </w:pPr>
    </w:p>
    <w:p w:rsidR="007E04B7" w:rsidRDefault="00C929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Дидактическое пособие «Паровозик».</w:t>
      </w:r>
    </w:p>
    <w:p w:rsidR="00C92931" w:rsidRDefault="00C92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Позволит Вам:</w:t>
      </w:r>
    </w:p>
    <w:p w:rsidR="00C92931" w:rsidRDefault="00C92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с детками пройденный материал;</w:t>
      </w:r>
    </w:p>
    <w:p w:rsidR="00C92931" w:rsidRDefault="00C92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 малыша;</w:t>
      </w:r>
    </w:p>
    <w:p w:rsidR="00C92931" w:rsidRDefault="00C92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 ребёнка;</w:t>
      </w:r>
    </w:p>
    <w:p w:rsidR="00C92931" w:rsidRDefault="00C92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память и логику, развивать мышление;</w:t>
      </w:r>
    </w:p>
    <w:p w:rsidR="00C92931" w:rsidRDefault="00C92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разнообразить ваши развивающие игры.</w:t>
      </w:r>
    </w:p>
    <w:p w:rsidR="00C92931" w:rsidRDefault="000E2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играть с дидактическим пособием «Паровозик».</w:t>
      </w:r>
    </w:p>
    <w:p w:rsidR="000E21C7" w:rsidRDefault="000E2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варианты игр, в которые можно играть , используя данное пособие. На примере темы «Фрукты».</w:t>
      </w:r>
    </w:p>
    <w:p w:rsidR="000E21C7" w:rsidRDefault="000E21C7" w:rsidP="000E2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«Назови одним словом». Как одним словом можно назвать яблоко ,грушу, апельсин и абрикос. Или наоборот, «Какие фрукты знаешь?».</w:t>
      </w:r>
    </w:p>
    <w:p w:rsidR="000E21C7" w:rsidRDefault="000E21C7" w:rsidP="000E2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«Что пропало?»-игра на развитие внимания.. Ребёнок отворачивается, а мы убираем одну карточку. Малыш должен отгадать какого фрукта не хватает.</w:t>
      </w:r>
    </w:p>
    <w:p w:rsidR="000E21C7" w:rsidRDefault="000E21C7" w:rsidP="000E2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«Игры на ориентацию в пространстве». Спрашиваем у малыша , какой фрукт едет за  яблоком, какой фрукт едет пе</w:t>
      </w:r>
      <w:r w:rsidR="00836C8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ед апельсином., посади абрикос между  яблоком и грушей.</w:t>
      </w:r>
    </w:p>
    <w:p w:rsidR="000E21C7" w:rsidRDefault="000E21C7" w:rsidP="000E2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«Загадки» . Вы загадываете  фрукт и описываете его всевозможными прилагательными, а малыш должен отгадать. Меняемся и теперь малыш  загадывает  фрукт и описывает его . Чем больше прилагательных придумает . тем лучше.</w:t>
      </w:r>
    </w:p>
    <w:p w:rsidR="000E21C7" w:rsidRDefault="000E21C7" w:rsidP="000E2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«Какой сок?» Учимся образовывать прилагательные от названия фруктов. Просим напоить нас соком из яблока и спрашиваем , какой это сок?. Похожие игры :»Какое</w:t>
      </w:r>
      <w:r w:rsidR="001D28EE">
        <w:rPr>
          <w:rFonts w:ascii="Times New Roman" w:hAnsi="Times New Roman" w:cs="Times New Roman"/>
          <w:sz w:val="24"/>
          <w:szCs w:val="24"/>
        </w:rPr>
        <w:t xml:space="preserve"> варенье?», «Какая кофета?».</w:t>
      </w:r>
    </w:p>
    <w:p w:rsidR="001D28EE" w:rsidRPr="001D28EE" w:rsidRDefault="001D28EE" w:rsidP="001D28E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36984"/>
            <wp:effectExtent l="19050" t="0" r="3175" b="0"/>
            <wp:docPr id="3" name="Рисунок 3" descr="C:\Users\Артем\Desktop\Новая папка\WP_20160126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Новая папка\WP_20160126_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31" w:rsidRDefault="001D2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6984"/>
            <wp:effectExtent l="19050" t="0" r="3175" b="0"/>
            <wp:docPr id="6" name="Рисунок 4" descr="C:\Users\Артем\Desktop\Новая папка\WP_2016012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Новая папка\WP_20160126_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EE" w:rsidRDefault="00F06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4298950"/>
            <wp:effectExtent l="19050" t="0" r="0" b="0"/>
            <wp:docPr id="5" name="Рисунок 3" descr="C:\Users\Артем\Desktop\Новая папка (2)\WP_20160126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Новая папка (2)\WP_20160126_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EE" w:rsidRDefault="001D28EE">
      <w:pPr>
        <w:rPr>
          <w:rFonts w:ascii="Times New Roman" w:hAnsi="Times New Roman" w:cs="Times New Roman"/>
          <w:sz w:val="28"/>
          <w:szCs w:val="28"/>
        </w:rPr>
      </w:pPr>
    </w:p>
    <w:p w:rsidR="001D28EE" w:rsidRDefault="001D28EE">
      <w:pPr>
        <w:rPr>
          <w:rFonts w:ascii="Times New Roman" w:hAnsi="Times New Roman" w:cs="Times New Roman"/>
          <w:sz w:val="28"/>
          <w:szCs w:val="28"/>
        </w:rPr>
      </w:pPr>
    </w:p>
    <w:p w:rsidR="001D28EE" w:rsidRDefault="001D28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Сенсорный тренажёр «Цветочная поляна».</w:t>
      </w:r>
      <w:r w:rsidR="00F06B0C" w:rsidRPr="00F06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6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36984"/>
            <wp:effectExtent l="19050" t="0" r="3175" b="0"/>
            <wp:docPr id="2" name="Рисунок 1" descr="C:\Users\Артем\Desktop\Новая папка (2)\WP_20160126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Новая папка (2)\WP_20160126_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EE" w:rsidRDefault="001D2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в своей работе этот тренажёр , мы развиваем и тренируем тактильную память , через наши пальчики. Ребятам очень нравится этим заниматься. Через развитие мелкой моторики – тактильной памяти , мы пополняем знания детей  об окружающем мире, развиваем память . умение разговаривать , зрительную память. Сенсорный тренажёр может быть частью интегрированного занятия в совместной и самостоятельной деятельности детей, как  игры и упражнения.</w:t>
      </w:r>
    </w:p>
    <w:p w:rsidR="001D28EE" w:rsidRDefault="001D28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с сенсорным ковриком «Цветочная поляна».</w:t>
      </w:r>
    </w:p>
    <w:p w:rsidR="001D28EE" w:rsidRDefault="001D28EE" w:rsidP="001D28E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«Знакомство с пособием».Цель: учить обращать внимание  на цвет цветов, развивать внимание, закреплять понятие цвета: красный . зелёный, белый, жёлтый, синий.</w:t>
      </w:r>
    </w:p>
    <w:p w:rsidR="001D28EE" w:rsidRDefault="00F06B0C" w:rsidP="001D28E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«Коврик для игрушек». Цель: учить ставить игрушку на определённый цвет цветка. Развивать ориентировку на плоскости.</w:t>
      </w:r>
    </w:p>
    <w:p w:rsidR="00F06B0C" w:rsidRDefault="00F06B0C" w:rsidP="001D28E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Что исчезло?». Цель: учить детей фиксировать внимание на предметах; развивать наблюдательность.</w:t>
      </w:r>
    </w:p>
    <w:p w:rsidR="00F06B0C" w:rsidRDefault="00F06B0C" w:rsidP="001D28E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«Сколько цветов на полянке?» Цель: развивать умение  понимать количественную характеристику совокупностей из отдельных предметов ( один, много, ни одного).</w:t>
      </w:r>
    </w:p>
    <w:p w:rsidR="00F06B0C" w:rsidRDefault="00F06B0C" w:rsidP="00F06B0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6B0C" w:rsidRDefault="00F06B0C" w:rsidP="00F06B0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06B0C" w:rsidRDefault="00253236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1373" cy="3240000"/>
            <wp:effectExtent l="19050" t="0" r="0" b="0"/>
            <wp:docPr id="9" name="Рисунок 5" descr="C:\Users\Артем\Desktop\Новая папка (2)\WP_20160126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Новая папка (2)\WP_20160126_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36" w:rsidRDefault="00253236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53236" w:rsidRDefault="00253236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7352" cy="3240000"/>
            <wp:effectExtent l="19050" t="0" r="1998" b="0"/>
            <wp:docPr id="11" name="Рисунок 7" descr="C:\Users\Артем\Desktop\Новая папка\WP_2016012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Новая папка\WP_20160126_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5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36" w:rsidRDefault="00253236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D41EE" w:rsidRDefault="00CD41EE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D41EE" w:rsidRDefault="00CD41EE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навыков мелкой моторики важно потому , что ребёнок </w:t>
      </w:r>
    </w:p>
    <w:p w:rsidR="00CD41EE" w:rsidRDefault="00CD41EE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Сможет выполнять  множество разнообразных бытовых и учебных</w:t>
      </w:r>
    </w:p>
    <w:p w:rsidR="00CD41EE" w:rsidRDefault="00CD41EE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действий. Развитие мелкой моторики пальцев рук развивает и стимулирует интеллектуальную и творческую деятельность. </w:t>
      </w:r>
      <w:r w:rsidR="00836C89">
        <w:rPr>
          <w:rFonts w:ascii="Times New Roman" w:hAnsi="Times New Roman" w:cs="Times New Roman"/>
          <w:b/>
          <w:sz w:val="24"/>
          <w:szCs w:val="24"/>
        </w:rPr>
        <w:t>Он умеет логически рассуждать ,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836C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него развиты память , внимание , связная речь.</w:t>
      </w:r>
    </w:p>
    <w:p w:rsidR="00253236" w:rsidRPr="00253236" w:rsidRDefault="00253236" w:rsidP="00F06B0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sectPr w:rsidR="00253236" w:rsidRPr="00253236" w:rsidSect="007E0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11FA6"/>
    <w:multiLevelType w:val="hybridMultilevel"/>
    <w:tmpl w:val="8AB85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0D4F7D"/>
    <w:multiLevelType w:val="hybridMultilevel"/>
    <w:tmpl w:val="1E3C5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92931"/>
    <w:rsid w:val="000E21C7"/>
    <w:rsid w:val="001D28EE"/>
    <w:rsid w:val="00253236"/>
    <w:rsid w:val="00627A97"/>
    <w:rsid w:val="007E04B7"/>
    <w:rsid w:val="00836C89"/>
    <w:rsid w:val="0099788F"/>
    <w:rsid w:val="009D4510"/>
    <w:rsid w:val="00B73A96"/>
    <w:rsid w:val="00C7407B"/>
    <w:rsid w:val="00C92931"/>
    <w:rsid w:val="00CD41EE"/>
    <w:rsid w:val="00D54046"/>
    <w:rsid w:val="00F0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05796-DE71-4BF8-BBB7-3925E805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2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Пользователь</cp:lastModifiedBy>
  <cp:revision>8</cp:revision>
  <dcterms:created xsi:type="dcterms:W3CDTF">2016-01-26T09:17:00Z</dcterms:created>
  <dcterms:modified xsi:type="dcterms:W3CDTF">2016-05-26T11:02:00Z</dcterms:modified>
</cp:coreProperties>
</file>