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FF0000"/>
          <w:sz w:val="27"/>
          <w:szCs w:val="27"/>
        </w:rPr>
        <w:t>Профилактика травматизма и гибели детей от внешних причин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   Детский травматизм и его предупреждение 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>
        <w:rPr>
          <w:rFonts w:ascii="Tahoma" w:hAnsi="Tahoma" w:cs="Tahoma"/>
          <w:color w:val="111111"/>
          <w:sz w:val="18"/>
          <w:szCs w:val="18"/>
        </w:rPr>
        <w:br/>
        <w:t xml:space="preserve">    Несмотря на большое разнообразие травм у детей, причины, вызывающие их, типичны. Прежде всего, это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неблагоустроенность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Взрослые обязаны предупреждать возможные риски и ограждать детей от них.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Работа родителей по предупреждению травматизма  должна  идти в 2 направлениях: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1) устранение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травмоопасных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ситуаций;</w:t>
      </w:r>
      <w:r>
        <w:rPr>
          <w:rFonts w:ascii="Tahoma" w:hAnsi="Tahoma" w:cs="Tahoma"/>
          <w:color w:val="111111"/>
          <w:sz w:val="18"/>
          <w:szCs w:val="18"/>
        </w:rPr>
        <w:br/>
        <w:t>2) систематическое обучение детей основам профилактики травматизма.    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Наиболее часто встречающийся травматизм у детей – бытовой. Основные виды травм, которые дети могут получить дома, и их причины: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ожог от горячей плиты, посуды, пищи, кипятка, пара, утюга, других электроприборов и открытого огня;</w:t>
      </w:r>
      <w:r>
        <w:rPr>
          <w:rFonts w:ascii="Tahoma" w:hAnsi="Tahoma" w:cs="Tahoma"/>
          <w:color w:val="111111"/>
          <w:sz w:val="18"/>
          <w:szCs w:val="18"/>
        </w:rPr>
        <w:br/>
        <w:t>падение с кровати, окна, стола и ступенек;</w:t>
      </w:r>
      <w:r>
        <w:rPr>
          <w:rFonts w:ascii="Tahoma" w:hAnsi="Tahoma" w:cs="Tahoma"/>
          <w:color w:val="111111"/>
          <w:sz w:val="18"/>
          <w:szCs w:val="18"/>
        </w:rPr>
        <w:br/>
        <w:t>удушье от мелких предметов (монет, пуговиц, гаек и др.);</w:t>
      </w:r>
      <w:r>
        <w:rPr>
          <w:rFonts w:ascii="Tahoma" w:hAnsi="Tahoma" w:cs="Tahoma"/>
          <w:color w:val="111111"/>
          <w:sz w:val="18"/>
          <w:szCs w:val="18"/>
        </w:rPr>
        <w:br/>
        <w:t>отравление бытовыми химическими веществами (инсектицидами, моющими жидкостями, отбеливателями и др.);</w:t>
      </w:r>
      <w:proofErr w:type="gramEnd"/>
      <w:r>
        <w:rPr>
          <w:rFonts w:ascii="Tahoma" w:hAnsi="Tahoma" w:cs="Tahoma"/>
          <w:color w:val="111111"/>
          <w:sz w:val="18"/>
          <w:szCs w:val="18"/>
        </w:rPr>
        <w:br/>
        <w:t xml:space="preserve">поражение электрическим током от неисправных электроприборов, обнаженных проводов, от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втыкания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игл, ножей и других металлических предметов в розетки и настенную проводку.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Падения</w:t>
      </w:r>
      <w:r>
        <w:rPr>
          <w:rFonts w:ascii="Tahoma" w:hAnsi="Tahoma" w:cs="Tahoma"/>
          <w:color w:val="111111"/>
          <w:sz w:val="18"/>
          <w:szCs w:val="18"/>
        </w:rPr>
        <w:br/>
        <w:t>    Падение — распространенная причина ушибов, переломов костей и серьезных травм головы. Их можно предотвратить, если:</w:t>
      </w:r>
      <w:r>
        <w:rPr>
          <w:rFonts w:ascii="Tahoma" w:hAnsi="Tahoma" w:cs="Tahoma"/>
          <w:color w:val="111111"/>
          <w:sz w:val="18"/>
          <w:szCs w:val="18"/>
        </w:rPr>
        <w:br/>
        <w:t>не разрешать детям лазить в опасных местах;</w:t>
      </w:r>
      <w:r>
        <w:rPr>
          <w:rFonts w:ascii="Tahoma" w:hAnsi="Tahoma" w:cs="Tahoma"/>
          <w:color w:val="111111"/>
          <w:sz w:val="18"/>
          <w:szCs w:val="18"/>
        </w:rPr>
        <w:br/>
        <w:t>устанавливать ограждения на ступеньках, окнах и балконах.</w:t>
      </w:r>
      <w:r>
        <w:rPr>
          <w:rFonts w:ascii="Tahoma" w:hAnsi="Tahoma" w:cs="Tahoma"/>
          <w:color w:val="111111"/>
          <w:sz w:val="18"/>
          <w:szCs w:val="18"/>
        </w:rPr>
        <w:br/>
        <w:t>    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 Добровольный прыжок с качели никогда не заканчивается безопасным приземлением на ноги. От резкого касания с грунтом — перелом лодыжек, берцовых костей, вывих голеностопных суставов.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Порезы</w:t>
      </w:r>
      <w:r>
        <w:rPr>
          <w:rFonts w:ascii="Tahoma" w:hAnsi="Tahoma" w:cs="Tahoma"/>
          <w:color w:val="111111"/>
          <w:sz w:val="18"/>
          <w:szCs w:val="18"/>
        </w:rPr>
        <w:br/>
        <w:t>    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  <w:r>
        <w:rPr>
          <w:rFonts w:ascii="Tahoma" w:hAnsi="Tahoma" w:cs="Tahoma"/>
          <w:color w:val="111111"/>
          <w:sz w:val="18"/>
          <w:szCs w:val="18"/>
        </w:rPr>
        <w:br/>
        <w:t>    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>
        <w:rPr>
          <w:rFonts w:ascii="Tahoma" w:hAnsi="Tahoma" w:cs="Tahoma"/>
          <w:color w:val="111111"/>
          <w:sz w:val="18"/>
          <w:szCs w:val="18"/>
        </w:rPr>
        <w:br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>
        <w:rPr>
          <w:rFonts w:ascii="Tahoma" w:hAnsi="Tahoma" w:cs="Tahoma"/>
          <w:color w:val="111111"/>
          <w:sz w:val="18"/>
          <w:szCs w:val="18"/>
        </w:rPr>
        <w:br/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Травматизм на дороге.</w:t>
      </w:r>
      <w:r>
        <w:rPr>
          <w:rFonts w:ascii="Tahoma" w:hAnsi="Tahoma" w:cs="Tahoma"/>
          <w:color w:val="111111"/>
          <w:sz w:val="18"/>
          <w:szCs w:val="18"/>
        </w:rPr>
        <w:br/>
        <w:t xml:space="preserve">     Из всевозможных травм на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улично-транспортную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приходится каждая двухсотая. Но последствия их очень серьезны. Самая опасная машина —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попавших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в дорожное происшествие попадают под колеса другой машины.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Дети должны знать и соблюдать следующие правила, когда переходят дорогу: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br/>
        <w:t>-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остановиться на обочине;</w:t>
      </w:r>
      <w:r>
        <w:rPr>
          <w:rFonts w:ascii="Tahoma" w:hAnsi="Tahoma" w:cs="Tahoma"/>
          <w:color w:val="111111"/>
          <w:sz w:val="18"/>
          <w:szCs w:val="18"/>
        </w:rPr>
        <w:br/>
        <w:t>-посмотреть в обе стороны;</w:t>
      </w:r>
      <w:r>
        <w:rPr>
          <w:rFonts w:ascii="Tahoma" w:hAnsi="Tahoma" w:cs="Tahoma"/>
          <w:color w:val="111111"/>
          <w:sz w:val="18"/>
          <w:szCs w:val="18"/>
        </w:rPr>
        <w:br/>
        <w:t>-перед тем как переходить дорогу, убедиться, что машин или других транспортных средств на дороге нет;</w:t>
      </w:r>
      <w:r>
        <w:rPr>
          <w:rFonts w:ascii="Tahoma" w:hAnsi="Tahoma" w:cs="Tahoma"/>
          <w:color w:val="111111"/>
          <w:sz w:val="18"/>
          <w:szCs w:val="18"/>
        </w:rPr>
        <w:br/>
        <w:t>-переходя дорогу, держаться за руку взрослого или ребенка старшего возраста;</w:t>
      </w:r>
      <w:r>
        <w:rPr>
          <w:rFonts w:ascii="Tahoma" w:hAnsi="Tahoma" w:cs="Tahoma"/>
          <w:color w:val="111111"/>
          <w:sz w:val="18"/>
          <w:szCs w:val="18"/>
        </w:rPr>
        <w:br/>
        <w:t>-идти, но ни в коем случае не бежать;</w:t>
      </w:r>
      <w:r>
        <w:rPr>
          <w:rFonts w:ascii="Tahoma" w:hAnsi="Tahoma" w:cs="Tahoma"/>
          <w:color w:val="111111"/>
          <w:sz w:val="18"/>
          <w:szCs w:val="18"/>
        </w:rPr>
        <w:br/>
        <w:t>-переходить дорогу только в установленных местах на зеленый сигнал светофора;</w:t>
      </w:r>
      <w:r>
        <w:rPr>
          <w:rFonts w:ascii="Tahoma" w:hAnsi="Tahoma" w:cs="Tahoma"/>
          <w:color w:val="111111"/>
          <w:sz w:val="18"/>
          <w:szCs w:val="18"/>
        </w:rPr>
        <w:br/>
        <w:t>-на дорогу надо выходить спокойно, сосредоточенно, уверенно и так, чтобы водитель видел тебя;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br/>
        <w:t>-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переходить дорогу надо по перпендикуляру к оси, а не по диагонали;</w:t>
      </w:r>
      <w:r>
        <w:rPr>
          <w:rFonts w:ascii="Tahoma" w:hAnsi="Tahoma" w:cs="Tahoma"/>
          <w:color w:val="111111"/>
          <w:sz w:val="18"/>
          <w:szCs w:val="18"/>
        </w:rPr>
        <w:br/>
        <w:t>-если транспортный поток застал на середине дороги, следует остановиться и не паниковать;</w:t>
      </w:r>
      <w:r>
        <w:rPr>
          <w:rFonts w:ascii="Tahoma" w:hAnsi="Tahoma" w:cs="Tahoma"/>
          <w:color w:val="111111"/>
          <w:sz w:val="18"/>
          <w:szCs w:val="18"/>
        </w:rPr>
        <w:br/>
        <w:t>-маленького ребенка переводить через дорогу надо только за руку;</w:t>
      </w:r>
      <w:r>
        <w:rPr>
          <w:rFonts w:ascii="Tahoma" w:hAnsi="Tahoma" w:cs="Tahoma"/>
          <w:color w:val="111111"/>
          <w:sz w:val="18"/>
          <w:szCs w:val="18"/>
        </w:rPr>
        <w:br/>
        <w:t>-надо научить ребенка не поддаваться «стадному» чувству при переходе улицы группой;</w:t>
      </w:r>
      <w:r>
        <w:rPr>
          <w:rFonts w:ascii="Tahoma" w:hAnsi="Tahoma" w:cs="Tahoma"/>
          <w:color w:val="111111"/>
          <w:sz w:val="18"/>
          <w:szCs w:val="18"/>
        </w:rPr>
        <w:br/>
        <w:t>-детям нельзя играть возле дороги, особенно с мячом;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   Во избежание несчастных случаев детей нужно учить ходить по тротуарам лицом к автомобильному движению.</w:t>
      </w:r>
      <w:r>
        <w:rPr>
          <w:rFonts w:ascii="Tahoma" w:hAnsi="Tahoma" w:cs="Tahoma"/>
          <w:color w:val="111111"/>
          <w:sz w:val="18"/>
          <w:szCs w:val="18"/>
        </w:rPr>
        <w:br/>
        <w:t>    Старших детей необходимо научить присматривать за младшими.</w:t>
      </w:r>
      <w:r>
        <w:rPr>
          <w:rFonts w:ascii="Tahoma" w:hAnsi="Tahoma" w:cs="Tahoma"/>
          <w:color w:val="111111"/>
          <w:sz w:val="18"/>
          <w:szCs w:val="18"/>
        </w:rPr>
        <w:br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  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 xml:space="preserve">Еще ни одно увлечение детей не приводило к такому наплыву раненых, как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роллинг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(катание на роликовых коньках), который в последнее время стал особенно популярным.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В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роллинге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слишком высоки требования к владению телом — малейший сбой приводит к падению, что всегда чревато травмой.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   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    Не покупайте детям роликовых коньков китайского производства, хотя и стоят они дешевле. Они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травмоопасны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и недолговечны.</w:t>
      </w:r>
      <w:r>
        <w:rPr>
          <w:rFonts w:ascii="Tahoma" w:hAnsi="Tahoma" w:cs="Tahoma"/>
          <w:color w:val="111111"/>
          <w:sz w:val="18"/>
          <w:szCs w:val="18"/>
        </w:rPr>
        <w:br/>
        <w:t>    Голенище должно служить хорошей опорой, поэтому должно быть твердым.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    Пригласите опытного роллера, если сами не можете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научить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хотя бы одному методу торможения.</w:t>
      </w:r>
      <w:r>
        <w:rPr>
          <w:rFonts w:ascii="Tahoma" w:hAnsi="Tahoma" w:cs="Tahoma"/>
          <w:color w:val="111111"/>
          <w:sz w:val="18"/>
          <w:szCs w:val="18"/>
        </w:rPr>
        <w:br/>
        <w:t>    Обязательно приобретите наколенники, налокотники, напульсники и шлем. Это предупредит основные травмы.</w:t>
      </w:r>
      <w:r>
        <w:rPr>
          <w:rFonts w:ascii="Tahoma" w:hAnsi="Tahoma" w:cs="Tahoma"/>
          <w:color w:val="111111"/>
          <w:sz w:val="18"/>
          <w:szCs w:val="18"/>
        </w:rPr>
        <w:br/>
        <w:t>     Научите правильно падать — вперед на колени, а затем на руки.</w:t>
      </w:r>
      <w:r>
        <w:rPr>
          <w:rFonts w:ascii="Tahoma" w:hAnsi="Tahoma" w:cs="Tahoma"/>
          <w:color w:val="111111"/>
          <w:sz w:val="18"/>
          <w:szCs w:val="18"/>
        </w:rPr>
        <w:br/>
        <w:t>     Кататься нужно подальше от автомобильных дорог.</w:t>
      </w:r>
      <w:r>
        <w:rPr>
          <w:rFonts w:ascii="Tahoma" w:hAnsi="Tahoma" w:cs="Tahoma"/>
          <w:color w:val="111111"/>
          <w:sz w:val="18"/>
          <w:szCs w:val="18"/>
        </w:rPr>
        <w:br/>
        <w:t>     Научите детей избегать высоких скоростей, следить за рельефом дороги, быть внимательным.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Водный травматизм</w:t>
      </w:r>
      <w:r>
        <w:rPr>
          <w:rFonts w:ascii="Tahoma" w:hAnsi="Tahoma" w:cs="Tahoma"/>
          <w:color w:val="111111"/>
          <w:sz w:val="18"/>
          <w:szCs w:val="18"/>
        </w:rPr>
        <w:br/>
        <w:t>    Взрослые должны научить детей правилам поведения на воде и ни на минуту не оставлять ребенка без присмотра вблизи водоемов.</w:t>
      </w:r>
      <w:r>
        <w:rPr>
          <w:rFonts w:ascii="Tahoma" w:hAnsi="Tahoma" w:cs="Tahoma"/>
          <w:color w:val="111111"/>
          <w:sz w:val="18"/>
          <w:szCs w:val="18"/>
        </w:rPr>
        <w:br/>
        <w:t>    Дети могут утонуть менее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,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чем за две минуты даже в небольшом количестве воды, поэтому их никогда не следует оставлять одних в воде или близ воды, в т.ч. – в ванной.</w:t>
      </w:r>
      <w:r>
        <w:rPr>
          <w:rFonts w:ascii="Tahoma" w:hAnsi="Tahoma" w:cs="Tahoma"/>
          <w:color w:val="111111"/>
          <w:sz w:val="18"/>
          <w:szCs w:val="18"/>
        </w:rPr>
        <w:br/>
        <w:t>    Нужно закрывать колодцы, ванны, ведра с водой.</w:t>
      </w:r>
      <w:r>
        <w:rPr>
          <w:rFonts w:ascii="Tahoma" w:hAnsi="Tahoma" w:cs="Tahoma"/>
          <w:color w:val="111111"/>
          <w:sz w:val="18"/>
          <w:szCs w:val="18"/>
        </w:rPr>
        <w:br/>
        <w:t>    Детей нужно учить плавать, начиная с раннего возраста.</w:t>
      </w:r>
      <w:r>
        <w:rPr>
          <w:rFonts w:ascii="Tahoma" w:hAnsi="Tahoma" w:cs="Tahoma"/>
          <w:color w:val="111111"/>
          <w:sz w:val="18"/>
          <w:szCs w:val="18"/>
        </w:rPr>
        <w:br/>
        <w:t>    Дети должны знать, что нельзя плавать без присмотра взрослых.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Ожоги</w:t>
      </w:r>
      <w:r>
        <w:rPr>
          <w:rFonts w:ascii="Tahoma" w:hAnsi="Tahoma" w:cs="Tahoma"/>
          <w:color w:val="111111"/>
          <w:sz w:val="18"/>
          <w:szCs w:val="18"/>
        </w:rPr>
        <w:br/>
        <w:t>Ожогов можно избежать, если: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br/>
        <w:t>-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держать детей подальше от горячей плиты, пищи и утюга;</w:t>
      </w:r>
      <w:r>
        <w:rPr>
          <w:rFonts w:ascii="Tahoma" w:hAnsi="Tahoma" w:cs="Tahoma"/>
          <w:color w:val="111111"/>
          <w:sz w:val="18"/>
          <w:szCs w:val="18"/>
        </w:rPr>
        <w:br/>
        <w:t xml:space="preserve">-устанавливать плиты достаточно высоко или откручивать ручки конфорок, чтобы дети не могли до них </w:t>
      </w:r>
      <w:r>
        <w:rPr>
          <w:rFonts w:ascii="Tahoma" w:hAnsi="Tahoma" w:cs="Tahoma"/>
          <w:color w:val="111111"/>
          <w:sz w:val="18"/>
          <w:szCs w:val="18"/>
        </w:rPr>
        <w:lastRenderedPageBreak/>
        <w:t>достать;</w:t>
      </w:r>
      <w:r>
        <w:rPr>
          <w:rFonts w:ascii="Tahoma" w:hAnsi="Tahoma" w:cs="Tahoma"/>
          <w:color w:val="111111"/>
          <w:sz w:val="18"/>
          <w:szCs w:val="18"/>
        </w:rPr>
        <w:br/>
        <w:t>-держать детей подальше от открытого огня, пламени свечи, костров, взрывов петард;</w:t>
      </w:r>
      <w:r>
        <w:rPr>
          <w:rFonts w:ascii="Tahoma" w:hAnsi="Tahoma" w:cs="Tahoma"/>
          <w:color w:val="111111"/>
          <w:sz w:val="18"/>
          <w:szCs w:val="18"/>
        </w:rPr>
        <w:br/>
        <w:t>-прятать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Удушье от малых предметов</w:t>
      </w:r>
      <w:r>
        <w:rPr>
          <w:rFonts w:ascii="Tahoma" w:hAnsi="Tahoma" w:cs="Tahoma"/>
          <w:color w:val="111111"/>
          <w:sz w:val="18"/>
          <w:szCs w:val="18"/>
        </w:rPr>
        <w:br/>
        <w:t>   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  <w:r>
        <w:rPr>
          <w:rFonts w:ascii="Tahoma" w:hAnsi="Tahoma" w:cs="Tahoma"/>
          <w:color w:val="111111"/>
          <w:sz w:val="18"/>
          <w:szCs w:val="18"/>
        </w:rPr>
        <w:br/>
        <w:t>  Кашель, шумное частое дыхание или невозможность издавать звуки —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Отравления</w:t>
      </w:r>
      <w:r>
        <w:rPr>
          <w:rFonts w:ascii="Tahoma" w:hAnsi="Tahoma" w:cs="Tahoma"/>
          <w:color w:val="111111"/>
          <w:sz w:val="18"/>
          <w:szCs w:val="18"/>
        </w:rPr>
        <w:br/>
        <w:t>   Ядовитые вещества, медикаменты, отбеливатели, кислоты и горючее, например керосин, ни в коем случае нельзя хранить в бутылках для пищевых продуктов —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>
        <w:rPr>
          <w:rFonts w:ascii="Tahoma" w:hAnsi="Tahoma" w:cs="Tahoma"/>
          <w:color w:val="111111"/>
          <w:sz w:val="18"/>
          <w:szCs w:val="18"/>
        </w:rPr>
        <w:br/>
        <w:t>   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>
        <w:rPr>
          <w:rFonts w:ascii="Tahoma" w:hAnsi="Tahoma" w:cs="Tahoma"/>
          <w:color w:val="111111"/>
          <w:sz w:val="18"/>
          <w:szCs w:val="18"/>
        </w:rPr>
        <w:br/>
        <w:t>   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>
        <w:rPr>
          <w:rFonts w:ascii="Tahoma" w:hAnsi="Tahoma" w:cs="Tahoma"/>
          <w:color w:val="111111"/>
          <w:sz w:val="18"/>
          <w:szCs w:val="18"/>
        </w:rPr>
        <w:br/>
        <w:t>   Неправильное применение и передозировка антибиотиков могут привести у маленьких детей к глухоте.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Поражение электрическим током</w:t>
      </w:r>
      <w:r>
        <w:rPr>
          <w:rFonts w:ascii="Tahoma" w:hAnsi="Tahoma" w:cs="Tahoma"/>
          <w:color w:val="111111"/>
          <w:sz w:val="18"/>
          <w:szCs w:val="18"/>
        </w:rPr>
        <w:br/>
        <w:t>    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— обнаженные провода представляют для них особую опасность.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   Очень важно для взрослых – самим правильно вести себя во всех ситуациях, демонстрируя детям безопасный образ жизни.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Не забывайте, что пример взрослого для ребенка заразителен!</w:t>
      </w:r>
    </w:p>
    <w:p w:rsidR="005E3134" w:rsidRDefault="005E3134" w:rsidP="005E313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    В Беларуси около 30% смертей детей в возрасте  0-17 лет – результат внешних причин. То есть это смерти, которых можно было избежать.</w:t>
      </w:r>
      <w:r>
        <w:rPr>
          <w:rFonts w:ascii="Tahoma" w:hAnsi="Tahoma" w:cs="Tahoma"/>
          <w:color w:val="111111"/>
          <w:sz w:val="18"/>
          <w:szCs w:val="18"/>
        </w:rPr>
        <w:br/>
        <w:t>   Основная группа риска – юноши-подростки от 15 до 18 лет, на долю которых приходится абсолютное большинство травм, полученных вследствие внешних причин.</w:t>
      </w:r>
      <w:r>
        <w:rPr>
          <w:rFonts w:ascii="Tahoma" w:hAnsi="Tahoma" w:cs="Tahoma"/>
          <w:color w:val="111111"/>
          <w:sz w:val="18"/>
          <w:szCs w:val="18"/>
        </w:rPr>
        <w:br/>
        <w:t>Ведущей причиной смертности в возрастной группе  5-18 лет является дорожно-транспортный травматизм. Вторая по значимости причина детской смертности (особенно это касается детей   в  возрасте  от 1года  до  4 лет) – это утопление. На третьем месте – асфиксия (механическое удушение) – проблема, которая чаще затрагивает детей  младшего  возраста. В список основных причин смертей также входят отравления, в том числе и от алкоголя, падения, ожоги и убийства.</w:t>
      </w:r>
      <w:r>
        <w:rPr>
          <w:rFonts w:ascii="Tahoma" w:hAnsi="Tahoma" w:cs="Tahoma"/>
          <w:color w:val="111111"/>
          <w:sz w:val="18"/>
          <w:szCs w:val="18"/>
        </w:rPr>
        <w:br/>
        <w:t>   Около 10% смертей детей и подростков в результате  внешних причин – следствие суицида.</w:t>
      </w:r>
      <w:r>
        <w:rPr>
          <w:rFonts w:ascii="Tahoma" w:hAnsi="Tahoma" w:cs="Tahoma"/>
          <w:color w:val="111111"/>
          <w:sz w:val="18"/>
          <w:szCs w:val="18"/>
        </w:rPr>
        <w:br/>
        <w:t xml:space="preserve">Профилактика детского и подросткового травматизма напрямую зависит от мер, которые принимают общество и государство. К  наиболее  эффективным  мероприятиям  по  снижению  детского  дорожно-транспортного  травматизма  следует  отнести  использование  детских  автомобильных  кресел  и  ремней  безопасности  (в  т.ч.  и  на  задних  сидениях  автомобиля),  ограничение  скорости  в  населённых  пунктах,  использование 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световозвращающих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>  элементов  в  тёмное  время  суток. В  летний  период  необходимо  запретить  купание  детей  в  необорудованных  для  этого  местах  и  без  присмотра  взрослых.</w:t>
      </w:r>
      <w:r>
        <w:rPr>
          <w:rFonts w:ascii="Tahoma" w:hAnsi="Tahoma" w:cs="Tahoma"/>
          <w:color w:val="111111"/>
          <w:sz w:val="18"/>
          <w:szCs w:val="18"/>
        </w:rPr>
        <w:br/>
        <w:t xml:space="preserve">    Использование  автономных  пожарных 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извещателей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>  в  домах  многодетных  и  неблагополучных  семей,  профилактика  гололёдных  травм,  воспитание  у  детей  негативного  отношения  к  алкоголю  и  наркотикам</w:t>
      </w:r>
      <w:r>
        <w:rPr>
          <w:rFonts w:ascii="Tahoma" w:hAnsi="Tahoma" w:cs="Tahoma"/>
          <w:color w:val="111111"/>
          <w:sz w:val="18"/>
          <w:szCs w:val="18"/>
        </w:rPr>
        <w:lastRenderedPageBreak/>
        <w:t>,  внимательное  отношение  и  забота  родителей – эти  и  другие  факторы  во  многом  содействуют  сокращению  гибели  детей  от  внешних  факторов.</w:t>
      </w:r>
    </w:p>
    <w:p w:rsidR="005864AF" w:rsidRDefault="005864AF"/>
    <w:sectPr w:rsidR="00586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134"/>
    <w:rsid w:val="005864AF"/>
    <w:rsid w:val="005E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3134"/>
    <w:rPr>
      <w:b/>
      <w:bCs/>
    </w:rPr>
  </w:style>
  <w:style w:type="character" w:styleId="a5">
    <w:name w:val="Emphasis"/>
    <w:basedOn w:val="a0"/>
    <w:uiPriority w:val="20"/>
    <w:qFormat/>
    <w:rsid w:val="005E31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2017-11-29T06:01:00Z</dcterms:created>
  <dcterms:modified xsi:type="dcterms:W3CDTF">2017-11-29T06:01:00Z</dcterms:modified>
</cp:coreProperties>
</file>