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02E" w:rsidRPr="00A1102E" w:rsidRDefault="00A1102E" w:rsidP="00A110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1102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Антикоррупционная деятельность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32"/>
          <w:szCs w:val="32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32"/>
          <w:szCs w:val="32"/>
          <w:lang w:eastAsia="ru-RU"/>
        </w:rPr>
        <w:t> 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В соответствии с Законом Российской Федерации «Об образовании», Федеральным Законом «О благотворительной деятельности и благотворительных организациях», в целях упорядочения процедуры привлечения добровольных пожертвований и целевых взносов физических и юридических лиц образовательными учреждениями края, установления надлежащего контроля за их целевым использованием, исключения коррупционной составляющей в действиях руководителей образовательных учреждений министерство образования Ставропольского края разработало Памятку, в которой даются разъяснения по порядку привлечения благотворительных средств.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</w:t>
      </w:r>
    </w:p>
    <w:p w:rsidR="00A1102E" w:rsidRPr="00A1102E" w:rsidRDefault="00A1102E" w:rsidP="00A110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A110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 А М Я Т К А</w:t>
      </w:r>
    </w:p>
    <w:bookmarkEnd w:id="0"/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Добровольные пожертвования физических и (или) юридических лиц привлекаются образовательными учреждениями края в целях восполнения недостающих учреждению бюджетных средств для выполнения уставной деятельности.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с заключенными на основании законодательства Российской Федерации договорами «О благотворительной деятельности».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Администрация образовательного учреждения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lastRenderedPageBreak/>
        <w:t>      Не допускается принуждение граждан и юридических лиц в каких-либо формах, в частности путем: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- внесения записей в дневники, тетради обучающихся, воспитанников,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- принятия решений родительских собраний, обязывающих внесение денежных средств;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- занижения оценок обучающимся, воспитанникам в случае неоказания их родителями (законными представителями) помощи в виде денежных средств и т.д.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т.д.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Расходование привлеченных средств образовательным учреждением должно производиться в соответствии с целевым назначением взноса. 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Прием средств - производится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- сумма взноса;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- конкретная цель использования средств;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- реквизиты благотворителя;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- дата внесения средств.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Добровольные пожертвования могут быть переданы учреждению в наличной форме, по безналичному расчету, в натуральном виде, в форме передачи объектов интеллектуальной собственности, с обязательным отражением в учетных регистрах.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 xml:space="preserve">      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</w:t>
      </w: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lastRenderedPageBreak/>
        <w:t>управления образованием, и должны учитываться на текущем счете по специальным средствам с указанием целевого назначения взноса.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Общественные органы, органы школьного самоуправления в соответствии с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 или другому общественному органу для рассмотрения на классных собраниях, общешкольных конференциях и т.д.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Данная информация в обязательном порядке должна размещаться на официальном сайте образовательного учреждения.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Не допускается использование добровольных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Ответственность за целевое использование добровольных пожертвований несет руководитель образовательного учреждения.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     Орган управления образованием несет ответственность за осуществление контроля за работой по использованию подведомственными учреждениями добровольных пожертвований в соответствии с Положением (Порядком), принятым образовательными учреждениями.</w:t>
      </w:r>
    </w:p>
    <w:p w:rsidR="00A1102E" w:rsidRPr="00A1102E" w:rsidRDefault="00A1102E" w:rsidP="00A1102E">
      <w:pPr>
        <w:spacing w:after="0" w:line="240" w:lineRule="auto"/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</w:pPr>
      <w:r w:rsidRPr="00A1102E">
        <w:rPr>
          <w:rFonts w:ascii="Times New Roman" w:eastAsia="Times New Roman" w:hAnsi="Times New Roman" w:cs="Times New Roman"/>
          <w:color w:val="020802"/>
          <w:sz w:val="28"/>
          <w:szCs w:val="28"/>
          <w:lang w:eastAsia="ru-RU"/>
        </w:rPr>
        <w:t> </w:t>
      </w:r>
    </w:p>
    <w:p w:rsidR="00C15A90" w:rsidRPr="00A1102E" w:rsidRDefault="00C15A90" w:rsidP="00A1102E">
      <w:pPr>
        <w:rPr>
          <w:rFonts w:ascii="Times New Roman" w:hAnsi="Times New Roman" w:cs="Times New Roman"/>
          <w:sz w:val="28"/>
          <w:szCs w:val="28"/>
        </w:rPr>
      </w:pPr>
    </w:p>
    <w:sectPr w:rsidR="00C15A90" w:rsidRPr="00A11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37"/>
    <w:rsid w:val="00A1102E"/>
    <w:rsid w:val="00A81637"/>
    <w:rsid w:val="00C1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ACF03-1D35-4305-8F2D-A65108F2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7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2018-04-06T05:39:00Z</dcterms:created>
  <dcterms:modified xsi:type="dcterms:W3CDTF">2018-04-06T05:41:00Z</dcterms:modified>
</cp:coreProperties>
</file>