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BF" w:rsidRDefault="00B33C1D" w:rsidP="00096DBF">
      <w:pPr>
        <w:spacing w:after="0" w:line="240" w:lineRule="auto"/>
        <w:jc w:val="center"/>
        <w:rPr>
          <w:rFonts w:ascii="Times New Roman" w:hAnsi="Times New Roman" w:cs="Times New Roman"/>
          <w:b/>
          <w:sz w:val="28"/>
          <w:szCs w:val="28"/>
        </w:rPr>
      </w:pPr>
      <w:r w:rsidRPr="00B33C1D">
        <w:rPr>
          <w:rFonts w:ascii="Times New Roman" w:hAnsi="Times New Roman" w:cs="Times New Roman"/>
          <w:b/>
          <w:sz w:val="28"/>
          <w:szCs w:val="28"/>
        </w:rPr>
        <w:t>По материалам проверки прокуратуры Павловского района в отношении бывшего главы администрации ра</w:t>
      </w:r>
      <w:r>
        <w:rPr>
          <w:rFonts w:ascii="Times New Roman" w:hAnsi="Times New Roman" w:cs="Times New Roman"/>
          <w:b/>
          <w:sz w:val="28"/>
          <w:szCs w:val="28"/>
        </w:rPr>
        <w:t>йона возбуждено уголовное дело</w:t>
      </w:r>
    </w:p>
    <w:p w:rsidR="00B33C1D" w:rsidRPr="00756A31" w:rsidRDefault="00B33C1D" w:rsidP="00096DBF">
      <w:pPr>
        <w:spacing w:after="0" w:line="240" w:lineRule="auto"/>
        <w:jc w:val="center"/>
        <w:rPr>
          <w:rFonts w:ascii="Times New Roman" w:hAnsi="Times New Roman" w:cs="Times New Roman"/>
          <w:sz w:val="28"/>
          <w:szCs w:val="28"/>
        </w:rPr>
      </w:pPr>
    </w:p>
    <w:p w:rsidR="00B33C1D" w:rsidRDefault="00B33C1D" w:rsidP="00B33C1D">
      <w:pPr>
        <w:pStyle w:val="20"/>
        <w:spacing w:line="317" w:lineRule="exact"/>
        <w:ind w:firstLine="708"/>
        <w:jc w:val="both"/>
        <w:rPr>
          <w:rFonts w:ascii="Times New Roman" w:hAnsi="Times New Roman" w:cs="Times New Roman"/>
        </w:rPr>
      </w:pPr>
      <w:r w:rsidRPr="00B33C1D">
        <w:rPr>
          <w:rFonts w:ascii="Times New Roman" w:hAnsi="Times New Roman" w:cs="Times New Roman"/>
        </w:rPr>
        <w:t xml:space="preserve">Прокуратурой Павловского района </w:t>
      </w:r>
      <w:r w:rsidR="00F26D9A">
        <w:rPr>
          <w:rFonts w:ascii="Times New Roman" w:hAnsi="Times New Roman" w:cs="Times New Roman"/>
        </w:rPr>
        <w:t xml:space="preserve">совместно с </w:t>
      </w:r>
      <w:r w:rsidR="00552766">
        <w:rPr>
          <w:rFonts w:ascii="Times New Roman" w:hAnsi="Times New Roman" w:cs="Times New Roman"/>
        </w:rPr>
        <w:t>должностными лицами</w:t>
      </w:r>
      <w:r w:rsidR="00F26D9A">
        <w:rPr>
          <w:rFonts w:ascii="Times New Roman" w:hAnsi="Times New Roman" w:cs="Times New Roman"/>
        </w:rPr>
        <w:t xml:space="preserve"> </w:t>
      </w:r>
      <w:r w:rsidR="00552766">
        <w:rPr>
          <w:rFonts w:ascii="Times New Roman" w:hAnsi="Times New Roman" w:cs="Times New Roman"/>
        </w:rPr>
        <w:t xml:space="preserve">Отдела </w:t>
      </w:r>
      <w:r w:rsidR="00F26D9A">
        <w:rPr>
          <w:rFonts w:ascii="Times New Roman" w:hAnsi="Times New Roman" w:cs="Times New Roman"/>
        </w:rPr>
        <w:t xml:space="preserve">ФСБ Павловского района </w:t>
      </w:r>
      <w:r w:rsidRPr="00B33C1D">
        <w:rPr>
          <w:rFonts w:ascii="Times New Roman" w:hAnsi="Times New Roman" w:cs="Times New Roman"/>
        </w:rPr>
        <w:t>проведена проверка соблюдения должностными лицами администрации муниципального образования Павловский ра</w:t>
      </w:r>
      <w:r>
        <w:rPr>
          <w:rFonts w:ascii="Times New Roman" w:hAnsi="Times New Roman" w:cs="Times New Roman"/>
        </w:rPr>
        <w:t>йон земельного законодательства.</w:t>
      </w:r>
      <w:bookmarkStart w:id="0" w:name="_GoBack"/>
      <w:bookmarkEnd w:id="0"/>
    </w:p>
    <w:p w:rsidR="00B33C1D" w:rsidRDefault="00B33C1D" w:rsidP="00B33C1D">
      <w:pPr>
        <w:pStyle w:val="20"/>
        <w:spacing w:line="317" w:lineRule="exact"/>
        <w:ind w:firstLine="708"/>
        <w:jc w:val="both"/>
        <w:rPr>
          <w:rFonts w:ascii="Times New Roman" w:hAnsi="Times New Roman" w:cs="Times New Roman"/>
        </w:rPr>
      </w:pPr>
      <w:r w:rsidRPr="00B33C1D">
        <w:rPr>
          <w:rFonts w:ascii="Times New Roman" w:hAnsi="Times New Roman" w:cs="Times New Roman"/>
        </w:rPr>
        <w:t xml:space="preserve">Установлено, что в июле,  декабре 2014 года бывший глава администрации муниципального образования Павловский район Мельников А.В., вопреки интересам службы злоупотребил своим служебным положением при распоряжении земельными участками, в нарушение требований земельного законодательства, регламентирующего опубликование в средствах массовой информации сведений о наличии предлагаемых для передачи земельных участков для ведения сельскохозяйственного производства и о проведении торгов по продаже права на заключение договоров аренды таких земельных участков, без проведения соответствующих торгов, при наличии сведений о спорности интересов хозяйствующих субъектов на заключение договоров аренды, предоставил земельные участки сельскохозяйственного назначения общей площадью 714,3 га в пользу своей родственницы. </w:t>
      </w:r>
    </w:p>
    <w:p w:rsidR="00B33C1D" w:rsidRDefault="00B33C1D" w:rsidP="00B33C1D">
      <w:pPr>
        <w:pStyle w:val="20"/>
        <w:spacing w:line="317" w:lineRule="exact"/>
        <w:ind w:firstLine="708"/>
        <w:jc w:val="both"/>
        <w:rPr>
          <w:rFonts w:ascii="Times New Roman" w:hAnsi="Times New Roman" w:cs="Times New Roman"/>
        </w:rPr>
      </w:pPr>
      <w:r w:rsidRPr="00B33C1D">
        <w:rPr>
          <w:rFonts w:ascii="Times New Roman" w:hAnsi="Times New Roman" w:cs="Times New Roman"/>
        </w:rPr>
        <w:t>По данному факту материалы проверки прокуратурой района направлены в Павловский МСО СУ СК России по краю для решения вопроса об уголовном преследовании бывшего главы муниципального образования Павловский район Мельникова А.В., по результатам рассмотрения которых 17.11.2015 возбуждено уголовное дело по признакам состава преступления, предусмотренного ч.2 ст. 285 УК РФ</w:t>
      </w:r>
      <w:r>
        <w:rPr>
          <w:rFonts w:ascii="Times New Roman" w:hAnsi="Times New Roman" w:cs="Times New Roman"/>
        </w:rPr>
        <w:t xml:space="preserve">. </w:t>
      </w:r>
    </w:p>
    <w:p w:rsidR="00B33C1D" w:rsidRDefault="00B33C1D" w:rsidP="00B33C1D">
      <w:pPr>
        <w:pStyle w:val="20"/>
        <w:spacing w:line="317" w:lineRule="exact"/>
        <w:ind w:firstLine="708"/>
        <w:jc w:val="both"/>
        <w:rPr>
          <w:rFonts w:ascii="Times New Roman" w:hAnsi="Times New Roman" w:cs="Times New Roman"/>
        </w:rPr>
      </w:pPr>
      <w:r w:rsidRPr="00B33C1D">
        <w:rPr>
          <w:rFonts w:ascii="Times New Roman" w:hAnsi="Times New Roman" w:cs="Times New Roman"/>
        </w:rPr>
        <w:t xml:space="preserve">Расследование уголовного дела находится на контроле прокуратуры района. </w:t>
      </w:r>
    </w:p>
    <w:p w:rsidR="00B33C1D" w:rsidRDefault="00B33C1D" w:rsidP="00B33C1D">
      <w:pPr>
        <w:pStyle w:val="20"/>
        <w:shd w:val="clear" w:color="auto" w:fill="auto"/>
        <w:spacing w:before="0" w:line="317" w:lineRule="exact"/>
        <w:jc w:val="both"/>
        <w:rPr>
          <w:rFonts w:ascii="Times New Roman" w:hAnsi="Times New Roman" w:cs="Times New Roman"/>
        </w:rPr>
      </w:pPr>
    </w:p>
    <w:p w:rsidR="00096DBF" w:rsidRPr="00756A31" w:rsidRDefault="00096DBF" w:rsidP="00B33C1D">
      <w:pPr>
        <w:pStyle w:val="20"/>
        <w:shd w:val="clear" w:color="auto" w:fill="auto"/>
        <w:spacing w:before="0" w:line="317" w:lineRule="exact"/>
        <w:jc w:val="both"/>
        <w:rPr>
          <w:rStyle w:val="2"/>
          <w:rFonts w:ascii="Times New Roman" w:hAnsi="Times New Roman" w:cs="Times New Roman"/>
          <w:color w:val="000000"/>
        </w:rPr>
      </w:pPr>
      <w:r>
        <w:rPr>
          <w:rStyle w:val="2"/>
          <w:rFonts w:ascii="Times New Roman" w:hAnsi="Times New Roman" w:cs="Times New Roman"/>
          <w:color w:val="000000"/>
        </w:rPr>
        <w:t>Прокурор района</w:t>
      </w:r>
      <w:r>
        <w:rPr>
          <w:rStyle w:val="2"/>
          <w:rFonts w:ascii="Times New Roman" w:hAnsi="Times New Roman" w:cs="Times New Roman"/>
          <w:color w:val="000000"/>
        </w:rPr>
        <w:tab/>
      </w:r>
      <w:r>
        <w:rPr>
          <w:rStyle w:val="2"/>
          <w:rFonts w:ascii="Times New Roman" w:hAnsi="Times New Roman" w:cs="Times New Roman"/>
          <w:color w:val="000000"/>
        </w:rPr>
        <w:tab/>
      </w:r>
      <w:r>
        <w:rPr>
          <w:rStyle w:val="2"/>
          <w:rFonts w:ascii="Times New Roman" w:hAnsi="Times New Roman" w:cs="Times New Roman"/>
          <w:color w:val="000000"/>
        </w:rPr>
        <w:tab/>
      </w:r>
      <w:r>
        <w:rPr>
          <w:rStyle w:val="2"/>
          <w:rFonts w:ascii="Times New Roman" w:hAnsi="Times New Roman" w:cs="Times New Roman"/>
          <w:color w:val="000000"/>
        </w:rPr>
        <w:tab/>
      </w:r>
      <w:r>
        <w:rPr>
          <w:rStyle w:val="2"/>
          <w:rFonts w:ascii="Times New Roman" w:hAnsi="Times New Roman" w:cs="Times New Roman"/>
          <w:color w:val="000000"/>
        </w:rPr>
        <w:tab/>
      </w:r>
      <w:r>
        <w:rPr>
          <w:rStyle w:val="2"/>
          <w:rFonts w:ascii="Times New Roman" w:hAnsi="Times New Roman" w:cs="Times New Roman"/>
          <w:color w:val="000000"/>
        </w:rPr>
        <w:tab/>
      </w:r>
      <w:r>
        <w:rPr>
          <w:rStyle w:val="2"/>
          <w:rFonts w:ascii="Times New Roman" w:hAnsi="Times New Roman" w:cs="Times New Roman"/>
          <w:color w:val="000000"/>
        </w:rPr>
        <w:tab/>
      </w:r>
      <w:r>
        <w:rPr>
          <w:rStyle w:val="2"/>
          <w:rFonts w:ascii="Times New Roman" w:hAnsi="Times New Roman" w:cs="Times New Roman"/>
          <w:color w:val="000000"/>
        </w:rPr>
        <w:tab/>
      </w:r>
      <w:r>
        <w:rPr>
          <w:rStyle w:val="2"/>
          <w:rFonts w:ascii="Times New Roman" w:hAnsi="Times New Roman" w:cs="Times New Roman"/>
          <w:color w:val="000000"/>
        </w:rPr>
        <w:tab/>
        <w:t>Е.А. Каушан</w:t>
      </w:r>
    </w:p>
    <w:p w:rsidR="00756A31" w:rsidRDefault="00756A31" w:rsidP="00426B3A">
      <w:pPr>
        <w:pStyle w:val="20"/>
        <w:shd w:val="clear" w:color="auto" w:fill="auto"/>
        <w:spacing w:before="0" w:line="317" w:lineRule="exact"/>
        <w:ind w:firstLine="580"/>
        <w:jc w:val="both"/>
        <w:rPr>
          <w:rStyle w:val="2"/>
          <w:color w:val="000000"/>
        </w:rPr>
      </w:pPr>
    </w:p>
    <w:p w:rsidR="00756A31" w:rsidRDefault="00756A31" w:rsidP="00426B3A">
      <w:pPr>
        <w:pStyle w:val="20"/>
        <w:shd w:val="clear" w:color="auto" w:fill="auto"/>
        <w:spacing w:before="0" w:line="317" w:lineRule="exact"/>
        <w:ind w:firstLine="580"/>
        <w:jc w:val="both"/>
      </w:pPr>
      <w:r>
        <w:rPr>
          <w:rStyle w:val="2"/>
          <w:color w:val="000000"/>
        </w:rPr>
        <w:t xml:space="preserve"> </w:t>
      </w:r>
    </w:p>
    <w:p w:rsidR="001D3CE2" w:rsidRDefault="001D3CE2"/>
    <w:sectPr w:rsidR="001D3CE2" w:rsidSect="001D3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31"/>
    <w:rsid w:val="00096DBF"/>
    <w:rsid w:val="001D3CE2"/>
    <w:rsid w:val="003901DD"/>
    <w:rsid w:val="00426B3A"/>
    <w:rsid w:val="00552766"/>
    <w:rsid w:val="00756A31"/>
    <w:rsid w:val="0087726F"/>
    <w:rsid w:val="00B33C1D"/>
    <w:rsid w:val="00F26D9A"/>
    <w:rsid w:val="00F3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F37CC-E910-4D1C-BEA7-BDB69CA4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756A31"/>
    <w:rPr>
      <w:sz w:val="28"/>
      <w:szCs w:val="28"/>
      <w:shd w:val="clear" w:color="auto" w:fill="FFFFFF"/>
    </w:rPr>
  </w:style>
  <w:style w:type="character" w:customStyle="1" w:styleId="211pt">
    <w:name w:val="Основной текст (2) + 11 pt"/>
    <w:aliases w:val="Полужирный,Интервал 1 pt"/>
    <w:basedOn w:val="2"/>
    <w:uiPriority w:val="99"/>
    <w:rsid w:val="00756A31"/>
    <w:rPr>
      <w:b/>
      <w:bCs/>
      <w:spacing w:val="20"/>
      <w:sz w:val="22"/>
      <w:szCs w:val="22"/>
      <w:shd w:val="clear" w:color="auto" w:fill="FFFFFF"/>
    </w:rPr>
  </w:style>
  <w:style w:type="paragraph" w:customStyle="1" w:styleId="20">
    <w:name w:val="Основной текст (2)"/>
    <w:basedOn w:val="a"/>
    <w:link w:val="2"/>
    <w:uiPriority w:val="99"/>
    <w:rsid w:val="00756A31"/>
    <w:pPr>
      <w:widowControl w:val="0"/>
      <w:shd w:val="clear" w:color="auto" w:fill="FFFFFF"/>
      <w:spacing w:before="60" w:after="0" w:line="322" w:lineRule="exact"/>
    </w:pPr>
    <w:rPr>
      <w:sz w:val="28"/>
      <w:szCs w:val="28"/>
    </w:rPr>
  </w:style>
  <w:style w:type="paragraph" w:customStyle="1" w:styleId="ConsPlusNormal">
    <w:name w:val="ConsPlusNormal"/>
    <w:rsid w:val="00096DBF"/>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B33C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3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Жорик</dc:creator>
  <cp:lastModifiedBy>Scherbakov</cp:lastModifiedBy>
  <cp:revision>4</cp:revision>
  <cp:lastPrinted>2015-11-17T15:47:00Z</cp:lastPrinted>
  <dcterms:created xsi:type="dcterms:W3CDTF">2015-11-17T15:47:00Z</dcterms:created>
  <dcterms:modified xsi:type="dcterms:W3CDTF">2015-11-18T05:48:00Z</dcterms:modified>
</cp:coreProperties>
</file>