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68" w:rsidRPr="003C7D07" w:rsidRDefault="00927968" w:rsidP="0090779B">
      <w:pPr>
        <w:ind w:left="6372"/>
        <w:outlineLvl w:val="0"/>
        <w:rPr>
          <w:bCs/>
          <w:kern w:val="36"/>
        </w:rPr>
      </w:pPr>
      <w:r w:rsidRPr="003C7D07">
        <w:rPr>
          <w:bCs/>
          <w:kern w:val="36"/>
        </w:rPr>
        <w:t>Утверждено</w:t>
      </w:r>
    </w:p>
    <w:p w:rsidR="00927968" w:rsidRPr="003C7D07" w:rsidRDefault="0090779B" w:rsidP="0090779B">
      <w:pPr>
        <w:ind w:left="6372"/>
        <w:outlineLvl w:val="0"/>
        <w:rPr>
          <w:bCs/>
          <w:kern w:val="36"/>
        </w:rPr>
      </w:pPr>
      <w:r>
        <w:rPr>
          <w:bCs/>
          <w:kern w:val="36"/>
        </w:rPr>
        <w:t>п</w:t>
      </w:r>
      <w:r w:rsidR="00B33D1D" w:rsidRPr="003C7D07">
        <w:rPr>
          <w:bCs/>
          <w:kern w:val="36"/>
        </w:rPr>
        <w:t>риказ</w:t>
      </w:r>
      <w:r>
        <w:rPr>
          <w:bCs/>
          <w:kern w:val="36"/>
        </w:rPr>
        <w:t>ом по школе</w:t>
      </w:r>
    </w:p>
    <w:p w:rsidR="00927968" w:rsidRPr="003C7D07" w:rsidRDefault="0090779B" w:rsidP="0090779B">
      <w:pPr>
        <w:ind w:left="6372"/>
        <w:outlineLvl w:val="0"/>
        <w:rPr>
          <w:bCs/>
          <w:kern w:val="36"/>
        </w:rPr>
      </w:pPr>
      <w:r>
        <w:rPr>
          <w:bCs/>
          <w:kern w:val="36"/>
        </w:rPr>
        <w:t>о</w:t>
      </w:r>
      <w:r w:rsidR="00B33D1D" w:rsidRPr="003C7D07">
        <w:rPr>
          <w:bCs/>
          <w:kern w:val="36"/>
        </w:rPr>
        <w:t>т</w:t>
      </w:r>
      <w:r>
        <w:rPr>
          <w:bCs/>
          <w:kern w:val="36"/>
        </w:rPr>
        <w:t xml:space="preserve"> 16.12.2016</w:t>
      </w:r>
      <w:r w:rsidR="00B33D1D" w:rsidRPr="003C7D07">
        <w:rPr>
          <w:bCs/>
          <w:kern w:val="36"/>
        </w:rPr>
        <w:t xml:space="preserve"> №</w:t>
      </w:r>
      <w:r>
        <w:rPr>
          <w:bCs/>
          <w:kern w:val="36"/>
        </w:rPr>
        <w:t xml:space="preserve"> 431-О</w:t>
      </w:r>
      <w:r w:rsidR="00B33D1D" w:rsidRPr="003C7D07">
        <w:rPr>
          <w:bCs/>
          <w:kern w:val="36"/>
        </w:rPr>
        <w:t xml:space="preserve">                                                                                                                  </w:t>
      </w:r>
    </w:p>
    <w:p w:rsidR="00927968" w:rsidRPr="003C7D07" w:rsidRDefault="00B33D1D" w:rsidP="0090779B">
      <w:pPr>
        <w:ind w:left="6372"/>
        <w:outlineLvl w:val="0"/>
        <w:rPr>
          <w:bCs/>
          <w:kern w:val="36"/>
        </w:rPr>
      </w:pPr>
      <w:r w:rsidRPr="003C7D07">
        <w:rPr>
          <w:bCs/>
          <w:kern w:val="36"/>
        </w:rPr>
        <w:t>Директор:</w:t>
      </w:r>
      <w:r>
        <w:rPr>
          <w:bCs/>
          <w:kern w:val="36"/>
        </w:rPr>
        <w:t xml:space="preserve">         </w:t>
      </w:r>
      <w:r w:rsidRPr="003C7D07">
        <w:rPr>
          <w:bCs/>
          <w:kern w:val="36"/>
        </w:rPr>
        <w:t xml:space="preserve">   М.В.  Маршалок</w:t>
      </w:r>
    </w:p>
    <w:p w:rsidR="00927968" w:rsidRPr="003C7D07" w:rsidRDefault="00927968" w:rsidP="003C7D07">
      <w:pPr>
        <w:outlineLvl w:val="0"/>
        <w:rPr>
          <w:bCs/>
          <w:kern w:val="36"/>
        </w:rPr>
      </w:pPr>
      <w:r w:rsidRPr="003C7D07">
        <w:rPr>
          <w:bCs/>
          <w:kern w:val="36"/>
        </w:rPr>
        <w:t xml:space="preserve">                                                                                              </w:t>
      </w:r>
    </w:p>
    <w:p w:rsidR="00927968" w:rsidRPr="003C7D07" w:rsidRDefault="00927968" w:rsidP="003C7D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:rsidR="00927968" w:rsidRPr="003C7D07" w:rsidRDefault="00927968" w:rsidP="003C7D07">
      <w:pPr>
        <w:jc w:val="center"/>
        <w:rPr>
          <w:b/>
        </w:rPr>
      </w:pPr>
      <w:r w:rsidRPr="003C7D07">
        <w:rPr>
          <w:b/>
        </w:rPr>
        <w:t>Порядок пользования обучающимися лечебно-оздоровительной инфраструктурой, объе</w:t>
      </w:r>
      <w:r w:rsidRPr="003C7D07">
        <w:rPr>
          <w:b/>
        </w:rPr>
        <w:t>к</w:t>
      </w:r>
      <w:r w:rsidRPr="003C7D07">
        <w:rPr>
          <w:b/>
        </w:rPr>
        <w:t>тами культуры и объектами спорта в МБОУ « Константиновская школа»</w:t>
      </w:r>
    </w:p>
    <w:p w:rsidR="00927968" w:rsidRPr="003C7D07" w:rsidRDefault="00927968" w:rsidP="003C7D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C7D07">
        <w:rPr>
          <w:b/>
        </w:rPr>
        <w:t>Симферопольского района Республики Крым</w:t>
      </w:r>
    </w:p>
    <w:p w:rsidR="00927968" w:rsidRPr="003C7D07" w:rsidRDefault="00927968" w:rsidP="003C7D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bookmarkStart w:id="0" w:name="YANDEX_1"/>
      <w:bookmarkEnd w:id="0"/>
    </w:p>
    <w:p w:rsidR="00F32722" w:rsidRPr="003C7D07" w:rsidRDefault="00F32722" w:rsidP="00DE5578">
      <w:pPr>
        <w:jc w:val="center"/>
        <w:rPr>
          <w:b/>
        </w:rPr>
      </w:pPr>
      <w:r w:rsidRPr="003C7D07">
        <w:rPr>
          <w:b/>
        </w:rPr>
        <w:t>1. Общие положения</w:t>
      </w:r>
    </w:p>
    <w:p w:rsidR="00F32722" w:rsidRPr="003C7D07" w:rsidRDefault="00F32722" w:rsidP="00DE5578">
      <w:pPr>
        <w:jc w:val="both"/>
      </w:pPr>
      <w:r w:rsidRPr="003C7D07">
        <w:t>1. Настоящий порядок определяет правила пользования лечебно-оздоровительной инфраструкт</w:t>
      </w:r>
      <w:r w:rsidRPr="003C7D07">
        <w:t>у</w:t>
      </w:r>
      <w:r w:rsidRPr="003C7D07">
        <w:t xml:space="preserve">рой, объектами культуры и объектами спорта (далее – спортивные и социальные объекты) </w:t>
      </w:r>
    </w:p>
    <w:p w:rsidR="00F32722" w:rsidRPr="003C7D07" w:rsidRDefault="00F32722" w:rsidP="00DE557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Порядок разработан в соответствии со статьей 34 Федерального Закона от 29 декабря 2012 г. № 273-ФЗ «Об образовании в Российской Федерации» </w:t>
      </w:r>
    </w:p>
    <w:p w:rsidR="00820E8D" w:rsidRPr="003C7D07" w:rsidRDefault="00820E8D" w:rsidP="00DE5578">
      <w:pPr>
        <w:jc w:val="both"/>
      </w:pPr>
      <w:r w:rsidRPr="003C7D07">
        <w:t>2. В МБОУ «Константиновская школа»» гарантируется предоставление обучающимся академ</w:t>
      </w:r>
      <w:r w:rsidRPr="003C7D07">
        <w:t>и</w:t>
      </w:r>
      <w:r w:rsidRPr="003C7D07">
        <w:t>ческих прав на пользование в порядке, установленном локальными нормативными актами, л</w:t>
      </w:r>
      <w:r w:rsidRPr="003C7D07">
        <w:t>е</w:t>
      </w:r>
      <w:r w:rsidRPr="003C7D07">
        <w:t>чебно-оздоровительной инфраструктурой, объектами культуры и объектами спорта, во время проведения занятий.</w:t>
      </w:r>
    </w:p>
    <w:p w:rsidR="00F32722" w:rsidRPr="003C7D07" w:rsidRDefault="00657323" w:rsidP="00DE557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3</w:t>
      </w:r>
      <w:r w:rsidR="00F32722" w:rsidRPr="003C7D07">
        <w:rPr>
          <w:rFonts w:ascii="Times New Roman" w:hAnsi="Times New Roman"/>
          <w:sz w:val="24"/>
          <w:szCs w:val="24"/>
        </w:rPr>
        <w:t>. Порядок действует до внесения в него изменений в соответствии с действующим законодательс</w:t>
      </w:r>
      <w:r w:rsidR="00F32722" w:rsidRPr="003C7D07">
        <w:rPr>
          <w:rFonts w:ascii="Times New Roman" w:hAnsi="Times New Roman"/>
          <w:sz w:val="24"/>
          <w:szCs w:val="24"/>
        </w:rPr>
        <w:t>т</w:t>
      </w:r>
      <w:r w:rsidR="00F32722" w:rsidRPr="003C7D07">
        <w:rPr>
          <w:rFonts w:ascii="Times New Roman" w:hAnsi="Times New Roman"/>
          <w:sz w:val="24"/>
          <w:szCs w:val="24"/>
        </w:rPr>
        <w:t>вом.</w:t>
      </w:r>
    </w:p>
    <w:p w:rsidR="00F32722" w:rsidRPr="003C7D07" w:rsidRDefault="00F32722" w:rsidP="00DE5578">
      <w:pPr>
        <w:jc w:val="both"/>
      </w:pPr>
      <w:r w:rsidRPr="003C7D07">
        <w:t>К основным спортивным и социальным объектам учреждения относятся:</w:t>
      </w:r>
    </w:p>
    <w:p w:rsidR="00F32722" w:rsidRPr="003C7D07" w:rsidRDefault="00F32722" w:rsidP="00DE5578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3C7D07">
        <w:t>объекты спортивного назначения:</w:t>
      </w:r>
    </w:p>
    <w:p w:rsidR="00F32722" w:rsidRPr="003C7D07" w:rsidRDefault="00F32722" w:rsidP="00DE5578">
      <w:pPr>
        <w:tabs>
          <w:tab w:val="left" w:pos="284"/>
        </w:tabs>
        <w:ind w:left="284"/>
        <w:jc w:val="both"/>
      </w:pPr>
      <w:r w:rsidRPr="003C7D07">
        <w:t>спортивны</w:t>
      </w:r>
      <w:r w:rsidR="002E6FC6" w:rsidRPr="003C7D07">
        <w:t>е</w:t>
      </w:r>
      <w:r w:rsidRPr="003C7D07">
        <w:t xml:space="preserve"> зал</w:t>
      </w:r>
      <w:r w:rsidR="002E6FC6" w:rsidRPr="003C7D07">
        <w:t>ы</w:t>
      </w:r>
      <w:r w:rsidRPr="003C7D07">
        <w:t>;</w:t>
      </w:r>
    </w:p>
    <w:p w:rsidR="00F32722" w:rsidRPr="003C7D07" w:rsidRDefault="00F32722" w:rsidP="00DE5578">
      <w:pPr>
        <w:tabs>
          <w:tab w:val="left" w:pos="284"/>
        </w:tabs>
        <w:ind w:left="284"/>
        <w:jc w:val="both"/>
      </w:pPr>
      <w:r w:rsidRPr="003C7D07">
        <w:t xml:space="preserve">футбольное поле / </w:t>
      </w:r>
      <w:proofErr w:type="gramStart"/>
      <w:r w:rsidRPr="003C7D07">
        <w:t>поле</w:t>
      </w:r>
      <w:proofErr w:type="gramEnd"/>
      <w:r w:rsidRPr="003C7D07">
        <w:t xml:space="preserve"> для </w:t>
      </w:r>
      <w:proofErr w:type="spellStart"/>
      <w:r w:rsidRPr="003C7D07">
        <w:t>минифутбола</w:t>
      </w:r>
      <w:proofErr w:type="spellEnd"/>
      <w:r w:rsidRPr="003C7D07">
        <w:t>;</w:t>
      </w:r>
    </w:p>
    <w:p w:rsidR="00F32722" w:rsidRPr="003C7D07" w:rsidRDefault="002E6FC6" w:rsidP="00DE5578">
      <w:pPr>
        <w:tabs>
          <w:tab w:val="left" w:pos="284"/>
        </w:tabs>
        <w:ind w:left="284"/>
        <w:jc w:val="both"/>
      </w:pPr>
      <w:r w:rsidRPr="003C7D07">
        <w:t>нестандартное спортивное о</w:t>
      </w:r>
      <w:r w:rsidR="00F32722" w:rsidRPr="003C7D07">
        <w:t>б</w:t>
      </w:r>
      <w:r w:rsidRPr="003C7D07">
        <w:t>орудование с элементами полосы препятствий</w:t>
      </w:r>
      <w:r w:rsidR="00F32722" w:rsidRPr="003C7D07">
        <w:t>;</w:t>
      </w:r>
    </w:p>
    <w:p w:rsidR="00F32722" w:rsidRPr="003C7D07" w:rsidRDefault="00F32722" w:rsidP="00DE5578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3C7D07">
        <w:t>объекты лечебно-оздоровительного назначения:</w:t>
      </w:r>
    </w:p>
    <w:p w:rsidR="00F32722" w:rsidRPr="003C7D07" w:rsidRDefault="00F32722" w:rsidP="00DE5578">
      <w:pPr>
        <w:tabs>
          <w:tab w:val="left" w:pos="284"/>
        </w:tabs>
        <w:ind w:left="284"/>
        <w:jc w:val="both"/>
      </w:pPr>
      <w:r w:rsidRPr="003C7D07">
        <w:t>медицинский кабинет</w:t>
      </w:r>
    </w:p>
    <w:p w:rsidR="006F2146" w:rsidRDefault="00F32722" w:rsidP="00DE5578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</w:pPr>
      <w:r w:rsidRPr="003C7D07">
        <w:t>объекты культурного назначения:</w:t>
      </w:r>
    </w:p>
    <w:p w:rsidR="00F32722" w:rsidRPr="003C7D07" w:rsidRDefault="00F32722" w:rsidP="00DE5578">
      <w:pPr>
        <w:tabs>
          <w:tab w:val="left" w:pos="284"/>
        </w:tabs>
        <w:ind w:left="284"/>
        <w:jc w:val="both"/>
      </w:pPr>
      <w:r w:rsidRPr="003C7D07">
        <w:t xml:space="preserve">библиотека </w:t>
      </w:r>
    </w:p>
    <w:p w:rsidR="00F32722" w:rsidRPr="003C7D07" w:rsidRDefault="002E6FC6" w:rsidP="00DE5578">
      <w:pPr>
        <w:ind w:left="284"/>
        <w:jc w:val="both"/>
      </w:pPr>
      <w:r w:rsidRPr="003C7D07">
        <w:t>актовый зал.</w:t>
      </w:r>
    </w:p>
    <w:p w:rsidR="006C348A" w:rsidRPr="003C7D07" w:rsidRDefault="006C348A" w:rsidP="00DE5578"/>
    <w:p w:rsidR="00F308A8" w:rsidRPr="003C7D07" w:rsidRDefault="00F308A8" w:rsidP="00DE5578">
      <w:pPr>
        <w:jc w:val="center"/>
        <w:rPr>
          <w:b/>
        </w:rPr>
      </w:pPr>
      <w:r w:rsidRPr="003C7D07">
        <w:rPr>
          <w:b/>
        </w:rPr>
        <w:t>2. Правила пользования объектами спортивного назначения:</w:t>
      </w:r>
    </w:p>
    <w:p w:rsidR="00DC1835" w:rsidRPr="003C7D07" w:rsidRDefault="00DC1835" w:rsidP="00DE5578">
      <w:pPr>
        <w:shd w:val="clear" w:color="auto" w:fill="FFFFFF"/>
        <w:ind w:left="360"/>
        <w:jc w:val="both"/>
        <w:rPr>
          <w:rFonts w:ascii="Verdana" w:hAnsi="Verdana"/>
          <w:b/>
          <w:i/>
        </w:rPr>
      </w:pPr>
      <w:r w:rsidRPr="003C7D07">
        <w:rPr>
          <w:b/>
          <w:i/>
        </w:rPr>
        <w:t>Цели и задачи</w:t>
      </w:r>
    </w:p>
    <w:p w:rsidR="00DC1835" w:rsidRPr="003C7D07" w:rsidRDefault="00DC1835" w:rsidP="00DE5578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</w:rPr>
      </w:pPr>
      <w:r w:rsidRPr="003C7D07">
        <w:t>Привлечение максимально возможного числа учащихся 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качеств.</w:t>
      </w:r>
    </w:p>
    <w:p w:rsidR="00DC1835" w:rsidRPr="003C7D07" w:rsidRDefault="00DC1835" w:rsidP="00DE5578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</w:rPr>
      </w:pPr>
      <w:r w:rsidRPr="003C7D07">
        <w:t xml:space="preserve"> Повышение роли физической культуры в оздоровлении учащихся, предупреждению з</w:t>
      </w:r>
      <w:r w:rsidRPr="003C7D07">
        <w:t>а</w:t>
      </w:r>
      <w:r w:rsidRPr="003C7D07">
        <w:t>болеваемости и сохранение их здоровья.</w:t>
      </w:r>
    </w:p>
    <w:p w:rsidR="00DC1835" w:rsidRPr="003C7D07" w:rsidRDefault="00DC1835" w:rsidP="00DE5578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</w:rPr>
      </w:pPr>
      <w:r w:rsidRPr="003C7D07">
        <w:t xml:space="preserve"> Повышение уровня физической подготовленности и улучшение спортивных результатов с учетом индивидуальных способностей учащихся.</w:t>
      </w:r>
    </w:p>
    <w:p w:rsidR="00DC1835" w:rsidRPr="003C7D07" w:rsidRDefault="00DC1835" w:rsidP="00DE5578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</w:rPr>
      </w:pPr>
      <w:r w:rsidRPr="003C7D07">
        <w:t xml:space="preserve"> Организация и проведение спортивных мероприятий.</w:t>
      </w:r>
    </w:p>
    <w:p w:rsidR="00DC1835" w:rsidRPr="003C7D07" w:rsidRDefault="00DC1835" w:rsidP="00DE5578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</w:rPr>
      </w:pPr>
      <w:r w:rsidRPr="003C7D07">
        <w:t>Профилактика вредных привычек и правонарушений.</w:t>
      </w:r>
    </w:p>
    <w:p w:rsidR="00DC1835" w:rsidRPr="003C7D07" w:rsidRDefault="00DC1835" w:rsidP="00DE5578">
      <w:pPr>
        <w:shd w:val="clear" w:color="auto" w:fill="FFFFFF"/>
        <w:ind w:left="720" w:hanging="720"/>
        <w:rPr>
          <w:rFonts w:ascii="Verdana" w:hAnsi="Verdana"/>
          <w:b/>
          <w:i/>
        </w:rPr>
      </w:pPr>
      <w:r w:rsidRPr="003C7D07">
        <w:rPr>
          <w:b/>
          <w:i/>
        </w:rPr>
        <w:t xml:space="preserve"> Основные функции</w:t>
      </w:r>
      <w:r w:rsidRPr="003C7D07">
        <w:rPr>
          <w:b/>
        </w:rPr>
        <w:t xml:space="preserve"> </w:t>
      </w:r>
    </w:p>
    <w:p w:rsidR="00DC1835" w:rsidRPr="003C7D07" w:rsidRDefault="00DC1835" w:rsidP="00DE5578">
      <w:pPr>
        <w:numPr>
          <w:ilvl w:val="0"/>
          <w:numId w:val="6"/>
        </w:numPr>
        <w:shd w:val="clear" w:color="auto" w:fill="FFFFFF"/>
        <w:ind w:left="709" w:hanging="283"/>
        <w:jc w:val="both"/>
        <w:rPr>
          <w:rFonts w:ascii="Verdana" w:hAnsi="Verdana"/>
        </w:rPr>
      </w:pPr>
      <w:r w:rsidRPr="003C7D07">
        <w:t xml:space="preserve">Реализация учебного плана, занятий внеурочной деятельностью, спортивных секций </w:t>
      </w:r>
      <w:proofErr w:type="gramStart"/>
      <w:r w:rsidRPr="003C7D07">
        <w:t>для</w:t>
      </w:r>
      <w:proofErr w:type="gramEnd"/>
      <w:r w:rsidRPr="003C7D07">
        <w:t xml:space="preserve"> обучающихся;</w:t>
      </w:r>
    </w:p>
    <w:p w:rsidR="00DC1835" w:rsidRPr="003C7D07" w:rsidRDefault="00DC1835" w:rsidP="00DE5578">
      <w:pPr>
        <w:numPr>
          <w:ilvl w:val="0"/>
          <w:numId w:val="6"/>
        </w:numPr>
        <w:shd w:val="clear" w:color="auto" w:fill="FFFFFF"/>
        <w:ind w:left="709" w:hanging="283"/>
        <w:jc w:val="both"/>
        <w:rPr>
          <w:rFonts w:ascii="Verdana" w:hAnsi="Verdana"/>
        </w:rPr>
      </w:pPr>
      <w:r w:rsidRPr="003C7D07">
        <w:t>Развитие физкультуры и спорта, оказание дополнительных услуг в сфере физической культуры и спорта</w:t>
      </w:r>
    </w:p>
    <w:p w:rsidR="00F308A8" w:rsidRPr="003C7D07" w:rsidRDefault="00F308A8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Пользование спортивными и социальными объектами возможно, как правило, только в соответс</w:t>
      </w:r>
      <w:r w:rsidRPr="003C7D07">
        <w:rPr>
          <w:rFonts w:ascii="Times New Roman" w:hAnsi="Times New Roman"/>
          <w:sz w:val="24"/>
          <w:szCs w:val="24"/>
        </w:rPr>
        <w:t>т</w:t>
      </w:r>
      <w:r w:rsidRPr="003C7D07">
        <w:rPr>
          <w:rFonts w:ascii="Times New Roman" w:hAnsi="Times New Roman"/>
          <w:sz w:val="24"/>
          <w:szCs w:val="24"/>
        </w:rPr>
        <w:t>вии с их основным функциональным предназначением.</w:t>
      </w:r>
    </w:p>
    <w:p w:rsidR="00F308A8" w:rsidRPr="003C7D07" w:rsidRDefault="00F308A8" w:rsidP="00DE5578">
      <w:pPr>
        <w:jc w:val="both"/>
      </w:pPr>
      <w:r w:rsidRPr="003C7D07">
        <w:t>- При пользовании спортивными и социальными объектами обучающиеся должны выполнять правила посещения специализированных помещений.</w:t>
      </w:r>
    </w:p>
    <w:p w:rsidR="00F308A8" w:rsidRPr="003C7D07" w:rsidRDefault="00F308A8" w:rsidP="00DE5578">
      <w:pPr>
        <w:jc w:val="both"/>
      </w:pPr>
      <w:r w:rsidRPr="003C7D07">
        <w:lastRenderedPageBreak/>
        <w:t>- Допускается использование только исправного оборудования и инвентаря.</w:t>
      </w:r>
    </w:p>
    <w:p w:rsidR="00F308A8" w:rsidRPr="003C7D07" w:rsidRDefault="00F308A8" w:rsidP="00DE5578">
      <w:pPr>
        <w:jc w:val="both"/>
      </w:pPr>
      <w:proofErr w:type="gramStart"/>
      <w:r w:rsidRPr="003C7D07">
        <w:t>- При обнаружении (возникновении) поломки (повреждения) оборудования или сооружений, д</w:t>
      </w:r>
      <w:r w:rsidRPr="003C7D07">
        <w:t>е</w:t>
      </w:r>
      <w:r w:rsidRPr="003C7D07">
        <w:t>лающей невозможным или опасным их дальнейшее использование, обучающийся обязан нез</w:t>
      </w:r>
      <w:r w:rsidRPr="003C7D07">
        <w:t>а</w:t>
      </w:r>
      <w:r w:rsidRPr="003C7D07">
        <w:t>медлительно сообщить об этом работнику учреждения, ответственному за данный объект, или своему классному руководителю либо любому другому работнику учреждения.</w:t>
      </w:r>
      <w:proofErr w:type="gramEnd"/>
    </w:p>
    <w:p w:rsidR="00F308A8" w:rsidRPr="003C7D07" w:rsidRDefault="00F308A8" w:rsidP="00DE5578">
      <w:pPr>
        <w:numPr>
          <w:ilvl w:val="1"/>
          <w:numId w:val="2"/>
        </w:numPr>
        <w:jc w:val="both"/>
      </w:pPr>
      <w:r w:rsidRPr="003C7D07">
        <w:t xml:space="preserve"> Пользование обучающимися спортивными объектами осуществляется:</w:t>
      </w:r>
    </w:p>
    <w:p w:rsidR="00F308A8" w:rsidRPr="003C7D07" w:rsidRDefault="00F308A8" w:rsidP="00DE5578">
      <w:pPr>
        <w:ind w:left="-425"/>
        <w:jc w:val="both"/>
      </w:pPr>
      <w:r w:rsidRPr="003C7D07">
        <w:t xml:space="preserve">        - во время, отведенное в расписании занятий;</w:t>
      </w:r>
    </w:p>
    <w:p w:rsidR="00F308A8" w:rsidRPr="003C7D07" w:rsidRDefault="00F308A8" w:rsidP="00DE5578">
      <w:pPr>
        <w:jc w:val="both"/>
      </w:pPr>
      <w:r w:rsidRPr="003C7D07">
        <w:t xml:space="preserve"> - по специальному расписанию, утв</w:t>
      </w:r>
      <w:r w:rsidR="00DC1835" w:rsidRPr="003C7D07">
        <w:t>ержденному директором школы</w:t>
      </w:r>
      <w:r w:rsidRPr="003C7D07">
        <w:t>.</w:t>
      </w:r>
    </w:p>
    <w:p w:rsidR="00F308A8" w:rsidRPr="003C7D07" w:rsidRDefault="00F308A8" w:rsidP="00DE5578">
      <w:pPr>
        <w:numPr>
          <w:ilvl w:val="1"/>
          <w:numId w:val="2"/>
        </w:numPr>
        <w:tabs>
          <w:tab w:val="clear" w:pos="360"/>
          <w:tab w:val="num" w:pos="142"/>
          <w:tab w:val="left" w:pos="426"/>
        </w:tabs>
        <w:ind w:left="0" w:firstLine="0"/>
        <w:jc w:val="both"/>
      </w:pPr>
      <w:r w:rsidRPr="003C7D07">
        <w:t>Доступ обучающихся к площадке для командных иг</w:t>
      </w:r>
      <w:r w:rsidR="00DC1835" w:rsidRPr="003C7D07">
        <w:t>р, нестандартному спортивному обор</w:t>
      </w:r>
      <w:r w:rsidR="00DC1835" w:rsidRPr="003C7D07">
        <w:t>у</w:t>
      </w:r>
      <w:r w:rsidR="00DC1835" w:rsidRPr="003C7D07">
        <w:t xml:space="preserve">дованию с элементами полосы препятствий </w:t>
      </w:r>
      <w:r w:rsidRPr="003C7D07">
        <w:t>осуществляется без ограничений.</w:t>
      </w:r>
    </w:p>
    <w:p w:rsidR="00F308A8" w:rsidRPr="003C7D07" w:rsidRDefault="00F308A8" w:rsidP="00DE5578">
      <w:pPr>
        <w:jc w:val="both"/>
      </w:pPr>
      <w:r w:rsidRPr="003C7D07">
        <w:t>2.3. Обучающиеся должны самостоятельно устанавливать и соблюдать очередность пользования указанными объектами.</w:t>
      </w:r>
    </w:p>
    <w:p w:rsidR="00F308A8" w:rsidRPr="003C7D07" w:rsidRDefault="00F308A8" w:rsidP="00DE5578">
      <w:pPr>
        <w:jc w:val="both"/>
      </w:pPr>
      <w:r w:rsidRPr="003C7D07">
        <w:t>2.4. 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</w:t>
      </w:r>
      <w:r w:rsidRPr="003C7D07">
        <w:t>и</w:t>
      </w:r>
      <w:r w:rsidRPr="003C7D07">
        <w:t>цинского заключения (справки).</w:t>
      </w:r>
    </w:p>
    <w:p w:rsidR="00F308A8" w:rsidRPr="003C7D07" w:rsidRDefault="00F308A8" w:rsidP="00DE5578">
      <w:pPr>
        <w:pStyle w:val="2"/>
        <w:ind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2.5. Во время посещений  спортивн</w:t>
      </w:r>
      <w:r w:rsidR="00DC1835" w:rsidRPr="003C7D07">
        <w:rPr>
          <w:rFonts w:ascii="Times New Roman" w:hAnsi="Times New Roman"/>
          <w:sz w:val="24"/>
          <w:szCs w:val="24"/>
        </w:rPr>
        <w:t>ых</w:t>
      </w:r>
      <w:r w:rsidRPr="003C7D07">
        <w:rPr>
          <w:rFonts w:ascii="Times New Roman" w:hAnsi="Times New Roman"/>
          <w:sz w:val="24"/>
          <w:szCs w:val="24"/>
        </w:rPr>
        <w:t xml:space="preserve"> зал</w:t>
      </w:r>
      <w:r w:rsidR="00DC1835" w:rsidRPr="003C7D07">
        <w:rPr>
          <w:rFonts w:ascii="Times New Roman" w:hAnsi="Times New Roman"/>
          <w:sz w:val="24"/>
          <w:szCs w:val="24"/>
        </w:rPr>
        <w:t>ов</w:t>
      </w:r>
      <w:r w:rsidRPr="003C7D07">
        <w:rPr>
          <w:rFonts w:ascii="Times New Roman" w:hAnsi="Times New Roman"/>
          <w:sz w:val="24"/>
          <w:szCs w:val="24"/>
        </w:rPr>
        <w:t xml:space="preserve"> и спортивной площадки образовательного учрежд</w:t>
      </w:r>
      <w:r w:rsidRPr="003C7D07">
        <w:rPr>
          <w:rFonts w:ascii="Times New Roman" w:hAnsi="Times New Roman"/>
          <w:sz w:val="24"/>
          <w:szCs w:val="24"/>
        </w:rPr>
        <w:t>е</w:t>
      </w:r>
      <w:r w:rsidRPr="003C7D07">
        <w:rPr>
          <w:rFonts w:ascii="Times New Roman" w:hAnsi="Times New Roman"/>
          <w:sz w:val="24"/>
          <w:szCs w:val="24"/>
        </w:rPr>
        <w:t>ния учащиеся и учителя (далее – посетители) обязаны иметь  спортивную  форму и спортивную обувь. Сменную обувь и одежду необходимо хранить в раздевалке.</w:t>
      </w:r>
    </w:p>
    <w:p w:rsidR="00F308A8" w:rsidRPr="003C7D07" w:rsidRDefault="00F308A8" w:rsidP="00DE5578">
      <w:r w:rsidRPr="003C7D07">
        <w:t>2.6. Запрещается пользоваться спорт</w:t>
      </w:r>
      <w:r w:rsidR="00AF21D0" w:rsidRPr="003C7D07">
        <w:t xml:space="preserve">ивными </w:t>
      </w:r>
      <w:r w:rsidRPr="003C7D07">
        <w:t>зал</w:t>
      </w:r>
      <w:r w:rsidR="00AF21D0" w:rsidRPr="003C7D07">
        <w:t>ами</w:t>
      </w:r>
      <w:r w:rsidRPr="003C7D07">
        <w:t xml:space="preserve"> без разрешения учителя.</w:t>
      </w:r>
    </w:p>
    <w:p w:rsidR="00F308A8" w:rsidRPr="003C7D07" w:rsidRDefault="00F308A8" w:rsidP="00DE5578">
      <w:pPr>
        <w:rPr>
          <w:b/>
        </w:rPr>
      </w:pPr>
      <w:r w:rsidRPr="003C7D07">
        <w:t xml:space="preserve">2.7. </w:t>
      </w:r>
      <w:r w:rsidR="00AF21D0" w:rsidRPr="003C7D07">
        <w:t xml:space="preserve">При пользовании объектами спортивного назначения </w:t>
      </w:r>
      <w:r w:rsidRPr="003C7D07">
        <w:t>необходимо соблюдать технику без</w:t>
      </w:r>
      <w:r w:rsidRPr="003C7D07">
        <w:t>о</w:t>
      </w:r>
      <w:r w:rsidRPr="003C7D07">
        <w:t>пасности</w:t>
      </w:r>
    </w:p>
    <w:p w:rsidR="00F308A8" w:rsidRPr="003C7D07" w:rsidRDefault="00F308A8" w:rsidP="00DE5578">
      <w:r w:rsidRPr="003C7D07">
        <w:t>2.8. После каждого занятия необходимо сдать учителю все спортивные снаряды и инвентарь.</w:t>
      </w:r>
    </w:p>
    <w:p w:rsidR="00F308A8" w:rsidRPr="003C7D07" w:rsidRDefault="00F308A8" w:rsidP="00DE5578">
      <w:pPr>
        <w:jc w:val="both"/>
      </w:pPr>
      <w:r w:rsidRPr="003C7D07">
        <w:t>2.9. Во время перемен  запрещается посещение  спортивного зала. Использование спортивного зала в урочное  и внеурочное время допускается только в присутствии учителя.</w:t>
      </w:r>
    </w:p>
    <w:p w:rsidR="00F308A8" w:rsidRPr="003C7D07" w:rsidRDefault="00F308A8" w:rsidP="00DE5578">
      <w:r w:rsidRPr="003C7D07">
        <w:t>2.10. Учащиеся обязаны использовать  спортивное оборудование и инвентарь только по назнач</w:t>
      </w:r>
      <w:r w:rsidRPr="003C7D07">
        <w:t>е</w:t>
      </w:r>
      <w:r w:rsidRPr="003C7D07">
        <w:t>нию.</w:t>
      </w:r>
    </w:p>
    <w:p w:rsidR="00F308A8" w:rsidRPr="003C7D07" w:rsidRDefault="00F308A8" w:rsidP="00DE5578">
      <w:r w:rsidRPr="003C7D07">
        <w:t>2.11. Посторонние лица допускаются в спортзал только с разрешения администрации школы.</w:t>
      </w:r>
    </w:p>
    <w:p w:rsidR="00F308A8" w:rsidRPr="003C7D07" w:rsidRDefault="00F308A8" w:rsidP="00DE5578">
      <w:pPr>
        <w:jc w:val="both"/>
      </w:pPr>
      <w:r w:rsidRPr="003C7D07">
        <w:t>2.12. Спортивная площадка предназначена для проведения спортивных праздников, а также для занятий во внеурочное время. На спортивной площадке можно заниматься спортом во время п</w:t>
      </w:r>
      <w:r w:rsidRPr="003C7D07">
        <w:t>е</w:t>
      </w:r>
      <w:r w:rsidRPr="003C7D07">
        <w:t>ремен.</w:t>
      </w:r>
    </w:p>
    <w:p w:rsidR="00F308A8" w:rsidRPr="003C7D07" w:rsidRDefault="00F308A8" w:rsidP="00DE5578"/>
    <w:p w:rsidR="000169AE" w:rsidRPr="003C7D07" w:rsidRDefault="000169AE" w:rsidP="00DE5578">
      <w:pPr>
        <w:numPr>
          <w:ilvl w:val="0"/>
          <w:numId w:val="3"/>
        </w:numPr>
        <w:jc w:val="center"/>
        <w:rPr>
          <w:b/>
        </w:rPr>
      </w:pPr>
      <w:r w:rsidRPr="003C7D07">
        <w:rPr>
          <w:b/>
        </w:rPr>
        <w:t>Правила пользования объектами</w:t>
      </w:r>
      <w:r w:rsidRPr="003C7D07">
        <w:t xml:space="preserve"> </w:t>
      </w:r>
      <w:r w:rsidRPr="003C7D07">
        <w:rPr>
          <w:b/>
        </w:rPr>
        <w:t>лечебно-оздоровительного назначения:</w:t>
      </w:r>
    </w:p>
    <w:p w:rsidR="000169AE" w:rsidRPr="003C7D07" w:rsidRDefault="000169AE" w:rsidP="00DE5578">
      <w:pPr>
        <w:tabs>
          <w:tab w:val="left" w:pos="1134"/>
          <w:tab w:val="left" w:pos="1276"/>
          <w:tab w:val="left" w:pos="1418"/>
          <w:tab w:val="left" w:pos="1560"/>
        </w:tabs>
        <w:jc w:val="both"/>
      </w:pPr>
      <w:r w:rsidRPr="000E5EC7">
        <w:t xml:space="preserve">3.1. Медицинское обслуживание обучающихся обеспечивается </w:t>
      </w:r>
      <w:r w:rsidR="001D5ED4" w:rsidRPr="000E5EC7">
        <w:t>медицинской сестрой</w:t>
      </w:r>
      <w:r w:rsidRPr="000E5EC7">
        <w:t>, котор</w:t>
      </w:r>
      <w:r w:rsidR="001D5ED4" w:rsidRPr="000E5EC7">
        <w:t>ая</w:t>
      </w:r>
      <w:r w:rsidRPr="000E5EC7">
        <w:t xml:space="preserve"> закреплен</w:t>
      </w:r>
      <w:r w:rsidR="001D5ED4" w:rsidRPr="000E5EC7">
        <w:t>а</w:t>
      </w:r>
      <w:r w:rsidRPr="000E5EC7">
        <w:t xml:space="preserve"> </w:t>
      </w:r>
      <w:r w:rsidR="000E5EC7" w:rsidRPr="000E5EC7">
        <w:t>г</w:t>
      </w:r>
      <w:r w:rsidR="000E5EC7" w:rsidRPr="000E5EC7">
        <w:rPr>
          <w:spacing w:val="1"/>
        </w:rPr>
        <w:t>осударственным бюджетным учреждением здравоохранения Республики Крым  «Симферопольская центральная районная клиническая больница»</w:t>
      </w:r>
      <w:r w:rsidRPr="000E5EC7">
        <w:t xml:space="preserve"> за общеобразовательным у</w:t>
      </w:r>
      <w:r w:rsidRPr="000E5EC7">
        <w:t>ч</w:t>
      </w:r>
      <w:r w:rsidRPr="000E5EC7">
        <w:t>реждением и наряду с администрацией и педагогическими работниками несет ответс</w:t>
      </w:r>
      <w:r w:rsidRPr="000E5EC7">
        <w:t>т</w:t>
      </w:r>
      <w:r w:rsidRPr="000E5EC7">
        <w:t>венность за проведение лечебно-оздоровительных и лечебно-профилактических меропри</w:t>
      </w:r>
      <w:r w:rsidRPr="000E5EC7">
        <w:t>я</w:t>
      </w:r>
      <w:r w:rsidRPr="000E5EC7">
        <w:t>тий, соблюдение</w:t>
      </w:r>
      <w:r w:rsidRPr="003C7D07">
        <w:t xml:space="preserve"> санитарно-гигиенических норм, режима и качества питания обучающи</w:t>
      </w:r>
      <w:r w:rsidRPr="003C7D07">
        <w:t>х</w:t>
      </w:r>
      <w:r w:rsidRPr="003C7D07">
        <w:t xml:space="preserve">ся. </w:t>
      </w:r>
    </w:p>
    <w:p w:rsidR="000169AE" w:rsidRPr="003C7D07" w:rsidRDefault="000169AE" w:rsidP="00DE5578">
      <w:pPr>
        <w:jc w:val="both"/>
      </w:pPr>
      <w:r w:rsidRPr="003C7D07">
        <w:t>3.2. В учреждении имеются мед</w:t>
      </w:r>
      <w:r w:rsidR="001D5ED4">
        <w:t>ицинский кабинет</w:t>
      </w:r>
      <w:r w:rsidRPr="003C7D07">
        <w:t>,  основн</w:t>
      </w:r>
      <w:r w:rsidR="001D5ED4">
        <w:t>ой</w:t>
      </w:r>
      <w:r w:rsidRPr="003C7D07">
        <w:t xml:space="preserve"> задач</w:t>
      </w:r>
      <w:r w:rsidR="001D5ED4">
        <w:t>ей</w:t>
      </w:r>
      <w:r w:rsidRPr="003C7D07">
        <w:t xml:space="preserve"> котор</w:t>
      </w:r>
      <w:r w:rsidR="001D5ED4">
        <w:t>ого</w:t>
      </w:r>
      <w:r w:rsidRPr="003C7D07">
        <w:t xml:space="preserve">  являются:</w:t>
      </w:r>
    </w:p>
    <w:p w:rsidR="000169AE" w:rsidRPr="003C7D07" w:rsidRDefault="000169AE" w:rsidP="00DE5578">
      <w:pPr>
        <w:jc w:val="both"/>
      </w:pPr>
      <w:r w:rsidRPr="003C7D07">
        <w:t xml:space="preserve">3.2.1. Оказание первой медицинской помощи </w:t>
      </w:r>
      <w:proofErr w:type="gramStart"/>
      <w:r w:rsidRPr="003C7D07">
        <w:t>обучающимся</w:t>
      </w:r>
      <w:proofErr w:type="gramEnd"/>
      <w:r w:rsidRPr="003C7D07">
        <w:t xml:space="preserve"> (острые заболевания, травмы).</w:t>
      </w:r>
    </w:p>
    <w:p w:rsidR="000169AE" w:rsidRPr="003C7D07" w:rsidRDefault="000169AE" w:rsidP="00DE5578">
      <w:pPr>
        <w:jc w:val="both"/>
      </w:pPr>
      <w:r w:rsidRPr="003C7D07">
        <w:t>3.2.2. Организация и проведение профилактических мероприятий, направленных на снижение заболеваемости обучающихся.</w:t>
      </w:r>
    </w:p>
    <w:p w:rsidR="000169AE" w:rsidRPr="003C7D07" w:rsidRDefault="000169AE" w:rsidP="00DE5578">
      <w:pPr>
        <w:jc w:val="both"/>
      </w:pPr>
      <w:r w:rsidRPr="003C7D07">
        <w:t>3.2.3. Проведение организационных мероприятий по профилактическим исследованиям  и н</w:t>
      </w:r>
      <w:r w:rsidRPr="003C7D07">
        <w:t>а</w:t>
      </w:r>
      <w:r w:rsidRPr="003C7D07">
        <w:t>правление обучающихся на профилактические осмотры.</w:t>
      </w:r>
    </w:p>
    <w:p w:rsidR="000169AE" w:rsidRPr="003C7D07" w:rsidRDefault="000169AE" w:rsidP="00DE5578">
      <w:pPr>
        <w:jc w:val="both"/>
      </w:pPr>
      <w:r w:rsidRPr="003C7D07">
        <w:t>3.2.4. Проведение вакцинаций против различных заболеваний (дифтерия, вирусный гепатит, грипп).</w:t>
      </w:r>
    </w:p>
    <w:p w:rsidR="000169AE" w:rsidRPr="003C7D07" w:rsidRDefault="000169AE" w:rsidP="00DE5578">
      <w:pPr>
        <w:jc w:val="both"/>
      </w:pPr>
      <w:r w:rsidRPr="003C7D07">
        <w:t>3.2.5. Систематическое проведение работы по гигиеническому обучению и воспитанию учащи</w:t>
      </w:r>
      <w:r w:rsidRPr="003C7D07">
        <w:t>х</w:t>
      </w:r>
      <w:r w:rsidRPr="003C7D07">
        <w:t>ся.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</w:rPr>
      </w:pPr>
      <w:r w:rsidRPr="003C7D07">
        <w:rPr>
          <w:rFonts w:ascii="Times New Roman" w:hAnsi="Times New Roman"/>
          <w:sz w:val="24"/>
          <w:szCs w:val="24"/>
        </w:rPr>
        <w:t>3.3. Учащиеся школы имеют право при плохом самочувствии посещать школьный медпункт, не дожидаясь окончания урока, мероприятия, поставив предварительно в известность учителя, клас</w:t>
      </w:r>
      <w:r w:rsidRPr="003C7D07">
        <w:rPr>
          <w:rFonts w:ascii="Times New Roman" w:hAnsi="Times New Roman"/>
          <w:sz w:val="24"/>
          <w:szCs w:val="24"/>
        </w:rPr>
        <w:t>с</w:t>
      </w:r>
      <w:r w:rsidRPr="003C7D07">
        <w:rPr>
          <w:rFonts w:ascii="Times New Roman" w:hAnsi="Times New Roman"/>
          <w:sz w:val="24"/>
          <w:szCs w:val="24"/>
        </w:rPr>
        <w:t>ного руководителя, руководителя кружка, секции, а в экстренных случаях и без предварительной постановки в известность учителя, классного руководителя, руководителя кружка, секции.</w:t>
      </w:r>
      <w:r w:rsidRPr="003C7D07">
        <w:rPr>
          <w:rFonts w:ascii="Times New Roman" w:hAnsi="Times New Roman"/>
        </w:rPr>
        <w:t xml:space="preserve">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lastRenderedPageBreak/>
        <w:t>3.4.</w:t>
      </w:r>
      <w:r w:rsidRPr="003C7D07">
        <w:rPr>
          <w:rFonts w:ascii="Times New Roman" w:hAnsi="Times New Roman"/>
        </w:rPr>
        <w:t xml:space="preserve">  </w:t>
      </w:r>
      <w:r w:rsidRPr="003C7D07">
        <w:rPr>
          <w:rFonts w:ascii="Times New Roman" w:hAnsi="Times New Roman"/>
          <w:sz w:val="24"/>
          <w:szCs w:val="24"/>
        </w:rPr>
        <w:t xml:space="preserve">При получении медицинской помощи учащиеся обязаны сообщить работнику медпункта: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- Об изменениях в состоянии своего здоровья.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-Об особенностях своего здоровья: о наличии хронических заболеваний, о перенесенных заболев</w:t>
      </w:r>
      <w:r w:rsidRPr="003C7D07">
        <w:rPr>
          <w:rFonts w:ascii="Times New Roman" w:hAnsi="Times New Roman"/>
          <w:sz w:val="24"/>
          <w:szCs w:val="24"/>
        </w:rPr>
        <w:t>а</w:t>
      </w:r>
      <w:r w:rsidRPr="003C7D07">
        <w:rPr>
          <w:rFonts w:ascii="Times New Roman" w:hAnsi="Times New Roman"/>
          <w:sz w:val="24"/>
          <w:szCs w:val="24"/>
        </w:rPr>
        <w:t>ниях, о наличии аллергии на пищевые продукты и другие вещества, медицинские препараты, нед</w:t>
      </w:r>
      <w:r w:rsidRPr="003C7D07">
        <w:rPr>
          <w:rFonts w:ascii="Times New Roman" w:hAnsi="Times New Roman"/>
          <w:sz w:val="24"/>
          <w:szCs w:val="24"/>
        </w:rPr>
        <w:t>о</w:t>
      </w:r>
      <w:r w:rsidRPr="003C7D07">
        <w:rPr>
          <w:rFonts w:ascii="Times New Roman" w:hAnsi="Times New Roman"/>
          <w:sz w:val="24"/>
          <w:szCs w:val="24"/>
        </w:rPr>
        <w:t>пустимости (непереносимости) применения отдельных медицинских препаратов, о группе здоровья для занятий физической культурой.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3.5. При посещении медпункта учащиеся обязаны: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- Проявлять осторожность при пользовании медицинским инструментарием.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Выполнять указания работника медпункта своевременно и в полном объеме.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3.6.. После посещения медпункта учащийся обязан: 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Доложить учителю, классному руководителю, руководителю кружка, секции о результатах пос</w:t>
      </w:r>
      <w:r w:rsidRPr="003C7D07">
        <w:rPr>
          <w:rFonts w:ascii="Times New Roman" w:hAnsi="Times New Roman"/>
          <w:sz w:val="24"/>
          <w:szCs w:val="24"/>
        </w:rPr>
        <w:t>е</w:t>
      </w:r>
      <w:r w:rsidRPr="003C7D07">
        <w:rPr>
          <w:rFonts w:ascii="Times New Roman" w:hAnsi="Times New Roman"/>
          <w:sz w:val="24"/>
          <w:szCs w:val="24"/>
        </w:rPr>
        <w:t xml:space="preserve">щения медпункта.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В полном объеме и в срок выполнить указания работника медпункта (прекратить занятия; прибыть домой; прибыть в поликлинику к врачу-специалисту или в другое лечебное учреждение).</w:t>
      </w:r>
    </w:p>
    <w:p w:rsidR="000169AE" w:rsidRPr="003C7D07" w:rsidRDefault="000169AE" w:rsidP="00DE5578">
      <w:pPr>
        <w:jc w:val="both"/>
      </w:pPr>
    </w:p>
    <w:p w:rsidR="000169AE" w:rsidRPr="003C7D07" w:rsidRDefault="000169AE" w:rsidP="00DE5578">
      <w:pPr>
        <w:pStyle w:val="2"/>
        <w:numPr>
          <w:ilvl w:val="0"/>
          <w:numId w:val="3"/>
        </w:numPr>
        <w:ind w:right="125"/>
        <w:jc w:val="center"/>
        <w:rPr>
          <w:rFonts w:ascii="Times New Roman" w:hAnsi="Times New Roman"/>
          <w:b/>
          <w:sz w:val="24"/>
          <w:szCs w:val="24"/>
        </w:rPr>
      </w:pPr>
      <w:r w:rsidRPr="003C7D07">
        <w:rPr>
          <w:rFonts w:ascii="Times New Roman" w:hAnsi="Times New Roman"/>
          <w:b/>
          <w:sz w:val="24"/>
          <w:szCs w:val="24"/>
        </w:rPr>
        <w:t>Правила пользования объектами объекты культурного назначения</w:t>
      </w:r>
    </w:p>
    <w:p w:rsidR="00FC55A2" w:rsidRPr="00FC55A2" w:rsidRDefault="000169AE" w:rsidP="00DE5578">
      <w:pPr>
        <w:jc w:val="both"/>
        <w:rPr>
          <w:b/>
        </w:rPr>
      </w:pPr>
      <w:r w:rsidRPr="00FC55A2">
        <w:rPr>
          <w:b/>
        </w:rPr>
        <w:t xml:space="preserve">Задачами </w:t>
      </w:r>
      <w:r w:rsidR="00FC55A2" w:rsidRPr="00FC55A2">
        <w:rPr>
          <w:b/>
        </w:rPr>
        <w:t xml:space="preserve"> объектов культуры является:</w:t>
      </w:r>
    </w:p>
    <w:p w:rsidR="00FC55A2" w:rsidRDefault="00FC55A2" w:rsidP="00DE557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в</w:t>
      </w:r>
      <w:r w:rsidR="000169AE" w:rsidRPr="003C7D07">
        <w:t>оспитание у обучающихся патриотизма, гражданственности,  бережного отношения  к  тр</w:t>
      </w:r>
      <w:r w:rsidR="000169AE" w:rsidRPr="003C7D07">
        <w:t>а</w:t>
      </w:r>
      <w:r w:rsidR="000169AE" w:rsidRPr="003C7D07">
        <w:t>дициям, культуре  и истории  своего  и  других  народов</w:t>
      </w:r>
      <w:r>
        <w:t>;</w:t>
      </w:r>
    </w:p>
    <w:p w:rsidR="00FC55A2" w:rsidRDefault="00FC55A2" w:rsidP="00DE557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п</w:t>
      </w:r>
      <w:r w:rsidR="000169AE" w:rsidRPr="003C7D07">
        <w:t xml:space="preserve">риобщение детей и подростков  к историческому  и духовному  наследию  </w:t>
      </w:r>
      <w:r>
        <w:t>Республики Крым;</w:t>
      </w:r>
    </w:p>
    <w:p w:rsidR="00FC55A2" w:rsidRDefault="00FC55A2" w:rsidP="00DE557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о</w:t>
      </w:r>
      <w:r w:rsidR="000169AE" w:rsidRPr="003C7D07">
        <w:t>рганизация  культурной, методической, инфор</w:t>
      </w:r>
      <w:r>
        <w:t>мационной и иной  деятельности;</w:t>
      </w:r>
    </w:p>
    <w:p w:rsidR="00FC55A2" w:rsidRDefault="00FC55A2" w:rsidP="00DE557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с</w:t>
      </w:r>
      <w:r w:rsidR="000169AE" w:rsidRPr="003C7D07">
        <w:t>одействие в организации проведении учеб</w:t>
      </w:r>
      <w:r>
        <w:t>но-воспитательного процесса;</w:t>
      </w:r>
    </w:p>
    <w:p w:rsidR="00FC55A2" w:rsidRDefault="00FC55A2" w:rsidP="00DE5578">
      <w:pPr>
        <w:tabs>
          <w:tab w:val="left" w:pos="284"/>
        </w:tabs>
        <w:jc w:val="both"/>
      </w:pPr>
      <w:r>
        <w:t>Г</w:t>
      </w:r>
      <w:r w:rsidR="000169AE" w:rsidRPr="003C7D07">
        <w:t xml:space="preserve">рафик работы актового зала, библиотеки </w:t>
      </w:r>
      <w:r>
        <w:t>у</w:t>
      </w:r>
      <w:r w:rsidR="007F02C2">
        <w:t>т</w:t>
      </w:r>
      <w:r>
        <w:t xml:space="preserve">верждается  директором  школы. </w:t>
      </w:r>
    </w:p>
    <w:p w:rsidR="00FC55A2" w:rsidRDefault="00FC55A2" w:rsidP="00DE5578">
      <w:pPr>
        <w:tabs>
          <w:tab w:val="left" w:pos="284"/>
        </w:tabs>
        <w:jc w:val="both"/>
      </w:pPr>
      <w:r>
        <w:t>О</w:t>
      </w:r>
      <w:r w:rsidR="000169AE" w:rsidRPr="003C7D07">
        <w:t>тветственность за работу и содержание объектов культуры в состоянии, отвечающем требов</w:t>
      </w:r>
      <w:r w:rsidR="000169AE" w:rsidRPr="003C7D07">
        <w:t>а</w:t>
      </w:r>
      <w:r w:rsidR="000169AE" w:rsidRPr="003C7D07">
        <w:t xml:space="preserve">ниям безопасности и санитарных норм, возлагается на заместителя директора по воспитательной работе (педагогов дополнительного образования, библиотекаря).                                   </w:t>
      </w:r>
    </w:p>
    <w:p w:rsidR="000169AE" w:rsidRPr="003C7D07" w:rsidRDefault="00FC55A2" w:rsidP="00DE5578">
      <w:pPr>
        <w:tabs>
          <w:tab w:val="left" w:pos="284"/>
        </w:tabs>
        <w:jc w:val="both"/>
      </w:pPr>
      <w:r>
        <w:t>О</w:t>
      </w:r>
      <w:r w:rsidR="000169AE" w:rsidRPr="003C7D07">
        <w:t>бъекты культуры могут использоваться для проведения уроков в нетрадиционных формах, пр</w:t>
      </w:r>
      <w:r w:rsidR="000169AE" w:rsidRPr="003C7D07">
        <w:t>о</w:t>
      </w:r>
      <w:r w:rsidR="000169AE" w:rsidRPr="003C7D07">
        <w:t>ве</w:t>
      </w:r>
      <w:r>
        <w:t xml:space="preserve">дения творческих занятий, </w:t>
      </w:r>
      <w:r w:rsidR="000169AE" w:rsidRPr="003C7D07">
        <w:t xml:space="preserve">классных и общешкольных мероприятий, репетиций.                                                                                   </w:t>
      </w:r>
    </w:p>
    <w:p w:rsidR="00FC55A2" w:rsidRPr="00FC55A2" w:rsidRDefault="000169AE" w:rsidP="00DE5578">
      <w:pPr>
        <w:jc w:val="both"/>
        <w:rPr>
          <w:b/>
        </w:rPr>
      </w:pPr>
      <w:r w:rsidRPr="00FC55A2">
        <w:rPr>
          <w:b/>
        </w:rPr>
        <w:t xml:space="preserve">Порядок пользования библиотекой  </w:t>
      </w:r>
    </w:p>
    <w:p w:rsidR="00FC55A2" w:rsidRDefault="000169AE" w:rsidP="00DE5578">
      <w:pPr>
        <w:jc w:val="both"/>
      </w:pPr>
      <w:r w:rsidRPr="003C7D07">
        <w:t xml:space="preserve"> 4.1.   Право свободного и бесплатного пользования библиотекой имеют учащиеся и сотрудники     школы. К услугам читателей предоставляется фонд учебной, художественной, справочной, нау</w:t>
      </w:r>
      <w:r w:rsidRPr="003C7D07">
        <w:t>ч</w:t>
      </w:r>
      <w:r w:rsidRPr="003C7D07">
        <w:t xml:space="preserve">но-популярной, методической литературы, а также </w:t>
      </w:r>
      <w:proofErr w:type="spellStart"/>
      <w:r w:rsidRPr="003C7D07">
        <w:t>медиатека</w:t>
      </w:r>
      <w:proofErr w:type="spellEnd"/>
      <w:r w:rsidRPr="003C7D07">
        <w:t xml:space="preserve">. </w:t>
      </w:r>
    </w:p>
    <w:p w:rsidR="00FC55A2" w:rsidRDefault="000169AE" w:rsidP="00DE5578">
      <w:pPr>
        <w:jc w:val="both"/>
      </w:pPr>
      <w:r w:rsidRPr="003C7D07">
        <w:t xml:space="preserve">4.2.  Библиотека обслуживает читателей на абонементе (выдача </w:t>
      </w:r>
      <w:r w:rsidR="00FC55A2">
        <w:t xml:space="preserve">книг на дом), в читальном зале. </w:t>
      </w:r>
      <w:r w:rsidRPr="003C7D07">
        <w:t>Режим работы библиотеки соответствует режиму работы школы</w:t>
      </w:r>
      <w:r w:rsidR="00FC55A2">
        <w:t>.</w:t>
      </w:r>
    </w:p>
    <w:p w:rsidR="006E2798" w:rsidRDefault="00FC55A2" w:rsidP="00DE5578">
      <w:pPr>
        <w:tabs>
          <w:tab w:val="left" w:pos="426"/>
        </w:tabs>
        <w:jc w:val="both"/>
      </w:pPr>
      <w:r>
        <w:t>4</w:t>
      </w:r>
      <w:r w:rsidR="000169AE" w:rsidRPr="003C7D07">
        <w:t xml:space="preserve">.3. Читатель имеет право: </w:t>
      </w:r>
    </w:p>
    <w:p w:rsidR="000169AE" w:rsidRPr="003C7D07" w:rsidRDefault="006E2798" w:rsidP="00DE5578">
      <w:pPr>
        <w:tabs>
          <w:tab w:val="left" w:pos="426"/>
        </w:tabs>
        <w:jc w:val="both"/>
      </w:pPr>
      <w:r>
        <w:t xml:space="preserve">   - </w:t>
      </w:r>
      <w:r w:rsidR="000169AE" w:rsidRPr="003C7D07">
        <w:t>Пользоваться следующими бесплатными библиотечно-информационными услугами: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Иметь свободный доступ к библиотечным фондам и информации,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Получать во временное пользование из фонда библиотеки печатные издания и аудиовизуал</w:t>
      </w:r>
      <w:r w:rsidRPr="003C7D07">
        <w:rPr>
          <w:rFonts w:ascii="Times New Roman" w:hAnsi="Times New Roman"/>
          <w:sz w:val="24"/>
          <w:szCs w:val="24"/>
        </w:rPr>
        <w:t>ь</w:t>
      </w:r>
      <w:r w:rsidRPr="003C7D07">
        <w:rPr>
          <w:rFonts w:ascii="Times New Roman" w:hAnsi="Times New Roman"/>
          <w:sz w:val="24"/>
          <w:szCs w:val="24"/>
        </w:rPr>
        <w:t>ные документы,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Получать консультационную и практическую помощь в поиске и выборе произведений печати и других источников информации,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Продлевать срок пользования литературой в установленном порядке,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Использовать каталоги и картотеки,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-Пользоваться справочно-библиографическим и информационным обслуживанием,</w:t>
      </w:r>
    </w:p>
    <w:p w:rsidR="000169AE" w:rsidRPr="003C7D07" w:rsidRDefault="000169AE" w:rsidP="00DE5578">
      <w:pPr>
        <w:pStyle w:val="2"/>
        <w:ind w:left="180"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Получать библиотечно-библиографические и информационные знания, навыки и умения с</w:t>
      </w:r>
      <w:r w:rsidRPr="003C7D07">
        <w:rPr>
          <w:rFonts w:ascii="Times New Roman" w:hAnsi="Times New Roman"/>
          <w:sz w:val="24"/>
          <w:szCs w:val="24"/>
        </w:rPr>
        <w:t>а</w:t>
      </w:r>
      <w:r w:rsidRPr="003C7D07">
        <w:rPr>
          <w:rFonts w:ascii="Times New Roman" w:hAnsi="Times New Roman"/>
          <w:sz w:val="24"/>
          <w:szCs w:val="24"/>
        </w:rPr>
        <w:t>мостоятельного пользования библиотекой, книгой, информацией.</w:t>
      </w:r>
    </w:p>
    <w:p w:rsidR="000169AE" w:rsidRPr="003C7D07" w:rsidRDefault="000169AE" w:rsidP="00DE5578">
      <w:pPr>
        <w:pStyle w:val="2"/>
        <w:ind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  -  Принимать участие в мероприятиях, проводимых библиотекой.</w:t>
      </w:r>
    </w:p>
    <w:p w:rsidR="000169AE" w:rsidRPr="003C7D07" w:rsidRDefault="000169AE" w:rsidP="00DE5578">
      <w:pPr>
        <w:pStyle w:val="2"/>
        <w:ind w:right="-5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4.4. Личное дело выдается выбывающим учащимся только после возвращения литературы, взятой на абонементе библиотеки; выбывающие сотрудники общеобразовательного учреждения</w:t>
      </w:r>
      <w:r w:rsidRPr="003C7D07">
        <w:rPr>
          <w:rFonts w:ascii="Times New Roman" w:hAnsi="Times New Roman"/>
        </w:rPr>
        <w:t xml:space="preserve"> </w:t>
      </w:r>
      <w:r w:rsidRPr="003C7D07">
        <w:rPr>
          <w:rFonts w:ascii="Times New Roman" w:hAnsi="Times New Roman"/>
          <w:sz w:val="24"/>
          <w:szCs w:val="24"/>
        </w:rPr>
        <w:t>отм</w:t>
      </w:r>
      <w:r w:rsidRPr="003C7D07">
        <w:rPr>
          <w:rFonts w:ascii="Times New Roman" w:hAnsi="Times New Roman"/>
          <w:sz w:val="24"/>
          <w:szCs w:val="24"/>
        </w:rPr>
        <w:t>е</w:t>
      </w:r>
      <w:r w:rsidRPr="003C7D07">
        <w:rPr>
          <w:rFonts w:ascii="Times New Roman" w:hAnsi="Times New Roman"/>
          <w:sz w:val="24"/>
          <w:szCs w:val="24"/>
        </w:rPr>
        <w:t>чают в библиотеке свой обходной лист.</w:t>
      </w:r>
    </w:p>
    <w:p w:rsidR="000169AE" w:rsidRPr="007F02C2" w:rsidRDefault="000169AE" w:rsidP="00DE5578">
      <w:pPr>
        <w:pStyle w:val="2"/>
        <w:ind w:right="-284"/>
        <w:rPr>
          <w:rFonts w:ascii="Times New Roman" w:hAnsi="Times New Roman"/>
          <w:b/>
          <w:i/>
          <w:sz w:val="24"/>
          <w:szCs w:val="24"/>
        </w:rPr>
      </w:pPr>
      <w:r w:rsidRPr="007F02C2">
        <w:rPr>
          <w:rFonts w:ascii="Times New Roman" w:hAnsi="Times New Roman"/>
          <w:b/>
          <w:i/>
          <w:sz w:val="24"/>
          <w:szCs w:val="24"/>
        </w:rPr>
        <w:t>Порядок пользования читальным залом: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Литература, предназначенная для использования в читальном зале, на дом не выдается.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lastRenderedPageBreak/>
        <w:t>- Энциклопедии, справочные издания, редкие и ценные книги выдаются только в читальном зале.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Число выдаваемых произведений печати и других документов, выдаваемых в читальном зале, не ограничивается.</w:t>
      </w:r>
    </w:p>
    <w:p w:rsidR="000169AE" w:rsidRPr="007F02C2" w:rsidRDefault="000169AE" w:rsidP="00DE5578">
      <w:pPr>
        <w:pStyle w:val="2"/>
        <w:ind w:right="-284"/>
        <w:rPr>
          <w:rFonts w:ascii="Times New Roman" w:hAnsi="Times New Roman"/>
          <w:b/>
          <w:sz w:val="24"/>
          <w:szCs w:val="24"/>
        </w:rPr>
      </w:pPr>
      <w:r w:rsidRPr="007F02C2">
        <w:rPr>
          <w:rFonts w:ascii="Times New Roman" w:hAnsi="Times New Roman"/>
          <w:b/>
          <w:sz w:val="24"/>
          <w:szCs w:val="24"/>
        </w:rPr>
        <w:t xml:space="preserve"> </w:t>
      </w:r>
      <w:r w:rsidRPr="007F02C2">
        <w:rPr>
          <w:rFonts w:ascii="Times New Roman" w:hAnsi="Times New Roman"/>
          <w:b/>
          <w:i/>
          <w:sz w:val="24"/>
          <w:szCs w:val="24"/>
        </w:rPr>
        <w:t xml:space="preserve">Порядок пользования </w:t>
      </w:r>
      <w:proofErr w:type="spellStart"/>
      <w:r w:rsidRPr="007F02C2">
        <w:rPr>
          <w:rFonts w:ascii="Times New Roman" w:hAnsi="Times New Roman"/>
          <w:b/>
          <w:i/>
          <w:sz w:val="24"/>
          <w:szCs w:val="24"/>
        </w:rPr>
        <w:t>медиатекой</w:t>
      </w:r>
      <w:proofErr w:type="spellEnd"/>
      <w:r w:rsidRPr="007F02C2">
        <w:rPr>
          <w:rFonts w:ascii="Times New Roman" w:hAnsi="Times New Roman"/>
          <w:b/>
          <w:sz w:val="24"/>
          <w:szCs w:val="24"/>
        </w:rPr>
        <w:t>: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Для работы на компьютере необходимо изложить цель посещения работнику библиотеки и пол</w:t>
      </w:r>
      <w:r w:rsidRPr="003C7D07">
        <w:rPr>
          <w:rFonts w:ascii="Times New Roman" w:hAnsi="Times New Roman"/>
          <w:sz w:val="24"/>
          <w:szCs w:val="24"/>
        </w:rPr>
        <w:t>у</w:t>
      </w:r>
      <w:r w:rsidRPr="003C7D07">
        <w:rPr>
          <w:rFonts w:ascii="Times New Roman" w:hAnsi="Times New Roman"/>
          <w:sz w:val="24"/>
          <w:szCs w:val="24"/>
        </w:rPr>
        <w:t>чить разрешение на работу, при этом вносится  регистрационная запись в журнал посещаемости,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- Все файлы, созданные на компьютерах, должны быть удалены после использования. </w:t>
      </w:r>
    </w:p>
    <w:p w:rsidR="000169AE" w:rsidRPr="003C7D07" w:rsidRDefault="000169AE" w:rsidP="00DE5578">
      <w:pPr>
        <w:pStyle w:val="2"/>
        <w:ind w:right="-284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- </w:t>
      </w:r>
      <w:r w:rsidR="00494194">
        <w:rPr>
          <w:rFonts w:ascii="Times New Roman" w:hAnsi="Times New Roman"/>
          <w:sz w:val="24"/>
          <w:szCs w:val="24"/>
        </w:rPr>
        <w:t xml:space="preserve">В случае неисправности </w:t>
      </w:r>
      <w:r w:rsidRPr="003C7D07">
        <w:rPr>
          <w:rFonts w:ascii="Times New Roman" w:hAnsi="Times New Roman"/>
          <w:sz w:val="24"/>
          <w:szCs w:val="24"/>
        </w:rPr>
        <w:t xml:space="preserve">компьютера или его части необходимо немедленно сообщить сотруднику библиотеки. 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 xml:space="preserve">4.5.  При пользовании </w:t>
      </w:r>
      <w:proofErr w:type="spellStart"/>
      <w:r w:rsidRPr="003C7D07">
        <w:rPr>
          <w:rFonts w:ascii="Times New Roman" w:hAnsi="Times New Roman"/>
          <w:sz w:val="24"/>
          <w:szCs w:val="24"/>
        </w:rPr>
        <w:t>медиатекой</w:t>
      </w:r>
      <w:proofErr w:type="spellEnd"/>
      <w:r w:rsidRPr="003C7D07">
        <w:rPr>
          <w:rFonts w:ascii="Times New Roman" w:hAnsi="Times New Roman"/>
          <w:sz w:val="24"/>
          <w:szCs w:val="24"/>
        </w:rPr>
        <w:t xml:space="preserve"> и Интернет-услугами не допускается: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бесконтрольное посещение Интернета;</w:t>
      </w:r>
    </w:p>
    <w:p w:rsidR="000169AE" w:rsidRPr="003C7D07" w:rsidRDefault="000169AE" w:rsidP="00DE5578">
      <w:pPr>
        <w:pStyle w:val="2"/>
        <w:ind w:right="-284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- играть в компьютерные игры;</w:t>
      </w:r>
    </w:p>
    <w:p w:rsidR="000169AE" w:rsidRPr="003C7D07" w:rsidRDefault="000169AE" w:rsidP="00DE5578">
      <w:pPr>
        <w:pStyle w:val="2"/>
        <w:ind w:right="-284" w:hanging="360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</w:rPr>
        <w:t xml:space="preserve">       - </w:t>
      </w:r>
      <w:r w:rsidRPr="003C7D07">
        <w:rPr>
          <w:rFonts w:ascii="Times New Roman" w:hAnsi="Times New Roman"/>
          <w:sz w:val="24"/>
          <w:szCs w:val="24"/>
        </w:rPr>
        <w:t xml:space="preserve">в случае неисправности любого компьютера или его части необходимо немедленно сообщить сотруднику библиотеки. </w:t>
      </w:r>
    </w:p>
    <w:p w:rsidR="000169AE" w:rsidRPr="00494194" w:rsidRDefault="000169AE" w:rsidP="00DE5578">
      <w:pPr>
        <w:pStyle w:val="2"/>
        <w:ind w:right="-284"/>
        <w:rPr>
          <w:rFonts w:ascii="Times New Roman" w:hAnsi="Times New Roman"/>
          <w:b/>
          <w:i/>
          <w:sz w:val="24"/>
          <w:szCs w:val="24"/>
        </w:rPr>
      </w:pPr>
      <w:r w:rsidRPr="00494194">
        <w:rPr>
          <w:rFonts w:ascii="Times New Roman" w:hAnsi="Times New Roman"/>
          <w:b/>
          <w:i/>
          <w:sz w:val="24"/>
          <w:szCs w:val="24"/>
        </w:rPr>
        <w:t>Правила пользования музыкальным оборудованием и актовым залом.</w:t>
      </w:r>
    </w:p>
    <w:p w:rsidR="000169AE" w:rsidRPr="003C7D07" w:rsidRDefault="000169AE" w:rsidP="00DE5578">
      <w:pPr>
        <w:pStyle w:val="2"/>
        <w:ind w:right="126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4.6. Учащиеся школы  и педагоги имеют право бесплатно пользоваться помещением актового зала и музыкальным оборудованием для проведения внеурочных занятий и внеклассных мер</w:t>
      </w:r>
      <w:r w:rsidRPr="003C7D07">
        <w:rPr>
          <w:rFonts w:ascii="Times New Roman" w:hAnsi="Times New Roman"/>
          <w:sz w:val="24"/>
          <w:szCs w:val="24"/>
        </w:rPr>
        <w:t>о</w:t>
      </w:r>
      <w:r w:rsidRPr="003C7D07">
        <w:rPr>
          <w:rFonts w:ascii="Times New Roman" w:hAnsi="Times New Roman"/>
          <w:sz w:val="24"/>
          <w:szCs w:val="24"/>
        </w:rPr>
        <w:t>приятий с разрешения администрации школы.</w:t>
      </w:r>
    </w:p>
    <w:p w:rsidR="000169AE" w:rsidRPr="003C7D07" w:rsidRDefault="000169AE" w:rsidP="00DE5578">
      <w:pPr>
        <w:pStyle w:val="2"/>
        <w:ind w:right="126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4.7. Педагог, проводящий мероприятие в актовом зале, несет персональную ответственность за сохранение порядка в помещении и сохранность музыкального оборудования.</w:t>
      </w:r>
    </w:p>
    <w:p w:rsidR="000169AE" w:rsidRPr="003C7D07" w:rsidRDefault="000169AE" w:rsidP="00DE5578">
      <w:pPr>
        <w:pStyle w:val="2"/>
        <w:ind w:right="126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4.8. Учащиеся обязаны бережно относиться к имуществу актового зала.</w:t>
      </w:r>
    </w:p>
    <w:p w:rsidR="000169AE" w:rsidRPr="003C7D07" w:rsidRDefault="000169AE" w:rsidP="00DE5578">
      <w:pPr>
        <w:pStyle w:val="2"/>
        <w:ind w:right="126"/>
        <w:jc w:val="both"/>
        <w:rPr>
          <w:rFonts w:ascii="Times New Roman" w:hAnsi="Times New Roman"/>
          <w:sz w:val="24"/>
          <w:szCs w:val="24"/>
        </w:rPr>
      </w:pPr>
      <w:r w:rsidRPr="003C7D07">
        <w:rPr>
          <w:rFonts w:ascii="Times New Roman" w:hAnsi="Times New Roman"/>
          <w:sz w:val="24"/>
          <w:szCs w:val="24"/>
        </w:rPr>
        <w:t>4.9. Учащиеся не имеют право пользоваться музыкальной аппаратурой актового зала без пр</w:t>
      </w:r>
      <w:r w:rsidRPr="003C7D07">
        <w:rPr>
          <w:rFonts w:ascii="Times New Roman" w:hAnsi="Times New Roman"/>
          <w:sz w:val="24"/>
          <w:szCs w:val="24"/>
        </w:rPr>
        <w:t>и</w:t>
      </w:r>
      <w:r w:rsidRPr="003C7D07">
        <w:rPr>
          <w:rFonts w:ascii="Times New Roman" w:hAnsi="Times New Roman"/>
          <w:sz w:val="24"/>
          <w:szCs w:val="24"/>
        </w:rPr>
        <w:t>смотра педагогов.</w:t>
      </w:r>
    </w:p>
    <w:p w:rsidR="000169AE" w:rsidRPr="003C7D07" w:rsidRDefault="000169AE" w:rsidP="00DE5578"/>
    <w:sectPr w:rsidR="000169AE" w:rsidRPr="003C7D07" w:rsidSect="009279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41D7"/>
    <w:multiLevelType w:val="multilevel"/>
    <w:tmpl w:val="0E56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6"/>
        </w:tabs>
        <w:ind w:left="7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  <w:b/>
        <w:sz w:val="24"/>
      </w:rPr>
    </w:lvl>
  </w:abstractNum>
  <w:abstractNum w:abstractNumId="1">
    <w:nsid w:val="360346A6"/>
    <w:multiLevelType w:val="hybridMultilevel"/>
    <w:tmpl w:val="F01C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35DA"/>
    <w:multiLevelType w:val="hybridMultilevel"/>
    <w:tmpl w:val="57AA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58A9"/>
    <w:multiLevelType w:val="multilevel"/>
    <w:tmpl w:val="42FC47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B655BC"/>
    <w:multiLevelType w:val="hybridMultilevel"/>
    <w:tmpl w:val="470AC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44F59"/>
    <w:multiLevelType w:val="hybridMultilevel"/>
    <w:tmpl w:val="A80C6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7F5E32"/>
    <w:multiLevelType w:val="hybridMultilevel"/>
    <w:tmpl w:val="D6DA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7968"/>
    <w:rsid w:val="000169AE"/>
    <w:rsid w:val="000E5EC7"/>
    <w:rsid w:val="001D5ED4"/>
    <w:rsid w:val="002E6FC6"/>
    <w:rsid w:val="003C7D07"/>
    <w:rsid w:val="00494194"/>
    <w:rsid w:val="00544FBC"/>
    <w:rsid w:val="00657323"/>
    <w:rsid w:val="006C348A"/>
    <w:rsid w:val="006E2798"/>
    <w:rsid w:val="006F2146"/>
    <w:rsid w:val="007F02C2"/>
    <w:rsid w:val="00820E8D"/>
    <w:rsid w:val="0090779B"/>
    <w:rsid w:val="00927968"/>
    <w:rsid w:val="00AF21D0"/>
    <w:rsid w:val="00B33D1D"/>
    <w:rsid w:val="00DC1835"/>
    <w:rsid w:val="00DE5578"/>
    <w:rsid w:val="00F00FD9"/>
    <w:rsid w:val="00F308A8"/>
    <w:rsid w:val="00F32722"/>
    <w:rsid w:val="00FC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968"/>
    <w:pPr>
      <w:spacing w:before="100" w:beforeAutospacing="1" w:after="100" w:afterAutospacing="1"/>
    </w:pPr>
  </w:style>
  <w:style w:type="paragraph" w:customStyle="1" w:styleId="1">
    <w:name w:val="Без интервала1"/>
    <w:rsid w:val="00F327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308A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C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1691</Words>
  <Characters>9644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20</cp:revision>
  <dcterms:created xsi:type="dcterms:W3CDTF">2017-01-03T08:23:00Z</dcterms:created>
  <dcterms:modified xsi:type="dcterms:W3CDTF">2017-01-04T06:45:00Z</dcterms:modified>
</cp:coreProperties>
</file>