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50" w:rsidRDefault="00925E6D" w:rsidP="0092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E6D">
        <w:rPr>
          <w:rFonts w:ascii="Times New Roman" w:hAnsi="Times New Roman" w:cs="Times New Roman"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925E6D" w:rsidRDefault="00925E6D" w:rsidP="0092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№4</w:t>
      </w:r>
    </w:p>
    <w:p w:rsidR="00925E6D" w:rsidRDefault="00925E6D" w:rsidP="0092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работы муниципальной инновационной площадки </w:t>
      </w:r>
    </w:p>
    <w:p w:rsidR="00925E6D" w:rsidRDefault="00925E6D" w:rsidP="0092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2013-2016г.</w:t>
      </w:r>
    </w:p>
    <w:p w:rsidR="00925E6D" w:rsidRPr="00CB0A22" w:rsidRDefault="00925E6D" w:rsidP="00925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B0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качества проведения </w:t>
      </w:r>
      <w:r w:rsidRPr="00CB0A22">
        <w:rPr>
          <w:rFonts w:ascii="Times New Roman" w:hAnsi="Times New Roman"/>
          <w:b/>
          <w:sz w:val="28"/>
          <w:szCs w:val="28"/>
        </w:rPr>
        <w:t>инновационной</w:t>
      </w:r>
      <w:r w:rsidRPr="00CB0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работы.</w:t>
      </w:r>
    </w:p>
    <w:tbl>
      <w:tblPr>
        <w:tblW w:w="9498" w:type="dxa"/>
        <w:tblInd w:w="108" w:type="dxa"/>
        <w:tblLayout w:type="fixed"/>
        <w:tblLook w:val="01E0"/>
      </w:tblPr>
      <w:tblGrid>
        <w:gridCol w:w="284"/>
        <w:gridCol w:w="9214"/>
      </w:tblGrid>
      <w:tr w:rsidR="00925E6D" w:rsidRPr="005D6683" w:rsidTr="003E786F">
        <w:tc>
          <w:tcPr>
            <w:tcW w:w="284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25E6D" w:rsidRPr="005D6683" w:rsidRDefault="00925E6D" w:rsidP="003E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925E6D" w:rsidRPr="005D6683" w:rsidRDefault="00925E6D" w:rsidP="003E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7"/>
              <w:gridCol w:w="2466"/>
              <w:gridCol w:w="2140"/>
              <w:gridCol w:w="1874"/>
            </w:tblGrid>
            <w:tr w:rsidR="00925E6D" w:rsidRPr="005D6683" w:rsidTr="003E786F">
              <w:tc>
                <w:tcPr>
                  <w:tcW w:w="2407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ОО</w:t>
                  </w:r>
                </w:p>
                <w:p w:rsidR="00925E6D" w:rsidRPr="005D6683" w:rsidRDefault="00925E6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(в соответствии с уставом)</w:t>
                  </w:r>
                </w:p>
              </w:tc>
              <w:tc>
                <w:tcPr>
                  <w:tcW w:w="2466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Юридический и фактический а</w:t>
                  </w: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рес</w:t>
                  </w:r>
                </w:p>
              </w:tc>
              <w:tc>
                <w:tcPr>
                  <w:tcW w:w="2140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Директор, тел</w:t>
                  </w:r>
                </w:p>
              </w:tc>
              <w:tc>
                <w:tcPr>
                  <w:tcW w:w="1874" w:type="dxa"/>
                </w:tcPr>
                <w:p w:rsidR="00925E6D" w:rsidRPr="005D6683" w:rsidRDefault="00925E6D" w:rsidP="003E786F">
                  <w:pPr>
                    <w:spacing w:after="0" w:line="240" w:lineRule="auto"/>
                    <w:ind w:firstLine="188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Координ</w:t>
                  </w: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5D6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тор (тел)</w:t>
                  </w:r>
                </w:p>
              </w:tc>
            </w:tr>
            <w:tr w:rsidR="00925E6D" w:rsidRPr="005D6683" w:rsidTr="003E786F">
              <w:tc>
                <w:tcPr>
                  <w:tcW w:w="2407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дошкольное обр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зовательное у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реждение Центр развития ребенка детский сад №4 станицы Павло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ской</w:t>
                  </w:r>
                </w:p>
              </w:tc>
              <w:tc>
                <w:tcPr>
                  <w:tcW w:w="2466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Ст. </w:t>
                  </w:r>
                  <w:proofErr w:type="gramStart"/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Павловская</w:t>
                  </w:r>
                  <w:proofErr w:type="gramEnd"/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, ул. Юных Лени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цев, 253</w:t>
                  </w:r>
                </w:p>
              </w:tc>
              <w:tc>
                <w:tcPr>
                  <w:tcW w:w="2140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Тур</w:t>
                  </w:r>
                </w:p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Ирина Никол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евна,</w:t>
                  </w:r>
                </w:p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5-23-57</w:t>
                  </w:r>
                </w:p>
              </w:tc>
              <w:tc>
                <w:tcPr>
                  <w:tcW w:w="1874" w:type="dxa"/>
                </w:tcPr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Курило Юлия Вяч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славовна,</w:t>
                  </w:r>
                </w:p>
                <w:p w:rsidR="00925E6D" w:rsidRPr="005D6683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5-27-74</w:t>
                  </w:r>
                </w:p>
              </w:tc>
            </w:tr>
          </w:tbl>
          <w:p w:rsidR="00925E6D" w:rsidRPr="005D6683" w:rsidRDefault="00925E6D" w:rsidP="003E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6D" w:rsidRPr="005D6683" w:rsidTr="003E786F">
        <w:tc>
          <w:tcPr>
            <w:tcW w:w="284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Название инновационной работы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указанием сроков начала и заверш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ния)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D66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качеством взаимодействия педагогов, детей и родит</w:t>
            </w:r>
            <w:r w:rsidRPr="005D66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в условиях ДОУ, 2013-201</w:t>
            </w:r>
            <w:r w:rsidRPr="009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D66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9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(3 </w:t>
            </w:r>
            <w:r w:rsidRPr="005D66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года)  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25E6D" w:rsidRPr="005D6683" w:rsidTr="003E786F">
        <w:tc>
          <w:tcPr>
            <w:tcW w:w="284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25E6D" w:rsidRPr="005D6683" w:rsidRDefault="00925E6D" w:rsidP="003E78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Этап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(название)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год ведения инновационной деятельности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: _________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Заключительный май  201</w:t>
            </w:r>
            <w:r w:rsidRPr="00987455">
              <w:rPr>
                <w:rFonts w:ascii="Times New Roman" w:hAnsi="Times New Roman"/>
                <w:sz w:val="28"/>
                <w:szCs w:val="28"/>
              </w:rPr>
              <w:t>5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25E6D" w:rsidRPr="005D6683" w:rsidRDefault="00925E6D" w:rsidP="003E786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25E6D" w:rsidRPr="005D6683" w:rsidTr="003E786F">
        <w:tc>
          <w:tcPr>
            <w:tcW w:w="284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25E6D" w:rsidRPr="005D6683" w:rsidRDefault="00925E6D" w:rsidP="003E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Содержание инновационной работы в прошедшем году ______________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-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топологического подхода к взаимодействию педагогов, детей и родителей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- построение развивающей предметно-пространственной среды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- проведение мониторинга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- проведение систематического мониторинга оценки качества образования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-  выявление динамики.</w:t>
            </w:r>
          </w:p>
        </w:tc>
      </w:tr>
      <w:tr w:rsidR="00925E6D" w:rsidRPr="005D6683" w:rsidTr="003E786F">
        <w:tc>
          <w:tcPr>
            <w:tcW w:w="284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25E6D" w:rsidRPr="005D6683" w:rsidRDefault="00925E6D" w:rsidP="003E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Анализ выполнения программы инновационной работы за прошедший год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(не более 1/2 стр.)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- 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выполнение мероприятий программы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(выполнение запланированных м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роприятий в срок и в полном объеме); 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              Все запланированные мероприятия инновационной программы на данный момент выполнены в полном объеме и в срок всеми участниками и структурными блоками, вовлеченными в инновационную деятельность: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 </w:t>
            </w:r>
            <w:r w:rsidRPr="005D6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Организационно-управленческие решения (август – октябрь 2015г):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 плана работ</w:t>
            </w:r>
            <w:r>
              <w:rPr>
                <w:rFonts w:ascii="Times New Roman" w:hAnsi="Times New Roman"/>
                <w:sz w:val="28"/>
                <w:szCs w:val="28"/>
              </w:rPr>
              <w:t>ы инновационной площадки на 201</w:t>
            </w:r>
            <w:r w:rsidRPr="00842DBE">
              <w:rPr>
                <w:rFonts w:ascii="Times New Roman" w:hAnsi="Times New Roman"/>
                <w:sz w:val="28"/>
                <w:szCs w:val="28"/>
              </w:rPr>
              <w:t>5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-2016 уче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б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ный год;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 Педагоги (август 2015 – декабрь 2015)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Организация взаимодействия детей, педагогов и родителей;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Изготовление пособий для улучшения качества образования;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Разработка проектов образовательной деятельности;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 Круглого стола «Итоги работы МИП»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Специалисты (август 2015 – декабрь 2015г):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Разработка и апробация методических рекомендаций для воспитателей по</w:t>
            </w:r>
            <w:r w:rsidRPr="005D66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66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реализации топологического и личностно-ориентированного подходов в процессе </w:t>
            </w:r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организации развивающего  взаимодействия с детьми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Проведения мониторинга качества развивающего взаимодействия с дет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ь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Развитие опыта 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инновационной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деятельности, его анализ и обобщение с целью разработки методических рекомендаций для родителей и воспит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телей по повышению качества организации предметно-пространственной среды и развивающего взаимодействия детей, педагогов и родителей;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Разработка проектов образовательной деятельности;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Проведение родительских собраний, внедрение в практику новых форм работы с родителями;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Психологическое  просвещение и профилактика для взрослых и детей;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Разработка компьютерной программы по оценке качества образования в ОО.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Родители (сентябрь 2015 – декабрь 2015)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>Участники мероприятий проводимых в ДОУ (анкетирование, педагогич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е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ские советы);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Изготовление пособий, организация развивающей предметно-пространственной среды;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Участники образовательного процесса;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Администрация (сентябрь 2015 – декабрь  2015)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Круглый стол «Имеющихся материалов по оценке качества образования»;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Составление картотеки педагогических ситуаций в работе с детьми д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школьного возраста;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Отслеживание динамики развития </w:t>
            </w:r>
            <w:proofErr w:type="spellStart"/>
            <w:proofErr w:type="gramStart"/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воспитательно</w:t>
            </w:r>
            <w:proofErr w:type="spellEnd"/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 – образовательного</w:t>
            </w:r>
            <w:proofErr w:type="gramEnd"/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 пр</w:t>
            </w:r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5D668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цесса;</w:t>
            </w:r>
          </w:p>
          <w:p w:rsidR="00925E6D" w:rsidRPr="00391A08" w:rsidRDefault="00925E6D" w:rsidP="003E7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</w:rPr>
              <w:t>Анализ деятельности инновационной площадки, подготовка продуктов деятельности.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- 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результативность проведенных мероприятий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(отчеты, отзывы о пров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денных мероприятиях.): 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4"/>
              <w:gridCol w:w="2994"/>
              <w:gridCol w:w="2995"/>
            </w:tblGrid>
            <w:tr w:rsidR="00925E6D" w:rsidRPr="005D6683" w:rsidTr="003E786F">
              <w:tc>
                <w:tcPr>
                  <w:tcW w:w="2994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Выступления на педагог</w:t>
                  </w: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ческих советах ДОУ</w:t>
                  </w:r>
                </w:p>
              </w:tc>
              <w:tc>
                <w:tcPr>
                  <w:tcW w:w="2994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Карпенко Е.В.,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Стеблец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Л.В., Андрющенко Л.Е., Божко В.Н., Панасюк Г.М., Мартынова М.А.,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Михайленко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Н.С., Кор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вяк В.С.</w:t>
                  </w:r>
                </w:p>
              </w:tc>
              <w:tc>
                <w:tcPr>
                  <w:tcW w:w="2995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 педагогов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семинарах </w:t>
                  </w:r>
                  <w:proofErr w:type="gramStart"/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-п</w:t>
                  </w:r>
                  <w:proofErr w:type="gramEnd"/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рактикумах на муниц</w:t>
                  </w: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пальном уровне</w:t>
                  </w:r>
                </w:p>
              </w:tc>
              <w:tc>
                <w:tcPr>
                  <w:tcW w:w="2994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Жалкова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И.В., Погиба И.А., Мартынова М.А., Коровяк В.С., Курило Ю.В.</w:t>
                  </w:r>
                </w:p>
              </w:tc>
              <w:tc>
                <w:tcPr>
                  <w:tcW w:w="2995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5E6D" w:rsidRPr="005D6683" w:rsidTr="003E786F">
              <w:tc>
                <w:tcPr>
                  <w:tcW w:w="2994" w:type="dxa"/>
                  <w:vMerge w:val="restart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683">
                    <w:rPr>
                      <w:rFonts w:ascii="Times New Roman" w:hAnsi="Times New Roman"/>
                      <w:sz w:val="24"/>
                      <w:szCs w:val="24"/>
                    </w:rPr>
                    <w:t>Участие в конкурсах  на муниципальном уровне</w:t>
                  </w: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проектов по м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тематическому развитию дошкольников «Познаем, исследуем, творим»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19.08.2015 год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Карпенко Елена Васил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победитель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профессионал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ного мастерства «Мой лучший урок»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20.10. 2015 год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Редина Валентина Викт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участник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профессионал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ного мастерства «Мой лучший урок»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20.10. 2015 год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Мацнева</w:t>
                  </w:r>
                  <w:proofErr w:type="spellEnd"/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Светлана Влад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мировна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участник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«Лучшая методическая разработка НОД в ДОО»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17.03.2015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Тимофеева Раиса 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Григорьевна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участник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«Лучшая методическая разработка НОД в ДОО»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17.03.2015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Заплюйко</w:t>
                  </w:r>
                  <w:proofErr w:type="spellEnd"/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Ольга 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Юрьевна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участник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«Лучшая методическая разработка НОД в ДОО»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17.03.2015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Панасюк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Галина Миха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ловна, призер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«Семейный экологический проект»</w:t>
                  </w:r>
                </w:p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27.02.2015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Пихтярева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Ирина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Влад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мировна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победитель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  <w:vMerge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Всероссийский конкурс «Таланты России»</w:t>
                  </w: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Редина Валентина Викт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91A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ровна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победитель 1 место</w:t>
                  </w:r>
                </w:p>
              </w:tc>
            </w:tr>
            <w:tr w:rsidR="00925E6D" w:rsidRPr="005D6683" w:rsidTr="003E786F">
              <w:tc>
                <w:tcPr>
                  <w:tcW w:w="2994" w:type="dxa"/>
                </w:tcPr>
                <w:p w:rsidR="00925E6D" w:rsidRPr="005D6683" w:rsidRDefault="00925E6D" w:rsidP="003E78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авторской 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рекционно-развивающей программы «Золотой 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пас»</w:t>
                  </w:r>
                </w:p>
              </w:tc>
              <w:tc>
                <w:tcPr>
                  <w:tcW w:w="2994" w:type="dxa"/>
                </w:tcPr>
                <w:p w:rsidR="00925E6D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5" w:type="dxa"/>
                </w:tcPr>
                <w:p w:rsidR="00925E6D" w:rsidRPr="00391A08" w:rsidRDefault="00925E6D" w:rsidP="003E7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Мартынова М.А.</w:t>
                  </w:r>
                </w:p>
              </w:tc>
            </w:tr>
          </w:tbl>
          <w:p w:rsidR="00925E6D" w:rsidRPr="005D6683" w:rsidRDefault="00925E6D" w:rsidP="003E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925E6D" w:rsidRPr="00CB0A22" w:rsidRDefault="00925E6D" w:rsidP="00925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CB0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влияния </w:t>
      </w:r>
      <w:r w:rsidRPr="00CB0A22">
        <w:rPr>
          <w:rFonts w:ascii="Times New Roman" w:hAnsi="Times New Roman"/>
          <w:b/>
          <w:sz w:val="28"/>
          <w:szCs w:val="28"/>
        </w:rPr>
        <w:t>инновационной</w:t>
      </w:r>
      <w:r w:rsidRPr="00CB0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на качество образов</w:t>
      </w:r>
      <w:r w:rsidRPr="00CB0A2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B0A22">
        <w:rPr>
          <w:rFonts w:ascii="Times New Roman" w:eastAsia="Times New Roman" w:hAnsi="Times New Roman"/>
          <w:b/>
          <w:sz w:val="28"/>
          <w:szCs w:val="28"/>
          <w:lang w:eastAsia="ru-RU"/>
        </w:rPr>
        <w:t>тельного процесса</w:t>
      </w:r>
    </w:p>
    <w:tbl>
      <w:tblPr>
        <w:tblW w:w="9571" w:type="dxa"/>
        <w:tblLook w:val="01E0"/>
      </w:tblPr>
      <w:tblGrid>
        <w:gridCol w:w="499"/>
        <w:gridCol w:w="9072"/>
      </w:tblGrid>
      <w:tr w:rsidR="00925E6D" w:rsidRPr="005D6683" w:rsidTr="00181EB7">
        <w:tc>
          <w:tcPr>
            <w:tcW w:w="490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1" w:type="dxa"/>
          </w:tcPr>
          <w:p w:rsidR="00925E6D" w:rsidRPr="005D6683" w:rsidRDefault="00925E6D" w:rsidP="003E78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Позитивное влияние инновационной работы на качество образов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тельного процесса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(изменения в результативности образовательной деятельности за год, условиях образования и воспитания, квалифик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ции педагогов, отношении родителей и общественности) (не более 1/2 стр.):  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Концепция модернизации российского образования определяет 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обеспечение качества образования как главную задачу российской обр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зовательной политики на основе сохранения его фундаментальности и соответствия актуальным и перспективным потребностям личности, о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щества и государства. Качество образования определяется как степень соответствия совокупности свойств и результатов образования детей д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школьного возраста прогнозируемым целям ДОУ на основе норм, треб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ваний стандартов, потребностей и ожиданий субъектов образовательного процесса: детей, педагогов, родителей.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Задачи воспитания и развития решаются успешно только в том случае, когда дошкольное учреждение поддерживает связь с семьей и вовлекает ее в свою работу. Опыт работы по теме эксперимента показал, что сознанное, активное включение род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телей в совместный процесс воспитания, преодоление их </w:t>
            </w:r>
            <w:proofErr w:type="spellStart"/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дистанциров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ния</w:t>
            </w:r>
            <w:proofErr w:type="spellEnd"/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детского сада позволяют значительно повысить эффективность воспитательно-образовательной работы и подготовить детей к школьн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 обучению. Для актуализации в сознании молодых родителей и ста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шего поколения понимания </w:t>
            </w:r>
            <w:proofErr w:type="spellStart"/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самоценности</w:t>
            </w:r>
            <w:proofErr w:type="spellEnd"/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дошкольного периода детства, как базиса всей последующей жизни человека, создана и успешно вн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дряется инновационная система работы по организации сотрудничества с родительской общественностью.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Наша инновационная программа построена таким образом, что в результате работы постоянно осуществлялось: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информирование родителей относительно целей  дошкольного  образ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вания,  а также </w:t>
            </w:r>
            <w:r w:rsidRPr="00925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ООП </w:t>
            </w:r>
            <w:proofErr w:type="gramStart"/>
            <w:r w:rsidRPr="00925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25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не только семье, но и всем заинтересова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лицам, вовлечённым в  образовательную деятельность;             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-обеспечение  открытости дошкольного образования;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созданы условия для участия родителей  в образовательной деятельн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сти;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поддержка  родителей  в воспитании детей, охране и укреплении их  здоровья;</w:t>
            </w:r>
          </w:p>
          <w:p w:rsidR="00925E6D" w:rsidRPr="005D6683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инициатив семьи;</w:t>
            </w:r>
          </w:p>
          <w:p w:rsidR="00925E6D" w:rsidRPr="00925E6D" w:rsidRDefault="00925E6D" w:rsidP="003E78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  условия для взрослых по поиску, использованию материалов, обеспечивающих реализацию Программы, в том числе в информацио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среде, а также для обсуждения с родителями  детей вопросов, св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D6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занных с реализацией </w:t>
            </w:r>
            <w:r w:rsidRPr="00925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ООП </w:t>
            </w:r>
            <w:proofErr w:type="gramStart"/>
            <w:r w:rsidRPr="00925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25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925E6D" w:rsidRPr="005D6683" w:rsidRDefault="00925E6D" w:rsidP="003E786F">
            <w:pPr>
              <w:spacing w:after="0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            Позитивное влияние инновационной работы</w:t>
            </w:r>
            <w:r w:rsidRPr="005D6683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 2013-2016 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уче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ный год выражается в следующем</w:t>
            </w:r>
            <w:r w:rsidRPr="005D6683">
              <w:rPr>
                <w:color w:val="000000"/>
                <w:sz w:val="29"/>
                <w:szCs w:val="29"/>
                <w:shd w:val="clear" w:color="auto" w:fill="FFFFFF"/>
              </w:rPr>
              <w:t>:</w:t>
            </w:r>
          </w:p>
          <w:p w:rsidR="00925E6D" w:rsidRPr="005D6683" w:rsidRDefault="00925E6D" w:rsidP="003E786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D668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5D668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родители</w:t>
            </w:r>
            <w:r w:rsidRPr="005D6683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5D6683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положительный эмоциональный настрой </w:t>
            </w:r>
            <w:r w:rsidRPr="005D6683">
              <w:rPr>
                <w:color w:val="000000"/>
                <w:sz w:val="28"/>
                <w:szCs w:val="28"/>
              </w:rPr>
              <w:t>на совместную работу по воспитанию детей (родители уверены в том, что ДОУ всегда поможет им в решении педагогических проблем и в то же время не н</w:t>
            </w:r>
            <w:r w:rsidRPr="005D6683">
              <w:rPr>
                <w:color w:val="000000"/>
                <w:sz w:val="28"/>
                <w:szCs w:val="28"/>
              </w:rPr>
              <w:t>а</w:t>
            </w:r>
            <w:r w:rsidRPr="005D6683">
              <w:rPr>
                <w:color w:val="000000"/>
                <w:sz w:val="28"/>
                <w:szCs w:val="28"/>
              </w:rPr>
              <w:t>вредит, поскольку будет учитываться мнение семьи и предложения по взаимодействию с ребенком.</w:t>
            </w:r>
            <w:proofErr w:type="gramEnd"/>
            <w:r w:rsidRPr="005D6683">
              <w:rPr>
                <w:color w:val="000000"/>
                <w:sz w:val="28"/>
                <w:szCs w:val="28"/>
              </w:rPr>
              <w:t xml:space="preserve"> Педагоги, в свою очередь, </w:t>
            </w:r>
            <w:proofErr w:type="spellStart"/>
            <w:r w:rsidRPr="005D6683">
              <w:rPr>
                <w:color w:val="000000"/>
                <w:sz w:val="28"/>
                <w:szCs w:val="28"/>
              </w:rPr>
              <w:t>заручены</w:t>
            </w:r>
            <w:proofErr w:type="spellEnd"/>
            <w:r w:rsidRPr="005D6683">
              <w:rPr>
                <w:color w:val="000000"/>
                <w:sz w:val="28"/>
                <w:szCs w:val="28"/>
              </w:rPr>
              <w:t xml:space="preserve"> пон</w:t>
            </w:r>
            <w:r w:rsidRPr="005D6683">
              <w:rPr>
                <w:color w:val="000000"/>
                <w:sz w:val="28"/>
                <w:szCs w:val="28"/>
              </w:rPr>
              <w:t>и</w:t>
            </w:r>
            <w:r w:rsidRPr="005D6683">
              <w:rPr>
                <w:color w:val="000000"/>
                <w:sz w:val="28"/>
                <w:szCs w:val="28"/>
              </w:rPr>
              <w:t xml:space="preserve">манием со стороны родителей большинства проблем. </w:t>
            </w:r>
            <w:proofErr w:type="gramStart"/>
            <w:r w:rsidRPr="005D6683">
              <w:rPr>
                <w:color w:val="000000"/>
                <w:sz w:val="28"/>
                <w:szCs w:val="28"/>
              </w:rPr>
              <w:t>А в самом большом выигрыше находятся дети, ради которых и осуществляется данное вза</w:t>
            </w:r>
            <w:r w:rsidRPr="005D6683">
              <w:rPr>
                <w:color w:val="000000"/>
                <w:sz w:val="28"/>
                <w:szCs w:val="28"/>
              </w:rPr>
              <w:t>и</w:t>
            </w:r>
            <w:r w:rsidRPr="005D6683">
              <w:rPr>
                <w:color w:val="000000"/>
                <w:sz w:val="28"/>
                <w:szCs w:val="28"/>
              </w:rPr>
              <w:t xml:space="preserve">модействие); 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учет индивидуальности ребенка</w:t>
            </w:r>
            <w:r w:rsidRPr="005D6683">
              <w:rPr>
                <w:color w:val="000000"/>
                <w:sz w:val="28"/>
                <w:szCs w:val="28"/>
              </w:rPr>
              <w:t xml:space="preserve"> (педагог, постоянно по</w:t>
            </w:r>
            <w:r w:rsidRPr="005D6683">
              <w:rPr>
                <w:color w:val="000000"/>
                <w:sz w:val="28"/>
                <w:szCs w:val="28"/>
              </w:rPr>
              <w:t>д</w:t>
            </w:r>
            <w:r w:rsidRPr="005D6683">
              <w:rPr>
                <w:color w:val="000000"/>
                <w:sz w:val="28"/>
                <w:szCs w:val="28"/>
              </w:rPr>
              <w:t>держивая контакт с семьей, знает особенности, привычки своего восп</w:t>
            </w:r>
            <w:r w:rsidRPr="005D6683">
              <w:rPr>
                <w:color w:val="000000"/>
                <w:sz w:val="28"/>
                <w:szCs w:val="28"/>
              </w:rPr>
              <w:t>и</w:t>
            </w:r>
            <w:r w:rsidRPr="005D6683">
              <w:rPr>
                <w:color w:val="000000"/>
                <w:sz w:val="28"/>
                <w:szCs w:val="28"/>
              </w:rPr>
              <w:t>танника и учитывает их при работе, что, в свою очередь, ведет к пов</w:t>
            </w:r>
            <w:r w:rsidRPr="005D6683">
              <w:rPr>
                <w:color w:val="000000"/>
                <w:sz w:val="28"/>
                <w:szCs w:val="28"/>
              </w:rPr>
              <w:t>ы</w:t>
            </w:r>
            <w:r w:rsidRPr="005D6683">
              <w:rPr>
                <w:color w:val="000000"/>
                <w:sz w:val="28"/>
                <w:szCs w:val="28"/>
              </w:rPr>
              <w:t>шению эффективности педагогического процесса);</w:t>
            </w:r>
            <w:proofErr w:type="gramEnd"/>
            <w:r w:rsidRPr="005D6683">
              <w:rPr>
                <w:color w:val="000000"/>
                <w:sz w:val="28"/>
                <w:szCs w:val="28"/>
              </w:rPr>
              <w:t xml:space="preserve"> </w:t>
            </w:r>
            <w:r w:rsidRPr="005D66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возможность р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дителям проявить самостоятельность</w:t>
            </w:r>
            <w:r w:rsidRPr="005D66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6683">
              <w:rPr>
                <w:b/>
                <w:i/>
                <w:color w:val="000000"/>
                <w:sz w:val="28"/>
                <w:szCs w:val="28"/>
              </w:rPr>
              <w:t>и, выбирая формировать уже в дошкольном возрасте то направление в развитии и воспитании р</w:t>
            </w:r>
            <w:r w:rsidRPr="005D6683">
              <w:rPr>
                <w:b/>
                <w:i/>
                <w:color w:val="000000"/>
                <w:sz w:val="28"/>
                <w:szCs w:val="28"/>
              </w:rPr>
              <w:t>е</w:t>
            </w:r>
            <w:r w:rsidRPr="005D6683">
              <w:rPr>
                <w:b/>
                <w:i/>
                <w:color w:val="000000"/>
                <w:sz w:val="28"/>
                <w:szCs w:val="28"/>
              </w:rPr>
              <w:t xml:space="preserve">бенка, которое они считают нужным </w:t>
            </w:r>
            <w:proofErr w:type="gramStart"/>
            <w:r w:rsidRPr="005D6683"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5D6683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5D6683">
              <w:rPr>
                <w:color w:val="000000"/>
                <w:sz w:val="28"/>
                <w:szCs w:val="28"/>
              </w:rPr>
              <w:t>таким образом, родители н</w:t>
            </w:r>
            <w:r w:rsidRPr="005D6683">
              <w:rPr>
                <w:color w:val="000000"/>
                <w:sz w:val="28"/>
                <w:szCs w:val="28"/>
              </w:rPr>
              <w:t>а</w:t>
            </w:r>
            <w:r w:rsidRPr="005D6683">
              <w:rPr>
                <w:color w:val="000000"/>
                <w:sz w:val="28"/>
                <w:szCs w:val="28"/>
              </w:rPr>
              <w:t>чинают понимать ответственность, которую они несут за воспитание д</w:t>
            </w:r>
            <w:r w:rsidRPr="005D6683">
              <w:rPr>
                <w:color w:val="000000"/>
                <w:sz w:val="28"/>
                <w:szCs w:val="28"/>
              </w:rPr>
              <w:t>е</w:t>
            </w:r>
            <w:r w:rsidRPr="005D6683">
              <w:rPr>
                <w:color w:val="000000"/>
                <w:sz w:val="28"/>
                <w:szCs w:val="28"/>
              </w:rPr>
              <w:t xml:space="preserve">тей); 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укрепление внутрисемейных связей</w:t>
            </w:r>
            <w:r w:rsidRPr="005D6683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5D66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6683">
              <w:rPr>
                <w:color w:val="000000"/>
                <w:sz w:val="28"/>
                <w:szCs w:val="28"/>
              </w:rPr>
              <w:t>что тоже, к сожалению, явл</w:t>
            </w:r>
            <w:r w:rsidRPr="005D6683">
              <w:rPr>
                <w:color w:val="000000"/>
                <w:sz w:val="28"/>
                <w:szCs w:val="28"/>
              </w:rPr>
              <w:t>я</w:t>
            </w:r>
            <w:r w:rsidRPr="005D6683">
              <w:rPr>
                <w:color w:val="000000"/>
                <w:sz w:val="28"/>
                <w:szCs w:val="28"/>
              </w:rPr>
              <w:t xml:space="preserve">ется проблемным вопросом в педагогике и психологии на протяжении всех времен; 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возможность реализации единой программы воспитания и развития ребенка</w:t>
            </w:r>
            <w:r w:rsidRPr="005D66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6683">
              <w:rPr>
                <w:color w:val="000000"/>
                <w:sz w:val="28"/>
                <w:szCs w:val="28"/>
              </w:rPr>
              <w:t>в ДОУ и семье (чем лучше налажено общение ме</w:t>
            </w:r>
            <w:r w:rsidRPr="005D6683">
              <w:rPr>
                <w:color w:val="000000"/>
                <w:sz w:val="28"/>
                <w:szCs w:val="28"/>
              </w:rPr>
              <w:t>ж</w:t>
            </w:r>
            <w:r w:rsidRPr="005D6683">
              <w:rPr>
                <w:color w:val="000000"/>
                <w:sz w:val="28"/>
                <w:szCs w:val="28"/>
              </w:rPr>
              <w:t>ду семьей и группой детского сада, тем большую поддержку получит р</w:t>
            </w:r>
            <w:r w:rsidRPr="005D6683">
              <w:rPr>
                <w:color w:val="000000"/>
                <w:sz w:val="28"/>
                <w:szCs w:val="28"/>
              </w:rPr>
              <w:t>е</w:t>
            </w:r>
            <w:r w:rsidRPr="005D6683">
              <w:rPr>
                <w:color w:val="000000"/>
                <w:sz w:val="28"/>
                <w:szCs w:val="28"/>
              </w:rPr>
              <w:t>бенок, тем вероятнее, что его жизнь в детском саду будет полна впеча</w:t>
            </w:r>
            <w:r w:rsidRPr="005D6683">
              <w:rPr>
                <w:color w:val="000000"/>
                <w:sz w:val="28"/>
                <w:szCs w:val="28"/>
              </w:rPr>
              <w:t>т</w:t>
            </w:r>
            <w:r w:rsidRPr="005D6683">
              <w:rPr>
                <w:color w:val="000000"/>
                <w:sz w:val="28"/>
                <w:szCs w:val="28"/>
              </w:rPr>
              <w:t xml:space="preserve">лениями, любовью и доверием к окружению, а первый социальный опыт будет успешным); </w:t>
            </w:r>
            <w:r w:rsidRPr="005D66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повышение уровня воспитательно-образовательной деятельности родителей</w:t>
            </w:r>
            <w:r w:rsidRPr="005D6683">
              <w:rPr>
                <w:color w:val="000000"/>
                <w:sz w:val="28"/>
                <w:szCs w:val="28"/>
              </w:rPr>
              <w:t>, что способствует развитию их творческой инициативы (проводимая работа позволяет повысить психолого-педагогическую компетентность родителей  в вопросах детско-родительских отношений).</w:t>
            </w:r>
            <w:r w:rsidRPr="005D6683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925E6D" w:rsidRPr="005D6683" w:rsidRDefault="00925E6D" w:rsidP="003E786F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D668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педагоги </w:t>
            </w:r>
            <w:r w:rsidRPr="005D66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заключается в  росте профессионального мастерства, фо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мировании способности к профессиональной рефлексии, умении осущ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ствлять исследовательскую деятельность, 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определять приоритетные н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правления инноваций,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отбирать содержание инновационной деятельн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сти, проектировать реализацию содержания инновации через применение современных педагогических технологий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D668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описывать критерии оценки образованности детей по результатам инноваций;</w:t>
            </w:r>
          </w:p>
          <w:p w:rsidR="00925E6D" w:rsidRPr="00987455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r w:rsidRPr="005D668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дети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–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повышение качества дошкольного образования, направленного на выявление и развитие творческих и познавательных способностей д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тей, а так же выравнивание стартовых возможностей выпускников д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школьных образовательных учреждений при переходе на новый возра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D66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тной этап систематического обучения в школе.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5E6D" w:rsidRPr="005D6683" w:rsidTr="00181EB7">
        <w:tc>
          <w:tcPr>
            <w:tcW w:w="490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1" w:type="dxa"/>
          </w:tcPr>
          <w:p w:rsidR="00925E6D" w:rsidRPr="005D6683" w:rsidRDefault="00925E6D" w:rsidP="003E78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Новые проблемы, с которыми столкнулась образовательная организ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(перечислить проблемы, установить их возможную связь с инн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вационной работой и предусмотреть возможные действия) (не более 1/2 стр.)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925E6D" w:rsidRPr="005D6683" w:rsidRDefault="00925E6D" w:rsidP="003E78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color w:val="000000"/>
                <w:sz w:val="29"/>
                <w:szCs w:val="29"/>
                <w:shd w:val="clear" w:color="auto" w:fill="FFFFFF"/>
              </w:rPr>
              <w:t xml:space="preserve">                  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Инновационное развитие системы дошкольного образования так же, как и других ступеней невозможно без информатизации учре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дения. Это подтверждается и «Концепцией долгосрочного социально — экономического развития РФ на период до 2020 года», которая определ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ет, что в современных условиях развития невозможно представить обр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зовательный процесс без компьютерных технологий, которые выступают частью этого процесса и оказывают значительное влияние на общее к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чество образовательных услуг.</w:t>
            </w:r>
          </w:p>
          <w:p w:rsidR="00925E6D" w:rsidRPr="005D6683" w:rsidRDefault="00925E6D" w:rsidP="003E78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Также очень важно отметить, что дошкольное образовательное учр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ждение сегодня испытывает нехватку квалифицированных молодых во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питателей. 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6683">
              <w:rPr>
                <w:color w:val="FF0000"/>
                <w:sz w:val="29"/>
                <w:szCs w:val="29"/>
                <w:shd w:val="clear" w:color="auto" w:fill="FFFFFF"/>
              </w:rPr>
              <w:t xml:space="preserve">       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Следовательно, можно выделить ряд трудностей, с которыми в н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стоящее время столкнулась наша инновационная площадка. К ним отн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сятся: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увеличение сложности труда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, 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расширение круга должностных обязанностей, 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нехватка молодых квалифицированных педагогов,</w:t>
            </w:r>
          </w:p>
          <w:p w:rsidR="00925E6D" w:rsidRPr="005D6683" w:rsidRDefault="00925E6D" w:rsidP="003E78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недостаточное ресурсное обеспечение для внедрения инноваций.</w:t>
            </w:r>
          </w:p>
          <w:p w:rsidR="00925E6D" w:rsidRPr="005D6683" w:rsidRDefault="00925E6D" w:rsidP="003E78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925E6D" w:rsidRPr="005D6683" w:rsidTr="000E107D">
        <w:trPr>
          <w:trHeight w:val="5102"/>
        </w:trPr>
        <w:tc>
          <w:tcPr>
            <w:tcW w:w="490" w:type="dxa"/>
          </w:tcPr>
          <w:p w:rsidR="00925E6D" w:rsidRPr="005D6683" w:rsidRDefault="00925E6D" w:rsidP="003E786F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8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9081" w:type="dxa"/>
          </w:tcPr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Общая динамика развития образовательной организации по сравнению со своим прежним положением и в сравнении с окружающими организ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циями района </w:t>
            </w:r>
            <w:r w:rsidRPr="005D66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(не более 1/2 стр.)</w:t>
            </w: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             </w:t>
            </w:r>
          </w:p>
          <w:p w:rsidR="00925E6D" w:rsidRPr="005D6683" w:rsidRDefault="00925E6D" w:rsidP="003E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Активное участие семьи  в жизни ДОУ не только повышает э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ф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фективность сотрудничества, но и повышает статус дошкольной орган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и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>зации в глазах родителей.</w:t>
            </w:r>
          </w:p>
          <w:p w:rsidR="00925E6D" w:rsidRPr="005D6683" w:rsidRDefault="00925E6D" w:rsidP="003E78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         По итогам мониторинга </w:t>
            </w:r>
            <w:r>
              <w:rPr>
                <w:rFonts w:ascii="Times New Roman" w:hAnsi="Times New Roman"/>
                <w:sz w:val="28"/>
                <w:szCs w:val="28"/>
              </w:rPr>
              <w:t>родительской активности за 2013-2016</w:t>
            </w:r>
            <w:r w:rsidRPr="005D6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683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D6683">
              <w:rPr>
                <w:rFonts w:ascii="Times New Roman" w:hAnsi="Times New Roman"/>
                <w:sz w:val="28"/>
                <w:szCs w:val="28"/>
              </w:rPr>
              <w:t>. год получены следующие данные:</w:t>
            </w:r>
          </w:p>
          <w:tbl>
            <w:tblPr>
              <w:tblW w:w="48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2284"/>
              <w:gridCol w:w="1594"/>
              <w:gridCol w:w="1594"/>
            </w:tblGrid>
            <w:tr w:rsidR="001E09A3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1E09A3" w:rsidRPr="005D6683" w:rsidRDefault="001E09A3" w:rsidP="003E786F">
                  <w:pPr>
                    <w:pStyle w:val="a5"/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4" w:type="pct"/>
                  <w:vAlign w:val="center"/>
                </w:tcPr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Первоначальные данные 2014г.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Конец 2015г.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Конец 2016г.</w:t>
                  </w:r>
                </w:p>
              </w:tc>
            </w:tr>
            <w:tr w:rsidR="001E09A3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1E09A3" w:rsidRPr="005D6683" w:rsidRDefault="001E09A3" w:rsidP="003E786F">
                  <w:pPr>
                    <w:pStyle w:val="a5"/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D6683">
                    <w:rPr>
                      <w:sz w:val="28"/>
                      <w:szCs w:val="28"/>
                    </w:rPr>
                    <w:t>регу</w:t>
                  </w:r>
                  <w:r>
                    <w:rPr>
                      <w:sz w:val="28"/>
                      <w:szCs w:val="28"/>
                    </w:rPr>
                    <w:t>лярное</w:t>
                  </w:r>
                  <w:r w:rsidRPr="005D6683">
                    <w:rPr>
                      <w:sz w:val="28"/>
                      <w:szCs w:val="28"/>
                    </w:rPr>
                    <w:t xml:space="preserve"> уча</w:t>
                  </w:r>
                  <w:r>
                    <w:rPr>
                      <w:sz w:val="28"/>
                      <w:szCs w:val="28"/>
                    </w:rPr>
                    <w:t>стие</w:t>
                  </w:r>
                  <w:r w:rsidRPr="005D6683">
                    <w:rPr>
                      <w:sz w:val="28"/>
                      <w:szCs w:val="28"/>
                    </w:rPr>
                    <w:t xml:space="preserve"> р</w:t>
                  </w:r>
                  <w:r w:rsidRPr="005D6683">
                    <w:rPr>
                      <w:sz w:val="28"/>
                      <w:szCs w:val="28"/>
                    </w:rPr>
                    <w:t>о</w:t>
                  </w:r>
                  <w:r w:rsidRPr="005D6683">
                    <w:rPr>
                      <w:sz w:val="28"/>
                      <w:szCs w:val="28"/>
                    </w:rPr>
                    <w:t>дителей в планировании образовательного пр</w:t>
                  </w:r>
                  <w:r w:rsidRPr="005D6683">
                    <w:rPr>
                      <w:sz w:val="28"/>
                      <w:szCs w:val="28"/>
                    </w:rPr>
                    <w:t>о</w:t>
                  </w:r>
                  <w:r w:rsidRPr="005D6683">
                    <w:rPr>
                      <w:sz w:val="28"/>
                      <w:szCs w:val="28"/>
                    </w:rPr>
                    <w:t>цесса</w:t>
                  </w:r>
                </w:p>
              </w:tc>
              <w:tc>
                <w:tcPr>
                  <w:tcW w:w="13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1E09A3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участие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организации образовательной де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тельности</w:t>
                  </w:r>
                </w:p>
              </w:tc>
              <w:tc>
                <w:tcPr>
                  <w:tcW w:w="1324" w:type="pct"/>
                  <w:vAlign w:val="center"/>
                </w:tcPr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1E09A3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1E09A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участие в оценке р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зультатов </w:t>
                  </w:r>
                  <w:proofErr w:type="spellStart"/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педагогиче</w:t>
                  </w:r>
                  <w:proofErr w:type="spellEnd"/>
                </w:p>
                <w:p w:rsidR="001E09A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ской</w:t>
                  </w:r>
                  <w:proofErr w:type="spellEnd"/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деятельности у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реждения</w:t>
                  </w:r>
                </w:p>
              </w:tc>
              <w:tc>
                <w:tcPr>
                  <w:tcW w:w="1324" w:type="pct"/>
                  <w:vAlign w:val="center"/>
                </w:tcPr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93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1E09A3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посещение родител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ских собраний, участие в праздниках и развл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чениях, проектной де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тельности</w:t>
                  </w:r>
                </w:p>
              </w:tc>
              <w:tc>
                <w:tcPr>
                  <w:tcW w:w="1324" w:type="pct"/>
                  <w:vAlign w:val="center"/>
                </w:tcPr>
                <w:p w:rsidR="001E09A3" w:rsidRPr="005D6683" w:rsidRDefault="001E09A3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90 %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1E09A3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1E09A3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1E09A3" w:rsidRPr="005D6683" w:rsidRDefault="001E09A3" w:rsidP="003E786F">
                  <w:pPr>
                    <w:pStyle w:val="a5"/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число</w:t>
                  </w:r>
                  <w:r w:rsidRPr="005D6683">
                    <w:rPr>
                      <w:sz w:val="28"/>
                      <w:szCs w:val="28"/>
                    </w:rPr>
                    <w:t xml:space="preserve"> родителей – н</w:t>
                  </w:r>
                  <w:r w:rsidRPr="005D6683">
                    <w:rPr>
                      <w:sz w:val="28"/>
                      <w:szCs w:val="28"/>
                    </w:rPr>
                    <w:t>а</w:t>
                  </w:r>
                  <w:r w:rsidRPr="005D6683">
                    <w:rPr>
                      <w:sz w:val="28"/>
                      <w:szCs w:val="28"/>
                    </w:rPr>
                    <w:t>блюдателей</w:t>
                  </w:r>
                </w:p>
              </w:tc>
              <w:tc>
                <w:tcPr>
                  <w:tcW w:w="1324" w:type="pct"/>
                  <w:vAlign w:val="center"/>
                </w:tcPr>
                <w:p w:rsidR="001E09A3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  <w:r w:rsidR="001E09A3"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1E09A3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E107D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0E107D" w:rsidRPr="005D6683" w:rsidRDefault="000E107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личество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родителей – лидеров</w:t>
                  </w:r>
                </w:p>
              </w:tc>
              <w:tc>
                <w:tcPr>
                  <w:tcW w:w="1324" w:type="pct"/>
                  <w:vAlign w:val="center"/>
                </w:tcPr>
                <w:p w:rsidR="000E107D" w:rsidRPr="005D6683" w:rsidRDefault="000E107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924" w:type="pct"/>
                  <w:vAlign w:val="center"/>
                </w:tcPr>
                <w:p w:rsidR="000E107D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0E107D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E107D" w:rsidRPr="005D6683" w:rsidTr="000E107D">
              <w:trPr>
                <w:jc w:val="center"/>
              </w:trPr>
              <w:tc>
                <w:tcPr>
                  <w:tcW w:w="1827" w:type="pct"/>
                  <w:vAlign w:val="center"/>
                </w:tcPr>
                <w:p w:rsidR="000E107D" w:rsidRPr="005D6683" w:rsidRDefault="000E107D" w:rsidP="003E78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личество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родителей – исполнителей</w:t>
                  </w:r>
                </w:p>
              </w:tc>
              <w:tc>
                <w:tcPr>
                  <w:tcW w:w="1324" w:type="pct"/>
                  <w:vAlign w:val="center"/>
                </w:tcPr>
                <w:p w:rsidR="000E107D" w:rsidRPr="005D6683" w:rsidRDefault="000E107D" w:rsidP="000E10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0E107D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58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24" w:type="pct"/>
                  <w:vAlign w:val="center"/>
                </w:tcPr>
                <w:p w:rsidR="000E107D" w:rsidRPr="005D6683" w:rsidRDefault="000E107D" w:rsidP="001E09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74</w:t>
                  </w:r>
                  <w:r w:rsidRPr="005D6683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925E6D" w:rsidRPr="000E107D" w:rsidRDefault="00925E6D" w:rsidP="003E786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66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81EB7" w:rsidRPr="00181EB7" w:rsidRDefault="00181EB7" w:rsidP="00181EB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81EB7">
        <w:rPr>
          <w:sz w:val="28"/>
          <w:szCs w:val="28"/>
        </w:rPr>
        <w:lastRenderedPageBreak/>
        <w:t>Активное участие родителей в жизни детского сада не только повыш</w:t>
      </w:r>
      <w:r w:rsidRPr="00181EB7">
        <w:rPr>
          <w:sz w:val="28"/>
          <w:szCs w:val="28"/>
        </w:rPr>
        <w:t>а</w:t>
      </w:r>
      <w:r w:rsidRPr="00181EB7">
        <w:rPr>
          <w:sz w:val="28"/>
          <w:szCs w:val="28"/>
        </w:rPr>
        <w:t>ет эффективность сотрудничества в учебно-воспитательном процессе, но и повышает статус дошкольного учреждения в глазах родителей, что определ</w:t>
      </w:r>
      <w:r w:rsidRPr="00181EB7">
        <w:rPr>
          <w:sz w:val="28"/>
          <w:szCs w:val="28"/>
        </w:rPr>
        <w:t>я</w:t>
      </w:r>
      <w:r w:rsidRPr="00181EB7">
        <w:rPr>
          <w:sz w:val="28"/>
          <w:szCs w:val="28"/>
        </w:rPr>
        <w:t>ется характером отношения родителей к ДОУ.</w:t>
      </w:r>
    </w:p>
    <w:p w:rsidR="000E107D" w:rsidRDefault="000E107D" w:rsidP="00181E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EB7" w:rsidRPr="00181EB7" w:rsidRDefault="00181EB7" w:rsidP="00181E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EB7">
        <w:rPr>
          <w:rFonts w:ascii="Times New Roman" w:hAnsi="Times New Roman" w:cs="Times New Roman"/>
          <w:b/>
          <w:i/>
          <w:sz w:val="28"/>
          <w:szCs w:val="28"/>
        </w:rPr>
        <w:t>Взаимные мнения педагогов и родителей друг о друге как о равноправных партнерах по воспитанию детей</w:t>
      </w:r>
    </w:p>
    <w:p w:rsidR="00181EB7" w:rsidRPr="00181EB7" w:rsidRDefault="00181EB7" w:rsidP="0018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104775</wp:posOffset>
            </wp:positionV>
            <wp:extent cx="6648450" cy="3333750"/>
            <wp:effectExtent l="0" t="0" r="0" b="0"/>
            <wp:wrapThrough wrapText="bothSides">
              <wp:wrapPolygon edited="0">
                <wp:start x="681" y="1605"/>
                <wp:lineTo x="866" y="5061"/>
                <wp:lineTo x="1114" y="5554"/>
                <wp:lineTo x="1857" y="5554"/>
                <wp:lineTo x="928" y="6048"/>
                <wp:lineTo x="928" y="6665"/>
                <wp:lineTo x="1857" y="7529"/>
                <wp:lineTo x="928" y="7529"/>
                <wp:lineTo x="928" y="11355"/>
                <wp:lineTo x="1857" y="11479"/>
                <wp:lineTo x="928" y="12096"/>
                <wp:lineTo x="928" y="12713"/>
                <wp:lineTo x="1857" y="13454"/>
                <wp:lineTo x="990" y="13454"/>
                <wp:lineTo x="990" y="17280"/>
                <wp:lineTo x="1423" y="17403"/>
                <wp:lineTo x="10769" y="17403"/>
                <wp:lineTo x="2290" y="17650"/>
                <wp:lineTo x="2290" y="18144"/>
                <wp:lineTo x="10769" y="19378"/>
                <wp:lineTo x="1609" y="19625"/>
                <wp:lineTo x="1547" y="21353"/>
                <wp:lineTo x="2228" y="21353"/>
                <wp:lineTo x="20548" y="21353"/>
                <wp:lineTo x="20672" y="19749"/>
                <wp:lineTo x="10769" y="19378"/>
                <wp:lineTo x="18691" y="18021"/>
                <wp:lineTo x="18691" y="17527"/>
                <wp:lineTo x="18939" y="17403"/>
                <wp:lineTo x="20424" y="17157"/>
                <wp:lineTo x="20300" y="1605"/>
                <wp:lineTo x="681" y="1605"/>
              </wp:wrapPolygon>
            </wp:wrapThrough>
            <wp:docPr id="2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81EB7" w:rsidRDefault="00181EB7" w:rsidP="00181E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B7">
        <w:rPr>
          <w:rFonts w:ascii="Times New Roman" w:hAnsi="Times New Roman"/>
          <w:sz w:val="28"/>
          <w:szCs w:val="28"/>
        </w:rPr>
        <w:t xml:space="preserve">Мониторинг эффективности  </w:t>
      </w:r>
      <w:r w:rsidR="000E107D">
        <w:rPr>
          <w:rFonts w:ascii="Times New Roman" w:hAnsi="Times New Roman"/>
          <w:sz w:val="28"/>
          <w:szCs w:val="28"/>
        </w:rPr>
        <w:t>выбранной нами</w:t>
      </w:r>
      <w:r w:rsidRPr="00181EB7">
        <w:rPr>
          <w:rFonts w:ascii="Times New Roman" w:hAnsi="Times New Roman"/>
          <w:sz w:val="28"/>
          <w:szCs w:val="28"/>
        </w:rPr>
        <w:t xml:space="preserve"> м</w:t>
      </w:r>
      <w:r w:rsidRPr="00181EB7">
        <w:rPr>
          <w:rFonts w:ascii="Times New Roman" w:hAnsi="Times New Roman"/>
          <w:sz w:val="28"/>
          <w:szCs w:val="28"/>
        </w:rPr>
        <w:t>о</w:t>
      </w:r>
      <w:r w:rsidRPr="00181EB7">
        <w:rPr>
          <w:rFonts w:ascii="Times New Roman" w:hAnsi="Times New Roman"/>
          <w:sz w:val="28"/>
          <w:szCs w:val="28"/>
        </w:rPr>
        <w:t>дели взаимодействия  с родителями  отражает благоприятный рост позитивных показателей степ</w:t>
      </w:r>
      <w:r w:rsidRPr="00181EB7">
        <w:rPr>
          <w:rFonts w:ascii="Times New Roman" w:hAnsi="Times New Roman"/>
          <w:sz w:val="28"/>
          <w:szCs w:val="28"/>
        </w:rPr>
        <w:t>е</w:t>
      </w:r>
      <w:r w:rsidRPr="00181EB7">
        <w:rPr>
          <w:rFonts w:ascii="Times New Roman" w:hAnsi="Times New Roman"/>
          <w:sz w:val="28"/>
          <w:szCs w:val="28"/>
        </w:rPr>
        <w:t>ни течения адаптации (начиная уже с начальных данных), в отличие от мод</w:t>
      </w:r>
      <w:r w:rsidRPr="00181EB7">
        <w:rPr>
          <w:rFonts w:ascii="Times New Roman" w:hAnsi="Times New Roman"/>
          <w:sz w:val="28"/>
          <w:szCs w:val="28"/>
        </w:rPr>
        <w:t>е</w:t>
      </w:r>
      <w:r w:rsidRPr="00181EB7">
        <w:rPr>
          <w:rFonts w:ascii="Times New Roman" w:hAnsi="Times New Roman"/>
          <w:sz w:val="28"/>
          <w:szCs w:val="28"/>
        </w:rPr>
        <w:lastRenderedPageBreak/>
        <w:t xml:space="preserve">ли традиционной, только лишь </w:t>
      </w:r>
      <w:proofErr w:type="spellStart"/>
      <w:r w:rsidRPr="00181EB7">
        <w:rPr>
          <w:rFonts w:ascii="Times New Roman" w:hAnsi="Times New Roman"/>
          <w:sz w:val="28"/>
          <w:szCs w:val="28"/>
        </w:rPr>
        <w:t>постадаптационной</w:t>
      </w:r>
      <w:proofErr w:type="spellEnd"/>
      <w:r w:rsidRPr="00181EB7">
        <w:rPr>
          <w:rFonts w:ascii="Times New Roman" w:hAnsi="Times New Roman"/>
          <w:sz w:val="28"/>
          <w:szCs w:val="28"/>
        </w:rPr>
        <w:t xml:space="preserve"> и сопутствующей псих</w:t>
      </w:r>
      <w:r w:rsidRPr="00181EB7">
        <w:rPr>
          <w:rFonts w:ascii="Times New Roman" w:hAnsi="Times New Roman"/>
          <w:sz w:val="28"/>
          <w:szCs w:val="28"/>
        </w:rPr>
        <w:t>о</w:t>
      </w:r>
      <w:r w:rsidRPr="00181EB7">
        <w:rPr>
          <w:rFonts w:ascii="Times New Roman" w:hAnsi="Times New Roman"/>
          <w:sz w:val="28"/>
          <w:szCs w:val="28"/>
        </w:rPr>
        <w:t>профилактической деятельности  участников педагог</w:t>
      </w:r>
      <w:r w:rsidRPr="00181EB7">
        <w:rPr>
          <w:rFonts w:ascii="Times New Roman" w:hAnsi="Times New Roman"/>
          <w:sz w:val="28"/>
          <w:szCs w:val="28"/>
        </w:rPr>
        <w:t>и</w:t>
      </w:r>
      <w:r w:rsidRPr="00181EB7">
        <w:rPr>
          <w:rFonts w:ascii="Times New Roman" w:hAnsi="Times New Roman"/>
          <w:sz w:val="28"/>
          <w:szCs w:val="28"/>
        </w:rPr>
        <w:t>ческого процесса.</w:t>
      </w:r>
    </w:p>
    <w:p w:rsidR="00181EB7" w:rsidRPr="00181EB7" w:rsidRDefault="00181EB7" w:rsidP="00181E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233680</wp:posOffset>
            </wp:positionV>
            <wp:extent cx="5562600" cy="3448050"/>
            <wp:effectExtent l="0" t="0" r="0" b="0"/>
            <wp:wrapNone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B7" w:rsidRPr="00181EB7" w:rsidRDefault="00181EB7" w:rsidP="00181E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81EB7" w:rsidRPr="00181EB7" w:rsidRDefault="00181EB7" w:rsidP="00181E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1EB7" w:rsidRPr="00181EB7" w:rsidRDefault="00181EB7" w:rsidP="00181E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1EB7" w:rsidRPr="00181EB7" w:rsidRDefault="00181EB7" w:rsidP="00181E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1EB7" w:rsidRPr="00181EB7" w:rsidRDefault="00181EB7" w:rsidP="00181EB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81EB7" w:rsidRPr="00181EB7" w:rsidRDefault="00181EB7" w:rsidP="00181EB7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181EB7">
        <w:rPr>
          <w:rFonts w:ascii="Times New Roman" w:hAnsi="Times New Roman"/>
          <w:i/>
          <w:sz w:val="28"/>
          <w:szCs w:val="28"/>
        </w:rPr>
        <w:t xml:space="preserve">Социальный консультативный </w:t>
      </w:r>
      <w:r w:rsidR="00CA0DD6">
        <w:rPr>
          <w:rFonts w:ascii="Times New Roman" w:hAnsi="Times New Roman"/>
          <w:i/>
          <w:sz w:val="28"/>
          <w:szCs w:val="28"/>
        </w:rPr>
        <w:t>пунк</w:t>
      </w:r>
      <w:proofErr w:type="gramStart"/>
      <w:r w:rsidR="00CA0DD6">
        <w:rPr>
          <w:rFonts w:ascii="Times New Roman" w:hAnsi="Times New Roman"/>
          <w:i/>
          <w:sz w:val="28"/>
          <w:szCs w:val="28"/>
        </w:rPr>
        <w:t>т(</w:t>
      </w:r>
      <w:proofErr w:type="gramEnd"/>
      <w:r w:rsidR="00CA0DD6">
        <w:rPr>
          <w:rFonts w:ascii="Times New Roman" w:hAnsi="Times New Roman"/>
          <w:i/>
          <w:sz w:val="28"/>
          <w:szCs w:val="28"/>
        </w:rPr>
        <w:t>КП)</w:t>
      </w:r>
      <w:r w:rsidRPr="00181EB7">
        <w:rPr>
          <w:rFonts w:ascii="Times New Roman" w:hAnsi="Times New Roman"/>
          <w:i/>
          <w:sz w:val="28"/>
          <w:szCs w:val="28"/>
        </w:rPr>
        <w:t xml:space="preserve"> «Азбука для родителей» для детей и родителей, не посещающих ДОУ обеспечивающий психолого-педагогическое сопровождение.</w:t>
      </w:r>
    </w:p>
    <w:p w:rsidR="00181EB7" w:rsidRPr="00181EB7" w:rsidRDefault="00181EB7" w:rsidP="00181EB7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1EB7">
        <w:rPr>
          <w:rFonts w:ascii="Times New Roman" w:hAnsi="Times New Roman"/>
          <w:sz w:val="28"/>
          <w:szCs w:val="28"/>
        </w:rPr>
        <w:t xml:space="preserve">Особенностью организации образовательного процесса в </w:t>
      </w:r>
      <w:r w:rsidR="00CA0DD6">
        <w:rPr>
          <w:rFonts w:ascii="Times New Roman" w:hAnsi="Times New Roman"/>
          <w:sz w:val="28"/>
          <w:szCs w:val="28"/>
        </w:rPr>
        <w:t>КП</w:t>
      </w:r>
      <w:r w:rsidRPr="00181EB7">
        <w:rPr>
          <w:rFonts w:ascii="Times New Roman" w:hAnsi="Times New Roman"/>
          <w:sz w:val="28"/>
          <w:szCs w:val="28"/>
        </w:rPr>
        <w:t>, в отличие от групп кратковременного пребывания, является возможность получения ребенком образования опосредованно, через родителей.</w:t>
      </w:r>
    </w:p>
    <w:p w:rsidR="00181EB7" w:rsidRPr="00181EB7" w:rsidRDefault="00181EB7" w:rsidP="00181E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EB7">
        <w:rPr>
          <w:rFonts w:ascii="Times New Roman" w:hAnsi="Times New Roman"/>
          <w:sz w:val="28"/>
          <w:szCs w:val="28"/>
        </w:rPr>
        <w:t xml:space="preserve">Функции </w:t>
      </w:r>
      <w:r w:rsidR="00CA0DD6">
        <w:rPr>
          <w:rFonts w:ascii="Times New Roman" w:hAnsi="Times New Roman"/>
          <w:sz w:val="28"/>
          <w:szCs w:val="28"/>
        </w:rPr>
        <w:t>КП</w:t>
      </w:r>
      <w:r w:rsidRPr="00181EB7">
        <w:rPr>
          <w:rFonts w:ascii="Times New Roman" w:hAnsi="Times New Roman"/>
          <w:sz w:val="28"/>
          <w:szCs w:val="28"/>
        </w:rPr>
        <w:t>:</w:t>
      </w:r>
    </w:p>
    <w:p w:rsidR="00181EB7" w:rsidRPr="00181EB7" w:rsidRDefault="00181EB7" w:rsidP="00181E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EB7">
        <w:rPr>
          <w:rFonts w:ascii="Times New Roman" w:hAnsi="Times New Roman"/>
          <w:sz w:val="28"/>
          <w:szCs w:val="28"/>
        </w:rPr>
        <w:t xml:space="preserve">-оказание содействия в социализации детей дошкольного возраста; </w:t>
      </w:r>
    </w:p>
    <w:p w:rsidR="00181EB7" w:rsidRPr="00181EB7" w:rsidRDefault="00181EB7" w:rsidP="00181E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EB7">
        <w:rPr>
          <w:rFonts w:ascii="Times New Roman" w:hAnsi="Times New Roman"/>
          <w:sz w:val="28"/>
          <w:szCs w:val="28"/>
        </w:rPr>
        <w:t xml:space="preserve">-обеспечение успешной адаптации при поступлении ребенка в дошкольное учреждение; </w:t>
      </w:r>
    </w:p>
    <w:p w:rsidR="00181EB7" w:rsidRPr="00181EB7" w:rsidRDefault="00181EB7" w:rsidP="00181E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EB7">
        <w:rPr>
          <w:rFonts w:ascii="Times New Roman" w:hAnsi="Times New Roman"/>
          <w:sz w:val="28"/>
          <w:szCs w:val="28"/>
        </w:rPr>
        <w:t>-повышение педагогической компетентности родителей (законных предст</w:t>
      </w:r>
      <w:r w:rsidRPr="00181EB7">
        <w:rPr>
          <w:rFonts w:ascii="Times New Roman" w:hAnsi="Times New Roman"/>
          <w:sz w:val="28"/>
          <w:szCs w:val="28"/>
        </w:rPr>
        <w:t>а</w:t>
      </w:r>
      <w:r w:rsidRPr="00181EB7">
        <w:rPr>
          <w:rFonts w:ascii="Times New Roman" w:hAnsi="Times New Roman"/>
          <w:sz w:val="28"/>
          <w:szCs w:val="28"/>
        </w:rPr>
        <w:t>вителей).</w:t>
      </w:r>
    </w:p>
    <w:p w:rsidR="00CA0DD6" w:rsidRPr="00F23345" w:rsidRDefault="00CA0DD6" w:rsidP="00CA0DD6">
      <w:pPr>
        <w:pStyle w:val="a3"/>
        <w:spacing w:line="276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F23345">
        <w:rPr>
          <w:rFonts w:ascii="Times New Roman" w:hAnsi="Times New Roman"/>
          <w:i/>
          <w:sz w:val="28"/>
          <w:szCs w:val="28"/>
        </w:rPr>
        <w:t xml:space="preserve">Данные о количестве </w:t>
      </w:r>
      <w:proofErr w:type="gramStart"/>
      <w:r w:rsidRPr="00F23345">
        <w:rPr>
          <w:rFonts w:ascii="Times New Roman" w:hAnsi="Times New Roman"/>
          <w:i/>
          <w:sz w:val="28"/>
          <w:szCs w:val="28"/>
        </w:rPr>
        <w:t>обратившихся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консультативный пункт</w:t>
      </w:r>
      <w:r w:rsidRPr="00F23345">
        <w:rPr>
          <w:rFonts w:ascii="Times New Roman" w:hAnsi="Times New Roman"/>
          <w:i/>
          <w:sz w:val="28"/>
          <w:szCs w:val="28"/>
        </w:rPr>
        <w:t xml:space="preserve"> с  м</w:t>
      </w:r>
      <w:r w:rsidRPr="00F23345">
        <w:rPr>
          <w:rFonts w:ascii="Times New Roman" w:hAnsi="Times New Roman"/>
          <w:i/>
          <w:sz w:val="28"/>
          <w:szCs w:val="28"/>
        </w:rPr>
        <w:t>о</w:t>
      </w:r>
      <w:r w:rsidRPr="00F23345">
        <w:rPr>
          <w:rFonts w:ascii="Times New Roman" w:hAnsi="Times New Roman"/>
          <w:i/>
          <w:sz w:val="28"/>
          <w:szCs w:val="28"/>
        </w:rPr>
        <w:t>мента начала функционирования.</w:t>
      </w:r>
    </w:p>
    <w:p w:rsidR="00CA0DD6" w:rsidRPr="00F23345" w:rsidRDefault="00CA0DD6" w:rsidP="00CA0DD6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A0DD6" w:rsidRPr="007B04B8" w:rsidRDefault="00CA0DD6" w:rsidP="00CA0DD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276E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72580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0DD6" w:rsidRPr="00FA0626" w:rsidRDefault="00CA0DD6" w:rsidP="00CA0DD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26">
        <w:rPr>
          <w:rFonts w:ascii="Times New Roman" w:hAnsi="Times New Roman"/>
          <w:sz w:val="28"/>
          <w:szCs w:val="28"/>
        </w:rPr>
        <w:t>Родители дают высокую оценку деятельности учреждения в процессе анкетирования, в книге отзывов МАДОУ ЦРР Д/с№4, в средствах массовой информации, что способствует формированию позитивного имиджа ДОУ как лидера, ориентированного на устойчивое развитие.</w:t>
      </w:r>
    </w:p>
    <w:p w:rsidR="00CA0DD6" w:rsidRPr="00E64A7C" w:rsidRDefault="00CA0DD6" w:rsidP="00CA0DD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626">
        <w:rPr>
          <w:rFonts w:ascii="Times New Roman" w:hAnsi="Times New Roman"/>
          <w:sz w:val="28"/>
          <w:szCs w:val="28"/>
        </w:rPr>
        <w:t>Важным пок</w:t>
      </w:r>
      <w:r>
        <w:rPr>
          <w:rFonts w:ascii="Times New Roman" w:hAnsi="Times New Roman"/>
          <w:sz w:val="28"/>
          <w:szCs w:val="28"/>
        </w:rPr>
        <w:t>азателем эффективности применяемых форм сотруднич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с семьёй</w:t>
      </w:r>
      <w:r w:rsidRPr="00FA0626">
        <w:rPr>
          <w:rFonts w:ascii="Times New Roman" w:hAnsi="Times New Roman"/>
          <w:sz w:val="28"/>
          <w:szCs w:val="28"/>
        </w:rPr>
        <w:t xml:space="preserve"> является повышение удовлетворенности родителей работой о</w:t>
      </w:r>
      <w:r w:rsidRPr="00FA0626">
        <w:rPr>
          <w:rFonts w:ascii="Times New Roman" w:hAnsi="Times New Roman"/>
          <w:sz w:val="28"/>
          <w:szCs w:val="28"/>
        </w:rPr>
        <w:t>б</w:t>
      </w:r>
      <w:r w:rsidRPr="00FA0626">
        <w:rPr>
          <w:rFonts w:ascii="Times New Roman" w:hAnsi="Times New Roman"/>
          <w:sz w:val="28"/>
          <w:szCs w:val="28"/>
        </w:rPr>
        <w:t>разовательного учреждения.</w:t>
      </w:r>
    </w:p>
    <w:p w:rsidR="00CA0DD6" w:rsidRPr="00F23345" w:rsidRDefault="00CA0DD6" w:rsidP="00CA0DD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64A7C">
        <w:rPr>
          <w:rFonts w:ascii="Times New Roman" w:hAnsi="Times New Roman"/>
          <w:b/>
          <w:i/>
          <w:iCs/>
          <w:sz w:val="28"/>
          <w:szCs w:val="28"/>
        </w:rPr>
        <w:lastRenderedPageBreak/>
        <w:t>Заключение: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23345">
        <w:rPr>
          <w:rFonts w:ascii="Times New Roman" w:hAnsi="Times New Roman"/>
          <w:sz w:val="28"/>
          <w:szCs w:val="28"/>
        </w:rPr>
        <w:t>Открытое прямое сотрудничество, взаимодействие дошкольн</w:t>
      </w:r>
      <w:r w:rsidRPr="00F23345">
        <w:rPr>
          <w:rFonts w:ascii="Times New Roman" w:hAnsi="Times New Roman"/>
          <w:sz w:val="28"/>
          <w:szCs w:val="28"/>
        </w:rPr>
        <w:t>о</w:t>
      </w:r>
      <w:r w:rsidRPr="00F23345">
        <w:rPr>
          <w:rFonts w:ascii="Times New Roman" w:hAnsi="Times New Roman"/>
          <w:sz w:val="28"/>
          <w:szCs w:val="28"/>
        </w:rPr>
        <w:t>го учреждения с семьей, активное включение родителей в жизнь детского с</w:t>
      </w:r>
      <w:r w:rsidRPr="00F23345">
        <w:rPr>
          <w:rFonts w:ascii="Times New Roman" w:hAnsi="Times New Roman"/>
          <w:sz w:val="28"/>
          <w:szCs w:val="28"/>
        </w:rPr>
        <w:t>а</w:t>
      </w:r>
      <w:r w:rsidRPr="00F23345">
        <w:rPr>
          <w:rFonts w:ascii="Times New Roman" w:hAnsi="Times New Roman"/>
          <w:sz w:val="28"/>
          <w:szCs w:val="28"/>
        </w:rPr>
        <w:t>да - главный принцип взаимодейст</w:t>
      </w:r>
      <w:r>
        <w:rPr>
          <w:rFonts w:ascii="Times New Roman" w:hAnsi="Times New Roman"/>
          <w:sz w:val="28"/>
          <w:szCs w:val="28"/>
        </w:rPr>
        <w:t xml:space="preserve">вия семьи и дошкольного </w:t>
      </w:r>
      <w:r w:rsidRPr="00F23345">
        <w:rPr>
          <w:rFonts w:ascii="Times New Roman" w:hAnsi="Times New Roman"/>
          <w:sz w:val="28"/>
          <w:szCs w:val="28"/>
        </w:rPr>
        <w:t>учреждения, при котором возможно выполнение главной цели воспитатель</w:t>
      </w:r>
      <w:r>
        <w:rPr>
          <w:rFonts w:ascii="Times New Roman" w:hAnsi="Times New Roman"/>
          <w:sz w:val="28"/>
          <w:szCs w:val="28"/>
        </w:rPr>
        <w:t>но-образовательного</w:t>
      </w:r>
      <w:r w:rsidRPr="00F23345">
        <w:rPr>
          <w:rFonts w:ascii="Times New Roman" w:hAnsi="Times New Roman"/>
          <w:sz w:val="28"/>
          <w:szCs w:val="28"/>
        </w:rPr>
        <w:t xml:space="preserve"> процесса - гармоничное развитие личности ребенка.</w:t>
      </w:r>
    </w:p>
    <w:p w:rsidR="00CA0DD6" w:rsidRPr="00157A2B" w:rsidRDefault="00CA0DD6" w:rsidP="00CA0DD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0DD6" w:rsidRDefault="00CA0DD6" w:rsidP="00CA0DD6"/>
    <w:p w:rsidR="00925E6D" w:rsidRDefault="00925E6D" w:rsidP="00CA0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D6" w:rsidRDefault="00CA0DD6" w:rsidP="00CA0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D6" w:rsidRDefault="00CD22D4" w:rsidP="00CD2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МАДОУ ЦРР детский сад №4  ______________(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)</w:t>
      </w:r>
      <w:proofErr w:type="gramEnd"/>
    </w:p>
    <w:p w:rsidR="00CD22D4" w:rsidRPr="00CD22D4" w:rsidRDefault="00CD22D4" w:rsidP="00CD22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</w:t>
      </w:r>
      <w:r w:rsidRPr="00CD22D4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D22D4">
        <w:rPr>
          <w:rFonts w:ascii="Times New Roman" w:hAnsi="Times New Roman" w:cs="Times New Roman"/>
          <w:sz w:val="16"/>
          <w:szCs w:val="16"/>
        </w:rPr>
        <w:t xml:space="preserve">расшифровка </w:t>
      </w:r>
    </w:p>
    <w:sectPr w:rsidR="00CD22D4" w:rsidRPr="00CD22D4" w:rsidSect="0006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CD9"/>
    <w:multiLevelType w:val="hybridMultilevel"/>
    <w:tmpl w:val="B5DA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63EC2"/>
    <w:multiLevelType w:val="hybridMultilevel"/>
    <w:tmpl w:val="CDE42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A69F1"/>
    <w:multiLevelType w:val="hybridMultilevel"/>
    <w:tmpl w:val="42C2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A31F1"/>
    <w:multiLevelType w:val="multilevel"/>
    <w:tmpl w:val="37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5E6D"/>
    <w:rsid w:val="00064750"/>
    <w:rsid w:val="000828CB"/>
    <w:rsid w:val="000E107D"/>
    <w:rsid w:val="00181EB7"/>
    <w:rsid w:val="001E09A3"/>
    <w:rsid w:val="003C6051"/>
    <w:rsid w:val="00537E0D"/>
    <w:rsid w:val="0068298C"/>
    <w:rsid w:val="00925E6D"/>
    <w:rsid w:val="00CA0DD6"/>
    <w:rsid w:val="00C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925E6D"/>
  </w:style>
  <w:style w:type="paragraph" w:styleId="a4">
    <w:name w:val="List Paragraph"/>
    <w:basedOn w:val="a"/>
    <w:uiPriority w:val="34"/>
    <w:qFormat/>
    <w:rsid w:val="00925E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25E6D"/>
  </w:style>
  <w:style w:type="paragraph" w:styleId="a5">
    <w:name w:val="Normal (Web)"/>
    <w:basedOn w:val="a"/>
    <w:uiPriority w:val="99"/>
    <w:unhideWhenUsed/>
    <w:rsid w:val="0092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66982622432884E-2"/>
          <c:y val="6.2913907284768533E-2"/>
          <c:w val="0.884676145339651"/>
          <c:h val="0.735099337748347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 (первоначлаьные данные 2014)</c:v>
                </c:pt>
              </c:strCache>
            </c:strRef>
          </c:tx>
          <c:spPr>
            <a:pattFill prst="pct40">
              <a:fgClr>
                <a:srgbClr val="800000"/>
              </a:fgClr>
              <a:bgClr>
                <a:srgbClr val="FFFFFF"/>
              </a:bgClr>
            </a:pattFill>
            <a:ln w="12662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отрицательная оценочная нагрузка</c:v>
                </c:pt>
                <c:pt idx="1">
                  <c:v>противоречивость</c:v>
                </c:pt>
                <c:pt idx="2">
                  <c:v>уклончивость</c:v>
                </c:pt>
                <c:pt idx="3">
                  <c:v>единодушие мнений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83</c:v>
                </c:pt>
                <c:pt idx="2">
                  <c:v>51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Родители (первоначальные данные 2014)</c:v>
                </c:pt>
              </c:strCache>
            </c:strRef>
          </c:tx>
          <c:spPr>
            <a:pattFill prst="ltVert">
              <a:fgClr>
                <a:srgbClr val="333399"/>
              </a:fgClr>
              <a:bgClr>
                <a:srgbClr val="FFFFFF"/>
              </a:bgClr>
            </a:pattFill>
            <a:ln w="12662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отрицательная оценочная нагрузка</c:v>
                </c:pt>
                <c:pt idx="1">
                  <c:v>противоречивость</c:v>
                </c:pt>
                <c:pt idx="2">
                  <c:v>уклончивость</c:v>
                </c:pt>
                <c:pt idx="3">
                  <c:v>единодушие мнений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</c:v>
                </c:pt>
                <c:pt idx="1">
                  <c:v>26</c:v>
                </c:pt>
                <c:pt idx="2">
                  <c:v>18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Педагоги (данные на сегодняшний день)</c:v>
                </c:pt>
              </c:strCache>
            </c:strRef>
          </c:tx>
          <c:spPr>
            <a:solidFill>
              <a:srgbClr val="FFFF00"/>
            </a:solidFill>
            <a:ln w="12662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отрицательная оценочная нагрузка</c:v>
                </c:pt>
                <c:pt idx="1">
                  <c:v>противоречивость</c:v>
                </c:pt>
                <c:pt idx="2">
                  <c:v>уклончивость</c:v>
                </c:pt>
                <c:pt idx="3">
                  <c:v>единодушие мнений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23</c:v>
                </c:pt>
                <c:pt idx="3">
                  <c:v>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Родители (данные на сегодняшний день)</c:v>
                </c:pt>
              </c:strCache>
            </c:strRef>
          </c:tx>
          <c:spPr>
            <a:solidFill>
              <a:srgbClr val="000080"/>
            </a:solidFill>
            <a:ln w="12662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отрицательная оценочная нагрузка</c:v>
                </c:pt>
                <c:pt idx="1">
                  <c:v>противоречивость</c:v>
                </c:pt>
                <c:pt idx="2">
                  <c:v>уклончивость</c:v>
                </c:pt>
                <c:pt idx="3">
                  <c:v>единодушие мнений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24</c:v>
                </c:pt>
                <c:pt idx="1">
                  <c:v>21</c:v>
                </c:pt>
                <c:pt idx="2">
                  <c:v>10</c:v>
                </c:pt>
                <c:pt idx="3">
                  <c:v>99</c:v>
                </c:pt>
              </c:numCache>
            </c:numRef>
          </c:val>
        </c:ser>
        <c:gapDepth val="0"/>
        <c:shape val="box"/>
        <c:axId val="57521664"/>
        <c:axId val="57523200"/>
        <c:axId val="0"/>
      </c:bar3DChart>
      <c:catAx>
        <c:axId val="57521664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523200"/>
        <c:crosses val="autoZero"/>
        <c:auto val="1"/>
        <c:lblAlgn val="ctr"/>
        <c:lblOffset val="100"/>
        <c:tickLblSkip val="1"/>
        <c:tickMarkSkip val="1"/>
      </c:catAx>
      <c:valAx>
        <c:axId val="57523200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521664"/>
        <c:crosses val="autoZero"/>
        <c:crossBetween val="between"/>
      </c:valAx>
      <c:spPr>
        <a:noFill/>
        <a:ln w="25323">
          <a:noFill/>
        </a:ln>
      </c:spPr>
    </c:plotArea>
    <c:legend>
      <c:legendPos val="b"/>
      <c:layout>
        <c:manualLayout>
          <c:xMode val="edge"/>
          <c:yMode val="edge"/>
          <c:x val="1.5797788309636698E-2"/>
          <c:y val="0.9072847682119175"/>
          <c:w val="0.97946287519747144"/>
          <c:h val="9.6026490066225739E-2"/>
        </c:manualLayout>
      </c:layout>
      <c:spPr>
        <a:noFill/>
        <a:ln w="25323">
          <a:noFill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90033437601122"/>
          <c:y val="3.4360290599034234E-2"/>
          <c:w val="0.87518142235123364"/>
          <c:h val="0.803389830508485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FFC000"/>
            </a:solidFill>
            <a:ln w="1265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1">
                  <c:v>0.27</c:v>
                </c:pt>
                <c:pt idx="2">
                  <c:v>0.39000000000000018</c:v>
                </c:pt>
                <c:pt idx="3">
                  <c:v>0.42000000000000015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адаптация средней тяжести</c:v>
                </c:pt>
              </c:strCache>
            </c:strRef>
          </c:tx>
          <c:spPr>
            <a:solidFill>
              <a:schemeClr val="accent3"/>
            </a:solidFill>
            <a:ln w="1265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0.61000000000000032</c:v>
                </c:pt>
                <c:pt idx="2">
                  <c:v>0.52</c:v>
                </c:pt>
                <c:pt idx="3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C00000"/>
            </a:solidFill>
            <a:ln w="1265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1">
                  <c:v>0.12000000000000002</c:v>
                </c:pt>
                <c:pt idx="2">
                  <c:v>9.0000000000000024E-2</c:v>
                </c:pt>
                <c:pt idx="3">
                  <c:v>7.0000000000000021E-2</c:v>
                </c:pt>
              </c:numCache>
            </c:numRef>
          </c:val>
        </c:ser>
        <c:gapDepth val="0"/>
        <c:shape val="cone"/>
        <c:axId val="76284672"/>
        <c:axId val="76286976"/>
        <c:axId val="0"/>
      </c:bar3DChart>
      <c:catAx>
        <c:axId val="76284672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ru-RU"/>
          </a:p>
        </c:txPr>
        <c:crossAx val="76286976"/>
        <c:crosses val="autoZero"/>
        <c:auto val="1"/>
        <c:lblAlgn val="ctr"/>
        <c:lblOffset val="100"/>
        <c:tickLblSkip val="1"/>
        <c:tickMarkSkip val="1"/>
      </c:catAx>
      <c:valAx>
        <c:axId val="76286976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ru-RU"/>
          </a:p>
        </c:txPr>
        <c:crossAx val="76284672"/>
        <c:crosses val="autoZero"/>
        <c:crossBetween val="between"/>
      </c:valAx>
      <c:spPr>
        <a:noFill/>
        <a:ln w="25301">
          <a:noFill/>
        </a:ln>
      </c:spPr>
    </c:plotArea>
    <c:legend>
      <c:legendPos val="b"/>
      <c:layout>
        <c:manualLayout>
          <c:xMode val="edge"/>
          <c:yMode val="edge"/>
          <c:x val="6.9666182873730415E-2"/>
          <c:y val="0.94614985281536279"/>
          <c:w val="0.85921625544267055"/>
          <c:h val="4.8765244123490113E-2"/>
        </c:manualLayout>
      </c:layout>
      <c:spPr>
        <a:solidFill>
          <a:srgbClr val="FFFFFF"/>
        </a:solidFill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6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7.1688538932633439E-2"/>
          <c:y val="1.8881836199046563E-2"/>
          <c:w val="0.9060892388451447"/>
          <c:h val="0.96223632760190658"/>
        </c:manualLayout>
      </c:layout>
      <c:area3DChart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Лист1!$A$2:$A$10</c:f>
              <c:strCache>
                <c:ptCount val="8"/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май</c:v>
                </c:pt>
                <c:pt idx="5">
                  <c:v>октябрь </c:v>
                </c:pt>
                <c:pt idx="6">
                  <c:v>февраль</c:v>
                </c:pt>
                <c:pt idx="7">
                  <c:v>май</c:v>
                </c:pt>
              </c:strCache>
            </c:strRef>
          </c:cat>
          <c:val>
            <c:numRef>
              <c:f>Лист1!$C$2:$C$10</c:f>
              <c:numCache>
                <c:formatCode>mmm/yy</c:formatCode>
                <c:ptCount val="9"/>
                <c:pt idx="1">
                  <c:v>12</c:v>
                </c:pt>
                <c:pt idx="2" formatCode="General">
                  <c:v>25</c:v>
                </c:pt>
                <c:pt idx="3" formatCode="General">
                  <c:v>47</c:v>
                </c:pt>
                <c:pt idx="4" formatCode="General">
                  <c:v>105</c:v>
                </c:pt>
                <c:pt idx="5" formatCode="General">
                  <c:v>208</c:v>
                </c:pt>
                <c:pt idx="6" formatCode="General">
                  <c:v>296</c:v>
                </c:pt>
                <c:pt idx="7" formatCode="General">
                  <c:v>362</c:v>
                </c:pt>
              </c:numCache>
            </c:numRef>
          </c:val>
        </c:ser>
        <c:axId val="44570496"/>
        <c:axId val="44572032"/>
        <c:axId val="107702912"/>
      </c:area3DChart>
      <c:catAx>
        <c:axId val="44570496"/>
        <c:scaling>
          <c:orientation val="minMax"/>
        </c:scaling>
        <c:delete val="1"/>
        <c:axPos val="b"/>
        <c:numFmt formatCode="General" sourceLinked="1"/>
        <c:tickLblPos val="none"/>
        <c:crossAx val="44572032"/>
        <c:crossesAt val="0"/>
        <c:auto val="1"/>
        <c:lblAlgn val="ctr"/>
        <c:lblOffset val="100"/>
      </c:catAx>
      <c:valAx>
        <c:axId val="44572032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44570496"/>
        <c:crosses val="autoZero"/>
        <c:crossBetween val="midCat"/>
        <c:majorUnit val="10"/>
      </c:valAx>
      <c:serAx>
        <c:axId val="107702912"/>
        <c:scaling>
          <c:orientation val="minMax"/>
        </c:scaling>
        <c:delete val="1"/>
        <c:axPos val="b"/>
        <c:tickLblPos val="none"/>
        <c:crossAx val="44572032"/>
        <c:crossesAt val="0"/>
      </c:ser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2016-05-20T05:59:00Z</cp:lastPrinted>
  <dcterms:created xsi:type="dcterms:W3CDTF">2016-05-19T08:16:00Z</dcterms:created>
  <dcterms:modified xsi:type="dcterms:W3CDTF">2016-05-20T06:05:00Z</dcterms:modified>
</cp:coreProperties>
</file>