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0AF" w:rsidRDefault="007240AF" w:rsidP="007240AF">
      <w:pPr>
        <w:pStyle w:val="a3"/>
        <w:jc w:val="both"/>
        <w:rPr>
          <w:noProof/>
          <w:sz w:val="28"/>
          <w:szCs w:val="28"/>
          <w:lang w:val="ru-RU"/>
        </w:rPr>
      </w:pPr>
    </w:p>
    <w:p w:rsidR="007240AF" w:rsidRPr="00A12BB4" w:rsidRDefault="007240AF" w:rsidP="007240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A12B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«СОГЛАСОВАН</w:t>
      </w:r>
      <w:r w:rsidRPr="00A12BB4">
        <w:rPr>
          <w:rFonts w:ascii="Times New Roman" w:hAnsi="Times New Roman" w:cs="Times New Roman"/>
          <w:sz w:val="28"/>
          <w:szCs w:val="28"/>
        </w:rPr>
        <w:t>О»</w:t>
      </w:r>
    </w:p>
    <w:p w:rsidR="007240AF" w:rsidRPr="00A12BB4" w:rsidRDefault="007240AF" w:rsidP="00724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 xml:space="preserve">       Директор МБУК «ДК «Молодежный»</w:t>
      </w:r>
    </w:p>
    <w:p w:rsidR="007240AF" w:rsidRDefault="007240AF" w:rsidP="007240A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12BB4">
        <w:rPr>
          <w:rFonts w:ascii="Times New Roman" w:hAnsi="Times New Roman" w:cs="Times New Roman"/>
          <w:sz w:val="28"/>
          <w:szCs w:val="28"/>
        </w:rPr>
        <w:t>_____________________Н.В Ивашова</w:t>
      </w:r>
    </w:p>
    <w:p w:rsidR="007240AF" w:rsidRPr="00A12BB4" w:rsidRDefault="007240AF" w:rsidP="007240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240AF" w:rsidRDefault="007240AF" w:rsidP="007240AF">
      <w:pPr>
        <w:pStyle w:val="a3"/>
        <w:rPr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                                </w:t>
      </w: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ПОЛОЖЕНИЕ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О РАБОТЕ НАРОДНОГО ВОКАЛЬНОГО  АНСАМБЛЯ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                                         «ПОКРАС»                                                    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                           1 ОБЩИЕ ПОЛОЖЕНИЯ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Настоящее   Положение  определяет   цели  и  задачи,   функции  и  организацияю деятельности  народного   авокального  ансамбля  «Покрас»  муниципального  бюджетного    учреждения     куьтуры     « Дом культуры   «Молодежный»   муниципального     образования      город-курорт    Анапа    согласовывается и утверждается  с  руководителем   учреждения.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2  ЦЕЛИ И ЗАДАЧИ ДЕЯТЕЛЬНОСТИ НАРОДНОГО                                                                     ВОКАЛЬНОГО  АНСАМБЛЯ  « ПОКРАС »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2.1 </w:t>
      </w: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Основной   целью  деятельности  народного  вокального ансамбля « Покрас»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является :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-развитие и  сохранение   традиционоого  народного  творчества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популяризация  народного   творчества.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приобщение  молодежи  к  культурным   традициям   Кубани.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сохранение, развитие, пропаганда национальных традиций, обычаев,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обрядов народов России, преемственность поколений;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возрождение и пропаганда традиционной народной культуры и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фольклора;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воспитание у подрастающего поколения, взрослого населения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уважительного отношения к традициям и культуре народов, России, стран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ближнего зарубежья;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>- патриотическое, нравственное, эстетическое воспитание подрастающего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поколения на лучших образцах народного искусства;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 совершенствование исполнительского мастерства 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коллектива  и отдельных исполнителей;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2.2  Главной   задачей</w:t>
      </w: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ab/>
        <w:t xml:space="preserve">  народного  вокального  ансамбля  «Покрас»   является  :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-содействие  в сохранении   единства  культурного  пространства  района ,                        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в поддержке  и развитии  местных  культурных  традиций  и  особенностей.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2.3  Предметом  деятельности  народного  вокального  ансамбля  «Покрас»  является: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предоставление  культурных  услуг  населению   в  рамках  культурно-досуговой   деятельности  ужереждения ;</w:t>
      </w:r>
    </w:p>
    <w:p w:rsidR="007240AF" w:rsidRPr="007240AF" w:rsidRDefault="007240AF" w:rsidP="007240AF">
      <w:pPr>
        <w:pStyle w:val="a3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1134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- народное  творчество.    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3. СТРУКТУРА И ОРГАНИЗАЦИЯ ДЕЯТЕЛЬНОСТИ.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3.1. Структура Ансамбля может включать в себя основную группу и солистов.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3.2. Общая численность участников – не менее 5 человек.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3.3. В рамках своей деятельности Ансамбль: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-  организует систематические репетиции</w:t>
      </w:r>
    </w:p>
    <w:p w:rsidR="007240AF" w:rsidRPr="007240AF" w:rsidRDefault="007240AF" w:rsidP="007240AF">
      <w:pPr>
        <w:pStyle w:val="a3"/>
        <w:spacing w:line="360" w:lineRule="auto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-  систематически обогащает  и  пополняет   репертуар новыми   вокальными                                                                                       произведениями,  отвечающими  интересам  руководителя  ансамбля  а  так  же  его    участников</w:t>
      </w:r>
    </w:p>
    <w:p w:rsidR="007240AF" w:rsidRPr="007240AF" w:rsidRDefault="007240AF" w:rsidP="007240AF">
      <w:pPr>
        <w:pStyle w:val="a3"/>
        <w:spacing w:line="360" w:lineRule="auto"/>
        <w:ind w:left="709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-  регулярно  выступает  перед  зрителями</w:t>
      </w:r>
    </w:p>
    <w:p w:rsidR="007240AF" w:rsidRPr="007240AF" w:rsidRDefault="007240AF" w:rsidP="007240AF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           -  участвует   в   культурно-досуговых   мероприятиях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  - принимает   участие  в  региональных,     всероссийских,  международных                        конкурсах,  фестивалях,   смотрах,  других творческих  мероприятиях,   условия  и порядок   которых  устанавливают   их организаторы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709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  -  использует  другие  формы  творческой  работы,  в  том  числе  концертно-                              гастрольную  деятельность</w:t>
      </w:r>
    </w:p>
    <w:p w:rsidR="007240AF" w:rsidRPr="007240AF" w:rsidRDefault="007240AF" w:rsidP="007240AF">
      <w:pPr>
        <w:pStyle w:val="a3"/>
        <w:ind w:left="709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 ежегодно обновляет не менее четвертой части текущего репертуара новыми работами.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3.4. Занятия народного вокального   ансамбля   « Покрас»  проводятся  согласно  расписанию,   утвержденному  руководителем  МБУК  ДК  «Молодежный»  , не менее 2 раз в неделю,   как  с  основной  вокальной  группой,  так и с солистами.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3.5. Занятия проводятся на базе Учреждения либо в  помещении,  предоставляемом  Учреждению на договорной основе.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3.6. Руководитель Ансамбля ведёт журнал учёта работы коллектива, включающий: список:  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-участников коллектива;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учёт посещений занятий 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-расписание занятий;  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-репертуарный план;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планработы коллектива на год;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отчёт о работе коллектива за год.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3.7. Ансамбль работает  по перспективному  плану, в котором предусматриваются: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выпуск новых вокальных произведений;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проведение общих репетиций и индивидуальных занятий;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участие в конкурсах, фестивалях и других культурных акциях;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концертно-гастрольная деятельность;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выступления перед зрителями.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3.8. Ежегодные планы и отчёты о деятельности Ансамбля утверждаются директором   Учреждения.</w:t>
      </w: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cr/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jc w:val="center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4. РУКОВОДСТВО, ШТАТЫ И ФИНАНСИРОВАНИЕ</w:t>
      </w: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4.1. Непосредственное руководство Ансамблем осуществляет хормейстер, который   назначается и освобождается от должности директором Учреждения.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4.2. Руководитель  является  штатным  работником  Учреждения  и осуществляет свою деятельность  на  основании  должностной  инструкции,  утверждённой директором Учреждения.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4.3.  Руководитель   несёт персональную ответственность за деятельность коллектива.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4.4. Руководитель  Ансамбля  должен  не  менее 1 раза  в  три года участвовать в областных  или   всероссийских семинарах, стажировках,  творческих  мастерских и других  учебных  мероприятиях,  проводимых  с целью повышения профессионального уровня руководителей.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4.5. Директор Учреждения: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 осуществляет контроль за деятельностью Ансамбля и обеспечивает необходимые условия для работы, исходя из финансовых возможностей Учреждения.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 определяет необходимую численность работников коллектива и утверждает штаты;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 выделяет помещение для регулярной репетиционной ,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исполнительской  и другой  творческой  деятельности,  а  также  наделяет финансовыми  и техническими  средствами,  оборудованием,  необходимым для обеспечения  и  поддержания  высокого  уровня  работы,  и  исходя  из финансовых возможностей Учреждения.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 содействует в организации работ по подготовке и проведению концертов;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 приглашает, в случае необходимости, привлеченных специалистов для оказания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услуг по организации деятельности Ансамбля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4.6. Основные должности штатных работников Ансамбля определяются директором  Учреждения  и  финансируются  за  счет  бюджетных  ассигнований, а также доходов от платных  мероприятий  и  другой  деятельности,  добровольных  перечислений  спонсоров,  организаций,  отдельных граждан.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4.7. Должностные оклады штатных работников устанавливаются в соответствии с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действующими схемами должностных окладов Учреждения.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4.8. Продолжительность  рабочего  времени  штатных  работников  составляет  не более 40 часов  в неделю с двумя выходными днями.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lastRenderedPageBreak/>
        <w:t xml:space="preserve">  В  рабочее  время  штатных  сотрудников  защитывается  время,  затраченное  на: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 проведение  групповых  и  индивидуальных репетиций, специальных  занятий;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Репетиции  культурно-досуговых  мероприятий  Учреждения,  в  которых участвует Ансамбль;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- организационные мероприятия по выпуску концертных программ;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гастрольные выезды с коллективом;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работу по подбору репертуара, созданию сценических костюмов;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-участие в учебных мероприятиях (семинарах, курсах повышения квалификации);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хозяйственную деятельность по благоустройству и оформлению рабочего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помещения;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художественное оформление концертов.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4.9. Размеры финансирования коллектива Учреждением определяются на основании общих  принципов , предусмотренных законодательством РФ, законами  Краснодарского  края ,   правовыми  актами  Анапского района 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4.10. Дополнительными источниками финансирования могут являться: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доходы от концертной деятельности;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-  платные услуги специалистов коллектива по проведению обучающих занятий, мастер-классов, семинаров;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 - иные источники в соответствии с законодательством РФ.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4.11. Средства Ансамбля образуются за счёт имеющихся на эти цели бюджетных средств в Учреждении,  доходов  от  проведения  платных  мероприятий, поступлений за выполненные услуги,  добровольных  перечислений  предприятий, организаций,  учреждений,  отдельных граждан.  Средства поступают на счёт Учреждения,  учитываются  отдельно  и  могут  быть  использованы  на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развитие  коллектива.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4.12. Смету доходов и расходов Ансамбля утверждает руководитель Учреждения.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4.13. Творческие и гастрольные поездки, участие в фестивалях, конкурсах, финансируются за  счёт имеющихся на эти цели средств Учреждения,  доходов от проведения  платных мероприятий и  другой   деятельности,  добровольных перечислений спонсоров,  организаций, отдельных граждан.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5. ИМУЩЕСТВО АНСАМБЛЯ.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5.1. Материально-техническое снабжение Ансамбля осуществляется в установленном  порядке.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5.2. Имущество Ансамбля находится на балансе Учреждения.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5.3. Ансамбль обеспечивает сохранность имущества, переданного ему на праве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оперативного управления, и использует его строго по целевому назначению.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6. ПООЩРЕНИЯ.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6.1. Руководитель Ансамбля имеет право рекомендовать штатных работников, лучших  участников,  победителей  фестивалей,  смотров  и  конкурсов художественной  самодеятельности  для  награждения в установленном порядке дипломами,  грамотами,  памятными  подарками.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6.2. Директор Учреждения  обращается  с  ходатайством  в  отдел культуры, спорта и  молодёжной  политики  администрации  г-к Анапа   о  награждении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Почётными  грамотами, благодарственными  письмами  и  прочими  знаками отличия.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Default="007240AF" w:rsidP="007240AF">
      <w:pPr>
        <w:pStyle w:val="a3"/>
        <w:ind w:left="851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>7. ПОДТВЕРЖДЕНИЕ ЗВАНИЯ «НАРОДНЫЙ».</w:t>
      </w:r>
    </w:p>
    <w:p w:rsidR="007240AF" w:rsidRPr="007240AF" w:rsidRDefault="007240AF" w:rsidP="007240AF">
      <w:pPr>
        <w:pStyle w:val="a3"/>
        <w:ind w:left="851"/>
        <w:jc w:val="center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b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7.1. Ансамбль подтверждает звание «народный коллектив» один раз в три года, показывая</w:t>
      </w: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</w:t>
      </w: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новые  программы,  постановки  областной  просмотровой  комиссии. Кроме  художественного  и</w:t>
      </w: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</w:t>
      </w: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исполнительского уровня коллектива, учитывается стабильность творческой деятельности,</w:t>
      </w:r>
      <w:r w:rsidRPr="007240AF">
        <w:rPr>
          <w:rFonts w:ascii="Times New Roman" w:hAnsi="Times New Roman" w:cs="Times New Roman"/>
          <w:b/>
          <w:noProof/>
          <w:sz w:val="28"/>
          <w:szCs w:val="28"/>
          <w:lang w:val="ru-RU"/>
        </w:rPr>
        <w:t xml:space="preserve">  </w:t>
      </w: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активное  участие  в областных, международных, всероссийских фестивалях, конкурсах, смотрах,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концертах.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 xml:space="preserve">7.2. Подтверждение  звания  «народный»  оформляется  приказом Департамента культуры и 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архивного дела  Краснодарского  края  на  основе  заключения областной просмотровой комиссии в  соответствии  с предъявляемыми требованиями.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  <w:r w:rsidRPr="007240AF">
        <w:rPr>
          <w:rFonts w:ascii="Times New Roman" w:hAnsi="Times New Roman" w:cs="Times New Roman"/>
          <w:noProof/>
          <w:sz w:val="28"/>
          <w:szCs w:val="28"/>
          <w:lang w:val="ru-RU"/>
        </w:rPr>
        <w:t>7.3. В случае прекращения  систематической  творческой,  исполнительской деятельности  или  если  уровень  программ  не  отвечает  критериям художественности  , ансамбль лишается статуса «народный» приказом Департамента культуры и архивного дела  Краснодарского края.</w:t>
      </w:r>
    </w:p>
    <w:p w:rsid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7240AF" w:rsidRDefault="007240AF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составил:</w:t>
      </w:r>
    </w:p>
    <w:p w:rsidR="007240AF" w:rsidRDefault="007240AF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Хормейстер </w:t>
      </w:r>
      <w:r>
        <w:rPr>
          <w:rFonts w:ascii="Times New Roman" w:hAnsi="Times New Roman" w:cs="Times New Roman"/>
          <w:sz w:val="28"/>
          <w:szCs w:val="28"/>
        </w:rPr>
        <w:t xml:space="preserve">народного </w:t>
      </w:r>
    </w:p>
    <w:p w:rsidR="007240AF" w:rsidRDefault="007240AF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Вокального ансамбля</w:t>
      </w:r>
    </w:p>
    <w:p w:rsidR="007240AF" w:rsidRDefault="007240AF" w:rsidP="007240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Покрас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Баранова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А.Е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240AF" w:rsidRPr="007240AF" w:rsidRDefault="007240AF" w:rsidP="007240AF">
      <w:pPr>
        <w:pStyle w:val="a3"/>
        <w:ind w:left="851"/>
        <w:rPr>
          <w:rFonts w:ascii="Times New Roman" w:hAnsi="Times New Roman" w:cs="Times New Roman"/>
          <w:noProof/>
          <w:sz w:val="28"/>
          <w:szCs w:val="28"/>
          <w:lang w:val="ru-RU"/>
        </w:rPr>
      </w:pPr>
    </w:p>
    <w:p w:rsidR="00093689" w:rsidRPr="007240AF" w:rsidRDefault="00093689">
      <w:pPr>
        <w:rPr>
          <w:rFonts w:ascii="Times New Roman" w:hAnsi="Times New Roman" w:cs="Times New Roman"/>
          <w:sz w:val="28"/>
          <w:szCs w:val="28"/>
        </w:rPr>
      </w:pPr>
    </w:p>
    <w:sectPr w:rsidR="00093689" w:rsidRPr="007240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B2C" w:rsidRDefault="00275B2C" w:rsidP="007240AF">
      <w:pPr>
        <w:spacing w:after="0" w:line="240" w:lineRule="auto"/>
      </w:pPr>
      <w:r>
        <w:separator/>
      </w:r>
    </w:p>
  </w:endnote>
  <w:endnote w:type="continuationSeparator" w:id="0">
    <w:p w:rsidR="00275B2C" w:rsidRDefault="00275B2C" w:rsidP="00724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B2C" w:rsidRDefault="00275B2C" w:rsidP="007240AF">
      <w:pPr>
        <w:spacing w:after="0" w:line="240" w:lineRule="auto"/>
      </w:pPr>
      <w:r>
        <w:separator/>
      </w:r>
    </w:p>
  </w:footnote>
  <w:footnote w:type="continuationSeparator" w:id="0">
    <w:p w:rsidR="00275B2C" w:rsidRDefault="00275B2C" w:rsidP="00724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0E"/>
    <w:rsid w:val="00093689"/>
    <w:rsid w:val="00275B2C"/>
    <w:rsid w:val="007240AF"/>
    <w:rsid w:val="008B1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4A774D-781F-4F03-9C28-778D949985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0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40AF"/>
    <w:pPr>
      <w:spacing w:after="0" w:line="240" w:lineRule="auto"/>
    </w:pPr>
    <w:rPr>
      <w:rFonts w:eastAsiaTheme="minorEastAsia"/>
      <w:lang w:val="en-US" w:eastAsia="zh-CN"/>
    </w:rPr>
  </w:style>
  <w:style w:type="paragraph" w:styleId="a4">
    <w:name w:val="header"/>
    <w:basedOn w:val="a"/>
    <w:link w:val="a5"/>
    <w:uiPriority w:val="99"/>
    <w:unhideWhenUsed/>
    <w:rsid w:val="0072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40AF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7240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40AF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1496</Words>
  <Characters>8531</Characters>
  <Application>Microsoft Office Word</Application>
  <DocSecurity>0</DocSecurity>
  <Lines>71</Lines>
  <Paragraphs>20</Paragraphs>
  <ScaleCrop>false</ScaleCrop>
  <Company/>
  <LinksUpToDate>false</LinksUpToDate>
  <CharactersWithSpaces>10007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2015-03-24T07:17:00Z</dcterms:created>
  <dcterms:modified xsi:type="dcterms:W3CDTF">2015-03-24T07:22:00Z</dcterms:modified>
</cp:coreProperties>
</file>