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B581C" w14:textId="74C07114" w:rsidR="00AC6585" w:rsidRPr="00AC6585" w:rsidRDefault="00AC6585" w:rsidP="00AC6585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AC6585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ar-SA" w:bidi="ar-SA"/>
        </w:rPr>
        <w:drawing>
          <wp:inline distT="0" distB="0" distL="0" distR="0" wp14:anchorId="10612A2A" wp14:editId="4A19EE0A">
            <wp:extent cx="490220" cy="6216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A3A86" w14:textId="3E0B7313" w:rsidR="00AC6585" w:rsidRPr="00AC6585" w:rsidRDefault="00AC6585" w:rsidP="00AC6585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AC658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СОВЕТ НОВОЛЕУШКОВСКОГО СЕЛЬСКОГО</w:t>
      </w:r>
      <w:r w:rsidR="00ED573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 </w:t>
      </w:r>
      <w:r w:rsidRPr="00AC658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ПОСЕЛЕНИЯ ПАВЛОВСКОГО РАЙОНА</w:t>
      </w:r>
    </w:p>
    <w:p w14:paraId="35C3DE47" w14:textId="7BB9F704" w:rsidR="00AC6585" w:rsidRPr="00AC6585" w:rsidRDefault="00AC6585" w:rsidP="00AC6585">
      <w:pPr>
        <w:widowControl/>
        <w:suppressAutoHyphens/>
        <w:spacing w:after="12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AC658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 </w:t>
      </w:r>
      <w:r w:rsidR="00EE41A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ПРОЕКТ </w:t>
      </w:r>
    </w:p>
    <w:p w14:paraId="36331B17" w14:textId="77777777" w:rsidR="00AC6585" w:rsidRPr="00AC6585" w:rsidRDefault="00AC6585" w:rsidP="00AC6585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 w:bidi="ar-SA"/>
        </w:rPr>
      </w:pPr>
      <w:r w:rsidRPr="00AC6585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ar-SA" w:bidi="ar-SA"/>
        </w:rPr>
        <w:t>РЕШЕНИЕ</w:t>
      </w:r>
    </w:p>
    <w:p w14:paraId="61A31E44" w14:textId="454894F8" w:rsidR="00AC6585" w:rsidRPr="00AC6585" w:rsidRDefault="00AC6585" w:rsidP="00AC6585">
      <w:pPr>
        <w:widowControl/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AC658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 w:bidi="ar-SA"/>
        </w:rPr>
        <w:t xml:space="preserve">        от </w:t>
      </w:r>
      <w:r w:rsidR="00EE41A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 w:bidi="ar-SA"/>
        </w:rPr>
        <w:t>_____________</w:t>
      </w:r>
      <w:r w:rsidRPr="00AC658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 w:bidi="ar-SA"/>
        </w:rPr>
        <w:t xml:space="preserve">                            </w:t>
      </w:r>
      <w:r w:rsidR="00ED573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 w:bidi="ar-SA"/>
        </w:rPr>
        <w:t xml:space="preserve">          </w:t>
      </w:r>
      <w:r w:rsidRPr="00AC658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 w:bidi="ar-SA"/>
        </w:rPr>
        <w:t xml:space="preserve">                 </w:t>
      </w:r>
      <w:r w:rsidR="00ED573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 w:bidi="ar-SA"/>
        </w:rPr>
        <w:t xml:space="preserve">      </w:t>
      </w:r>
      <w:r w:rsidRPr="00AC658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 w:bidi="ar-SA"/>
        </w:rPr>
        <w:t xml:space="preserve">    № </w:t>
      </w:r>
      <w:r w:rsidR="00EE41A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 w:bidi="ar-SA"/>
        </w:rPr>
        <w:t>____</w:t>
      </w:r>
    </w:p>
    <w:p w14:paraId="49CCF989" w14:textId="1E7273F1" w:rsidR="00AC6585" w:rsidRDefault="00ED5735" w:rsidP="00AC6585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      </w:t>
      </w:r>
      <w:proofErr w:type="spellStart"/>
      <w:r w:rsidR="00AC6585" w:rsidRPr="00AC658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ст-ца</w:t>
      </w:r>
      <w:proofErr w:type="spellEnd"/>
      <w:r w:rsidR="00AC6585" w:rsidRPr="00AC658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Новолеушковская</w:t>
      </w:r>
    </w:p>
    <w:p w14:paraId="577EFCDD" w14:textId="77777777" w:rsidR="00AC6585" w:rsidRPr="00AC6585" w:rsidRDefault="00AC6585" w:rsidP="00AC6585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</w:p>
    <w:p w14:paraId="5CD42521" w14:textId="0856675C" w:rsidR="002128AF" w:rsidRPr="00AC6585" w:rsidRDefault="00ED5735" w:rsidP="00ED5735">
      <w:pPr>
        <w:pStyle w:val="40"/>
        <w:shd w:val="clear" w:color="auto" w:fill="auto"/>
        <w:tabs>
          <w:tab w:val="left" w:leader="underscore" w:pos="7667"/>
        </w:tabs>
        <w:spacing w:before="0" w:after="0" w:line="240" w:lineRule="auto"/>
        <w:ind w:left="159"/>
        <w:jc w:val="center"/>
        <w:rPr>
          <w:sz w:val="28"/>
          <w:szCs w:val="28"/>
        </w:rPr>
      </w:pPr>
      <w:bookmarkStart w:id="0" w:name="_Hlk229057325"/>
      <w:r w:rsidRPr="00AC6585">
        <w:rPr>
          <w:sz w:val="28"/>
          <w:szCs w:val="28"/>
        </w:rPr>
        <w:t xml:space="preserve">Об установлении дополнительных оснований признания </w:t>
      </w:r>
      <w:r>
        <w:rPr>
          <w:sz w:val="28"/>
          <w:szCs w:val="28"/>
        </w:rPr>
        <w:t>б</w:t>
      </w:r>
      <w:r w:rsidRPr="00AC6585">
        <w:rPr>
          <w:sz w:val="28"/>
          <w:szCs w:val="28"/>
        </w:rPr>
        <w:t xml:space="preserve">езнадежными к взысканию недоимки, задолженности по пеням и штрафам по местным налогам, в том числе отмененным местным налогам, на территории </w:t>
      </w:r>
      <w:r w:rsidR="00AC6585" w:rsidRPr="00AC6585">
        <w:rPr>
          <w:sz w:val="28"/>
          <w:szCs w:val="28"/>
        </w:rPr>
        <w:t>Новолеушковского сельского поселения</w:t>
      </w:r>
      <w:bookmarkEnd w:id="0"/>
    </w:p>
    <w:p w14:paraId="012EBD6F" w14:textId="77777777" w:rsidR="00AC6585" w:rsidRPr="00AC6585" w:rsidRDefault="00AC6585" w:rsidP="00D968A0">
      <w:pPr>
        <w:pStyle w:val="40"/>
        <w:shd w:val="clear" w:color="auto" w:fill="auto"/>
        <w:tabs>
          <w:tab w:val="left" w:leader="underscore" w:pos="7667"/>
        </w:tabs>
        <w:spacing w:before="0" w:after="0" w:line="240" w:lineRule="auto"/>
        <w:ind w:left="159"/>
        <w:jc w:val="center"/>
        <w:rPr>
          <w:sz w:val="28"/>
          <w:szCs w:val="28"/>
        </w:rPr>
      </w:pPr>
    </w:p>
    <w:p w14:paraId="41621382" w14:textId="77777777" w:rsidR="00AC6585" w:rsidRPr="00AC6585" w:rsidRDefault="00AC6585" w:rsidP="00AC6585">
      <w:pPr>
        <w:pStyle w:val="40"/>
        <w:shd w:val="clear" w:color="auto" w:fill="auto"/>
        <w:tabs>
          <w:tab w:val="left" w:leader="underscore" w:pos="7667"/>
        </w:tabs>
        <w:spacing w:before="0" w:after="0"/>
        <w:ind w:left="160"/>
        <w:jc w:val="center"/>
        <w:rPr>
          <w:sz w:val="28"/>
          <w:szCs w:val="28"/>
        </w:rPr>
      </w:pPr>
    </w:p>
    <w:p w14:paraId="51A156D4" w14:textId="27D695B5" w:rsidR="002128AF" w:rsidRPr="00AC6585" w:rsidRDefault="00ED5735" w:rsidP="00ED5735">
      <w:pPr>
        <w:pStyle w:val="22"/>
        <w:shd w:val="clear" w:color="auto" w:fill="auto"/>
        <w:tabs>
          <w:tab w:val="left" w:pos="567"/>
        </w:tabs>
        <w:spacing w:before="0" w:after="0" w:line="302" w:lineRule="exact"/>
        <w:rPr>
          <w:sz w:val="28"/>
          <w:szCs w:val="28"/>
        </w:rPr>
      </w:pPr>
      <w:r>
        <w:rPr>
          <w:sz w:val="28"/>
          <w:szCs w:val="28"/>
        </w:rPr>
        <w:tab/>
      </w:r>
      <w:r w:rsidRPr="00AC6585">
        <w:rPr>
          <w:sz w:val="28"/>
          <w:szCs w:val="28"/>
        </w:rPr>
        <w:t>В соответствии с пунктом 3 статьи 59 Налогового кодекса Российской</w:t>
      </w:r>
    </w:p>
    <w:p w14:paraId="76F35B62" w14:textId="2090285A" w:rsidR="002128AF" w:rsidRPr="00AC6585" w:rsidRDefault="00ED5735" w:rsidP="00AC6585">
      <w:pPr>
        <w:pStyle w:val="22"/>
        <w:shd w:val="clear" w:color="auto" w:fill="auto"/>
        <w:tabs>
          <w:tab w:val="left" w:leader="underscore" w:pos="9072"/>
        </w:tabs>
        <w:spacing w:before="0" w:after="0" w:line="302" w:lineRule="exact"/>
        <w:rPr>
          <w:sz w:val="28"/>
          <w:szCs w:val="28"/>
        </w:rPr>
      </w:pPr>
      <w:r w:rsidRPr="00AC6585">
        <w:rPr>
          <w:sz w:val="28"/>
          <w:szCs w:val="28"/>
        </w:rPr>
        <w:t xml:space="preserve">Федерации, руководствуясь Уставом </w:t>
      </w:r>
      <w:r w:rsidR="00AC6585" w:rsidRPr="00AC6585">
        <w:rPr>
          <w:sz w:val="28"/>
          <w:szCs w:val="28"/>
        </w:rPr>
        <w:t>Новолеушковского сельского поселения Павловского района</w:t>
      </w:r>
      <w:r w:rsidR="00AC6585">
        <w:rPr>
          <w:sz w:val="28"/>
          <w:szCs w:val="28"/>
        </w:rPr>
        <w:t>, Совет Новолеушковского сельского поселения Павловского района</w:t>
      </w:r>
      <w:r w:rsidR="00AC6585" w:rsidRPr="00AC6585">
        <w:rPr>
          <w:sz w:val="28"/>
          <w:szCs w:val="28"/>
        </w:rPr>
        <w:t xml:space="preserve"> </w:t>
      </w:r>
      <w:r w:rsidRPr="00AC6585">
        <w:rPr>
          <w:sz w:val="28"/>
          <w:szCs w:val="28"/>
        </w:rPr>
        <w:t>р</w:t>
      </w:r>
      <w:r w:rsidR="00AC6585" w:rsidRPr="00AC6585">
        <w:rPr>
          <w:sz w:val="28"/>
          <w:szCs w:val="28"/>
        </w:rPr>
        <w:t xml:space="preserve"> </w:t>
      </w:r>
      <w:r w:rsidRPr="00AC6585">
        <w:rPr>
          <w:sz w:val="28"/>
          <w:szCs w:val="28"/>
        </w:rPr>
        <w:t>е</w:t>
      </w:r>
      <w:r w:rsidR="00AC6585" w:rsidRPr="00AC6585">
        <w:rPr>
          <w:sz w:val="28"/>
          <w:szCs w:val="28"/>
        </w:rPr>
        <w:t xml:space="preserve"> </w:t>
      </w:r>
      <w:r w:rsidRPr="00AC6585">
        <w:rPr>
          <w:sz w:val="28"/>
          <w:szCs w:val="28"/>
        </w:rPr>
        <w:t>ш</w:t>
      </w:r>
      <w:r w:rsidR="00AC6585" w:rsidRPr="00AC6585">
        <w:rPr>
          <w:sz w:val="28"/>
          <w:szCs w:val="28"/>
        </w:rPr>
        <w:t xml:space="preserve"> </w:t>
      </w:r>
      <w:r w:rsidRPr="00AC6585">
        <w:rPr>
          <w:sz w:val="28"/>
          <w:szCs w:val="28"/>
        </w:rPr>
        <w:t>и</w:t>
      </w:r>
      <w:r w:rsidR="00AC6585" w:rsidRPr="00AC6585">
        <w:rPr>
          <w:sz w:val="28"/>
          <w:szCs w:val="28"/>
        </w:rPr>
        <w:t xml:space="preserve"> </w:t>
      </w:r>
      <w:r w:rsidRPr="00AC6585">
        <w:rPr>
          <w:sz w:val="28"/>
          <w:szCs w:val="28"/>
        </w:rPr>
        <w:t>л:</w:t>
      </w:r>
    </w:p>
    <w:p w14:paraId="7105C219" w14:textId="317BF2F9" w:rsidR="002128AF" w:rsidRPr="00AC6585" w:rsidRDefault="00ED5735" w:rsidP="00AC6585">
      <w:pPr>
        <w:pStyle w:val="22"/>
        <w:numPr>
          <w:ilvl w:val="0"/>
          <w:numId w:val="1"/>
        </w:numPr>
        <w:shd w:val="clear" w:color="auto" w:fill="auto"/>
        <w:tabs>
          <w:tab w:val="left" w:pos="1027"/>
        </w:tabs>
        <w:spacing w:before="0" w:after="0" w:line="302" w:lineRule="exact"/>
        <w:ind w:firstLine="560"/>
        <w:rPr>
          <w:sz w:val="28"/>
          <w:szCs w:val="28"/>
        </w:rPr>
      </w:pPr>
      <w:r w:rsidRPr="00AC6585">
        <w:rPr>
          <w:sz w:val="28"/>
          <w:szCs w:val="28"/>
        </w:rPr>
        <w:t>Установить в качестве дополнительного основания признания безнадежными к взысканию недоимки, задолженности по пеням и штрафам по местным налогам, в том числе отмененным местным налогам и сборам наличие недоимки, задолженности по пеням и штрафам по местным налогам у физического лица, погибшего (умершего) в период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при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14:paraId="04F430E5" w14:textId="77777777" w:rsidR="002128AF" w:rsidRPr="00AC6585" w:rsidRDefault="00ED5735">
      <w:pPr>
        <w:pStyle w:val="22"/>
        <w:numPr>
          <w:ilvl w:val="0"/>
          <w:numId w:val="2"/>
        </w:numPr>
        <w:shd w:val="clear" w:color="auto" w:fill="auto"/>
        <w:tabs>
          <w:tab w:val="left" w:pos="745"/>
        </w:tabs>
        <w:spacing w:before="0" w:after="0" w:line="302" w:lineRule="exact"/>
        <w:ind w:firstLine="560"/>
        <w:rPr>
          <w:sz w:val="28"/>
          <w:szCs w:val="28"/>
        </w:rPr>
      </w:pPr>
      <w:r w:rsidRPr="00AC6585">
        <w:rPr>
          <w:sz w:val="28"/>
          <w:szCs w:val="28"/>
        </w:rPr>
        <w:t>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14:paraId="270485C1" w14:textId="1A654CFE" w:rsidR="002128AF" w:rsidRPr="00ED5735" w:rsidRDefault="00ED5735" w:rsidP="00AC6585">
      <w:pPr>
        <w:pStyle w:val="22"/>
        <w:numPr>
          <w:ilvl w:val="0"/>
          <w:numId w:val="2"/>
        </w:numPr>
        <w:shd w:val="clear" w:color="auto" w:fill="auto"/>
        <w:tabs>
          <w:tab w:val="left" w:pos="716"/>
        </w:tabs>
        <w:spacing w:before="0" w:after="0" w:line="302" w:lineRule="exact"/>
        <w:ind w:firstLine="560"/>
        <w:rPr>
          <w:sz w:val="28"/>
          <w:szCs w:val="28"/>
        </w:rPr>
      </w:pPr>
      <w:r w:rsidRPr="00ED5735">
        <w:rPr>
          <w:sz w:val="28"/>
          <w:szCs w:val="28"/>
        </w:rPr>
        <w:t>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61-ФЗ «Об обороне»;</w:t>
      </w:r>
    </w:p>
    <w:p w14:paraId="7AA7FDE1" w14:textId="77777777" w:rsidR="00ED5735" w:rsidRDefault="000605D1" w:rsidP="00ED5735">
      <w:pPr>
        <w:pStyle w:val="22"/>
        <w:shd w:val="clear" w:color="auto" w:fill="auto"/>
        <w:spacing w:before="0" w:after="0" w:line="302" w:lineRule="exact"/>
        <w:ind w:firstLine="300"/>
        <w:rPr>
          <w:sz w:val="28"/>
          <w:szCs w:val="28"/>
        </w:rPr>
      </w:pPr>
      <w:r>
        <w:rPr>
          <w:rStyle w:val="24"/>
          <w:sz w:val="28"/>
          <w:szCs w:val="28"/>
        </w:rPr>
        <w:t xml:space="preserve"> </w:t>
      </w:r>
      <w:r w:rsidRPr="00AC6585">
        <w:rPr>
          <w:rStyle w:val="24"/>
          <w:sz w:val="28"/>
          <w:szCs w:val="28"/>
        </w:rPr>
        <w:t xml:space="preserve"> </w:t>
      </w:r>
      <w:r w:rsidRPr="00AC6585">
        <w:rPr>
          <w:sz w:val="28"/>
          <w:szCs w:val="28"/>
        </w:rPr>
        <w:t xml:space="preserve"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</w:t>
      </w:r>
      <w:r w:rsidR="00ED5735">
        <w:rPr>
          <w:sz w:val="28"/>
          <w:szCs w:val="28"/>
        </w:rPr>
        <w:t>к</w:t>
      </w:r>
      <w:r w:rsidRPr="00AC6585">
        <w:rPr>
          <w:sz w:val="28"/>
          <w:szCs w:val="28"/>
        </w:rPr>
        <w:t xml:space="preserve">онтракт (имевших иные правоотношения) с организацией, содействующей выполнению задач, возложенных на Вооруженные Силы Российской </w:t>
      </w:r>
    </w:p>
    <w:p w14:paraId="7DB7D543" w14:textId="7DF38B7B" w:rsidR="00ED5735" w:rsidRDefault="00ED5735" w:rsidP="00ED5735">
      <w:pPr>
        <w:pStyle w:val="22"/>
        <w:shd w:val="clear" w:color="auto" w:fill="auto"/>
        <w:spacing w:before="0" w:after="0" w:line="302" w:lineRule="exac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3593B0D4" w14:textId="77777777" w:rsidR="00ED5735" w:rsidRDefault="00ED5735" w:rsidP="00ED5735">
      <w:pPr>
        <w:pStyle w:val="22"/>
        <w:shd w:val="clear" w:color="auto" w:fill="auto"/>
        <w:spacing w:before="0" w:after="0" w:line="302" w:lineRule="exact"/>
        <w:rPr>
          <w:sz w:val="28"/>
          <w:szCs w:val="28"/>
        </w:rPr>
      </w:pPr>
    </w:p>
    <w:p w14:paraId="738BF84E" w14:textId="107D64E0" w:rsidR="002128AF" w:rsidRPr="00AC6585" w:rsidRDefault="000605D1" w:rsidP="00ED5735">
      <w:pPr>
        <w:pStyle w:val="22"/>
        <w:shd w:val="clear" w:color="auto" w:fill="auto"/>
        <w:spacing w:before="0" w:after="0" w:line="302" w:lineRule="exact"/>
        <w:rPr>
          <w:sz w:val="28"/>
          <w:szCs w:val="28"/>
        </w:rPr>
      </w:pPr>
      <w:r w:rsidRPr="00AC6585">
        <w:rPr>
          <w:sz w:val="28"/>
          <w:szCs w:val="28"/>
        </w:rPr>
        <w:t>Федерации;</w:t>
      </w:r>
    </w:p>
    <w:p w14:paraId="5BC1B535" w14:textId="77777777" w:rsidR="002128AF" w:rsidRPr="00AC6585" w:rsidRDefault="00ED5735">
      <w:pPr>
        <w:pStyle w:val="22"/>
        <w:shd w:val="clear" w:color="auto" w:fill="auto"/>
        <w:spacing w:before="0" w:after="0" w:line="307" w:lineRule="exact"/>
        <w:ind w:firstLine="560"/>
        <w:rPr>
          <w:sz w:val="28"/>
          <w:szCs w:val="28"/>
        </w:rPr>
      </w:pPr>
      <w:r w:rsidRPr="00AC6585">
        <w:rPr>
          <w:sz w:val="28"/>
          <w:szCs w:val="28"/>
        </w:rPr>
        <w:t>- государственных гражданских служащих федеральных органов исполнительной власти и лиц, замещающих должности, не отнесенных к должностям государственной гражданской службы федеральных органов исполнительной власти, сотрудников органов внутренних дел, войск национальной гвардии Российской Федерации,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федеральной службы безопасности, федеральной службы охраны, органов прокуратуры Российской Федерации, Следственного комитета Российской Федерации, которые направлялись (привлекались) указанными органами при выполнении ими служебных обязанностей.</w:t>
      </w:r>
    </w:p>
    <w:p w14:paraId="3151893F" w14:textId="77777777" w:rsidR="002128AF" w:rsidRPr="00AC6585" w:rsidRDefault="00ED5735">
      <w:pPr>
        <w:pStyle w:val="22"/>
        <w:shd w:val="clear" w:color="auto" w:fill="auto"/>
        <w:spacing w:before="0" w:after="0" w:line="307" w:lineRule="exact"/>
        <w:ind w:firstLine="560"/>
        <w:rPr>
          <w:sz w:val="28"/>
          <w:szCs w:val="28"/>
        </w:rPr>
      </w:pPr>
      <w:r w:rsidRPr="00AC6585">
        <w:rPr>
          <w:sz w:val="28"/>
          <w:szCs w:val="28"/>
        </w:rPr>
        <w:t>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операции).</w:t>
      </w:r>
    </w:p>
    <w:p w14:paraId="200B0B4F" w14:textId="77777777" w:rsidR="002128AF" w:rsidRPr="00AC6585" w:rsidRDefault="00ED5735">
      <w:pPr>
        <w:pStyle w:val="22"/>
        <w:numPr>
          <w:ilvl w:val="0"/>
          <w:numId w:val="1"/>
        </w:numPr>
        <w:shd w:val="clear" w:color="auto" w:fill="auto"/>
        <w:tabs>
          <w:tab w:val="left" w:pos="1142"/>
        </w:tabs>
        <w:spacing w:before="0" w:after="0" w:line="307" w:lineRule="exact"/>
        <w:ind w:firstLine="560"/>
        <w:rPr>
          <w:sz w:val="28"/>
          <w:szCs w:val="28"/>
        </w:rPr>
      </w:pPr>
      <w:r w:rsidRPr="00AC6585">
        <w:rPr>
          <w:sz w:val="28"/>
          <w:szCs w:val="28"/>
        </w:rPr>
        <w:t>Документами, подтверждающими обстоятельства признания безнадежной к взысканию задолженности, являются:</w:t>
      </w:r>
    </w:p>
    <w:p w14:paraId="62BD8BDF" w14:textId="223445B2" w:rsidR="002128AF" w:rsidRPr="00AC6585" w:rsidRDefault="000605D1">
      <w:pPr>
        <w:pStyle w:val="22"/>
        <w:shd w:val="clear" w:color="auto" w:fill="auto"/>
        <w:spacing w:before="0" w:after="0" w:line="307" w:lineRule="exact"/>
        <w:ind w:firstLine="5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C6585">
        <w:rPr>
          <w:sz w:val="28"/>
          <w:szCs w:val="28"/>
        </w:rPr>
        <w:t>сведения о регистрации факта смерти физического лица, содержащиеся в Едином государственном реестре записей актов гражданского состояния;</w:t>
      </w:r>
    </w:p>
    <w:p w14:paraId="1CABD05E" w14:textId="3FD18A46" w:rsidR="002128AF" w:rsidRPr="00AC6585" w:rsidRDefault="000605D1">
      <w:pPr>
        <w:pStyle w:val="22"/>
        <w:shd w:val="clear" w:color="auto" w:fill="auto"/>
        <w:spacing w:before="0" w:after="0" w:line="307" w:lineRule="exact"/>
        <w:ind w:firstLine="5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C6585">
        <w:rPr>
          <w:sz w:val="28"/>
          <w:szCs w:val="28"/>
        </w:rPr>
        <w:t>сведения (документы), подтверждающие прохождение умершим (погибшим) военной службы в период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при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 w14:paraId="5B6F08A3" w14:textId="4ECB0D43" w:rsidR="000605D1" w:rsidRPr="000605D1" w:rsidRDefault="000605D1" w:rsidP="000605D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0605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Решение опубликовать </w:t>
      </w:r>
      <w:r w:rsidRPr="000605D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путем размещения на </w:t>
      </w:r>
      <w:r w:rsidRPr="000605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официальном сайте администрации муниципального образования Павловский район</w:t>
      </w:r>
      <w:r w:rsidRPr="000605D1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  <w:r w:rsidRPr="000605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информационно-телекоммуникационный сети «Интернет».</w:t>
      </w:r>
    </w:p>
    <w:p w14:paraId="4DAB4B87" w14:textId="76A55E63" w:rsidR="000605D1" w:rsidRPr="000605D1" w:rsidRDefault="000605D1" w:rsidP="000605D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Pr="000605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Контроль за выполнением настоящего решения возложить на постоянную депутатскую комиссию по бюджету, финансам, налогам и инвестиционной политике (Баранов Н.Д.).</w:t>
      </w:r>
    </w:p>
    <w:p w14:paraId="3F7D4C9D" w14:textId="5E1CCB9B" w:rsidR="000605D1" w:rsidRPr="000605D1" w:rsidRDefault="000605D1" w:rsidP="000605D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605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D968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0605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Настоящее решение вступает в силу со дня его официального опубликования. </w:t>
      </w:r>
    </w:p>
    <w:p w14:paraId="44F10351" w14:textId="77777777" w:rsidR="000605D1" w:rsidRPr="000605D1" w:rsidRDefault="000605D1" w:rsidP="000605D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F5E2756" w14:textId="77777777" w:rsidR="00D968A0" w:rsidRDefault="000605D1" w:rsidP="000605D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605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Новолеушковского сельского </w:t>
      </w:r>
    </w:p>
    <w:p w14:paraId="7CB41D7C" w14:textId="048BC8D2" w:rsidR="000605D1" w:rsidRPr="000605D1" w:rsidRDefault="00ED5735" w:rsidP="000605D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</w:t>
      </w:r>
      <w:r w:rsidR="000605D1" w:rsidRPr="000605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оселения</w:t>
      </w:r>
      <w:r w:rsidR="00D968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0605D1" w:rsidRPr="000605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Павловского района                                                  </w:t>
      </w:r>
      <w:r w:rsidR="00D968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Д.В.</w:t>
      </w:r>
      <w:r w:rsidR="007716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="00D968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Садько</w:t>
      </w:r>
      <w:proofErr w:type="spellEnd"/>
      <w:r w:rsidR="000605D1" w:rsidRPr="000605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</w:p>
    <w:p w14:paraId="24DC1B41" w14:textId="77777777" w:rsidR="000605D1" w:rsidRPr="000605D1" w:rsidRDefault="000605D1" w:rsidP="000605D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FBFE15E" w14:textId="4EA3CBCD" w:rsidR="000605D1" w:rsidRPr="000605D1" w:rsidRDefault="00D968A0" w:rsidP="000605D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ourier New"/>
          <w:sz w:val="28"/>
          <w:szCs w:val="28"/>
          <w:lang w:bidi="ar-SA"/>
        </w:rPr>
      </w:pPr>
      <w:r>
        <w:rPr>
          <w:rFonts w:ascii="Times New Roman" w:eastAsia="Times New Roman" w:hAnsi="Times New Roman" w:cs="Courier New"/>
          <w:sz w:val="28"/>
          <w:szCs w:val="28"/>
          <w:lang w:bidi="ar-SA"/>
        </w:rPr>
        <w:t>П</w:t>
      </w:r>
      <w:r w:rsidR="000605D1" w:rsidRPr="000605D1">
        <w:rPr>
          <w:rFonts w:ascii="Times New Roman" w:eastAsia="Times New Roman" w:hAnsi="Times New Roman" w:cs="Courier New"/>
          <w:sz w:val="28"/>
          <w:szCs w:val="28"/>
          <w:lang w:bidi="ar-SA"/>
        </w:rPr>
        <w:t>редседател</w:t>
      </w:r>
      <w:r>
        <w:rPr>
          <w:rFonts w:ascii="Times New Roman" w:eastAsia="Times New Roman" w:hAnsi="Times New Roman" w:cs="Courier New"/>
          <w:sz w:val="28"/>
          <w:szCs w:val="28"/>
          <w:lang w:bidi="ar-SA"/>
        </w:rPr>
        <w:t>ь</w:t>
      </w:r>
      <w:r w:rsidR="000605D1" w:rsidRPr="000605D1">
        <w:rPr>
          <w:rFonts w:ascii="Times New Roman" w:eastAsia="Times New Roman" w:hAnsi="Times New Roman" w:cs="Courier New"/>
          <w:sz w:val="28"/>
          <w:szCs w:val="28"/>
          <w:lang w:bidi="ar-SA"/>
        </w:rPr>
        <w:t xml:space="preserve"> Совета </w:t>
      </w:r>
    </w:p>
    <w:p w14:paraId="5F35B4A1" w14:textId="77777777" w:rsidR="000605D1" w:rsidRPr="000605D1" w:rsidRDefault="000605D1" w:rsidP="000605D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605D1">
        <w:rPr>
          <w:rFonts w:ascii="Times New Roman" w:eastAsia="Times New Roman" w:hAnsi="Times New Roman" w:cs="Courier New"/>
          <w:sz w:val="28"/>
          <w:szCs w:val="28"/>
          <w:lang w:bidi="ar-SA"/>
        </w:rPr>
        <w:t xml:space="preserve">Новолеушковского </w:t>
      </w:r>
      <w:r w:rsidRPr="000605D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сельского </w:t>
      </w:r>
    </w:p>
    <w:p w14:paraId="2EED0C6C" w14:textId="1229F609" w:rsidR="002128AF" w:rsidRPr="00AC6585" w:rsidRDefault="000605D1" w:rsidP="00D968A0">
      <w:pPr>
        <w:pStyle w:val="22"/>
        <w:shd w:val="clear" w:color="auto" w:fill="auto"/>
        <w:tabs>
          <w:tab w:val="left" w:pos="954"/>
        </w:tabs>
        <w:spacing w:before="0" w:after="0" w:line="307" w:lineRule="exact"/>
        <w:rPr>
          <w:sz w:val="28"/>
          <w:szCs w:val="28"/>
        </w:rPr>
      </w:pPr>
      <w:r w:rsidRPr="000605D1">
        <w:rPr>
          <w:sz w:val="28"/>
          <w:szCs w:val="28"/>
          <w:lang w:bidi="ar-SA"/>
        </w:rPr>
        <w:t xml:space="preserve">поселения Павловского района                                                    </w:t>
      </w:r>
      <w:r w:rsidR="007716BD">
        <w:rPr>
          <w:sz w:val="28"/>
          <w:szCs w:val="28"/>
          <w:lang w:bidi="ar-SA"/>
        </w:rPr>
        <w:t xml:space="preserve"> </w:t>
      </w:r>
      <w:r w:rsidRPr="000605D1">
        <w:rPr>
          <w:sz w:val="28"/>
          <w:szCs w:val="28"/>
          <w:lang w:bidi="ar-SA"/>
        </w:rPr>
        <w:t xml:space="preserve"> </w:t>
      </w:r>
      <w:r w:rsidR="00D968A0">
        <w:rPr>
          <w:sz w:val="28"/>
          <w:szCs w:val="28"/>
          <w:lang w:bidi="ar-SA"/>
        </w:rPr>
        <w:t>Т.И.</w:t>
      </w:r>
      <w:r w:rsidR="007716BD">
        <w:rPr>
          <w:sz w:val="28"/>
          <w:szCs w:val="28"/>
          <w:lang w:bidi="ar-SA"/>
        </w:rPr>
        <w:t xml:space="preserve"> Курасова</w:t>
      </w:r>
    </w:p>
    <w:sectPr w:rsidR="002128AF" w:rsidRPr="00AC6585" w:rsidSect="00ED5735">
      <w:headerReference w:type="default" r:id="rId8"/>
      <w:footnotePr>
        <w:numFmt w:val="chicago"/>
        <w:numRestart w:val="eachPage"/>
      </w:footnotePr>
      <w:pgSz w:w="11900" w:h="16840"/>
      <w:pgMar w:top="284" w:right="944" w:bottom="709" w:left="1725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AE817" w14:textId="77777777" w:rsidR="00DB294D" w:rsidRDefault="00DB294D">
      <w:r>
        <w:separator/>
      </w:r>
    </w:p>
  </w:endnote>
  <w:endnote w:type="continuationSeparator" w:id="0">
    <w:p w14:paraId="233C7B86" w14:textId="77777777" w:rsidR="00DB294D" w:rsidRDefault="00DB2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8EBF3" w14:textId="77777777" w:rsidR="00DB294D" w:rsidRDefault="00DB294D">
      <w:r>
        <w:separator/>
      </w:r>
    </w:p>
  </w:footnote>
  <w:footnote w:type="continuationSeparator" w:id="0">
    <w:p w14:paraId="01FA282A" w14:textId="77777777" w:rsidR="00DB294D" w:rsidRDefault="00DB2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25201" w14:textId="09DE7EE4" w:rsidR="002128AF" w:rsidRDefault="007716B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0DE2F623" wp14:editId="504889E2">
              <wp:simplePos x="0" y="0"/>
              <wp:positionH relativeFrom="page">
                <wp:posOffset>3997325</wp:posOffset>
              </wp:positionH>
              <wp:positionV relativeFrom="page">
                <wp:posOffset>718820</wp:posOffset>
              </wp:positionV>
              <wp:extent cx="65405" cy="138430"/>
              <wp:effectExtent l="0" t="4445" r="444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0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065B45" w14:textId="33BEAD78" w:rsidR="002128AF" w:rsidRDefault="002128A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E2F6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4.75pt;margin-top:56.6pt;width:5.15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" filled="f" stroked="f">
              <v:textbox style="mso-fit-shape-to-text:t" inset="0,0,0,0">
                <w:txbxContent>
                  <w:p w14:paraId="28065B45" w14:textId="33BEAD78" w:rsidR="002128AF" w:rsidRDefault="002128AF">
                    <w:pPr>
                      <w:pStyle w:val="a7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871C5"/>
    <w:multiLevelType w:val="multilevel"/>
    <w:tmpl w:val="6D548B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3A4FC6"/>
    <w:multiLevelType w:val="multilevel"/>
    <w:tmpl w:val="6D548B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D95043"/>
    <w:multiLevelType w:val="multilevel"/>
    <w:tmpl w:val="D95AE0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5499437">
    <w:abstractNumId w:val="1"/>
  </w:num>
  <w:num w:numId="2" w16cid:durableId="1799254698">
    <w:abstractNumId w:val="2"/>
  </w:num>
  <w:num w:numId="3" w16cid:durableId="1629434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AF"/>
    <w:rsid w:val="000605D1"/>
    <w:rsid w:val="001D17FE"/>
    <w:rsid w:val="002128AF"/>
    <w:rsid w:val="0040501D"/>
    <w:rsid w:val="00445676"/>
    <w:rsid w:val="0056230F"/>
    <w:rsid w:val="005E3B28"/>
    <w:rsid w:val="007716BD"/>
    <w:rsid w:val="007D58B4"/>
    <w:rsid w:val="008910CA"/>
    <w:rsid w:val="00AA07E6"/>
    <w:rsid w:val="00AC6585"/>
    <w:rsid w:val="00CC4337"/>
    <w:rsid w:val="00D95665"/>
    <w:rsid w:val="00D968A0"/>
    <w:rsid w:val="00DB294D"/>
    <w:rsid w:val="00ED5735"/>
    <w:rsid w:val="00EE41AF"/>
    <w:rsid w:val="00EF3B9C"/>
    <w:rsid w:val="00F06ACE"/>
    <w:rsid w:val="00F2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AB63A"/>
  <w15:docId w15:val="{88803807-5653-484E-95F2-0C05EE0B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">
    <w:name w:val="Оглавление 1 Знак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5">
    <w:name w:val="Сноска"/>
    <w:basedOn w:val="a"/>
    <w:link w:val="a4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60" w:after="30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07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300" w:line="245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12">
    <w:name w:val="toc 1"/>
    <w:basedOn w:val="a"/>
    <w:link w:val="11"/>
    <w:autoRedefine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AC65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C6585"/>
    <w:rPr>
      <w:color w:val="000000"/>
    </w:rPr>
  </w:style>
  <w:style w:type="paragraph" w:styleId="ab">
    <w:name w:val="footer"/>
    <w:basedOn w:val="a"/>
    <w:link w:val="ac"/>
    <w:uiPriority w:val="99"/>
    <w:unhideWhenUsed/>
    <w:rsid w:val="00AC658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C658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Пшеничный</dc:creator>
  <cp:lastModifiedBy>алексей Пшеничный</cp:lastModifiedBy>
  <cp:revision>7</cp:revision>
  <cp:lastPrinted>2026-05-07T12:14:00Z</cp:lastPrinted>
  <dcterms:created xsi:type="dcterms:W3CDTF">2026-05-07T11:46:00Z</dcterms:created>
  <dcterms:modified xsi:type="dcterms:W3CDTF">2026-05-22T06:09:00Z</dcterms:modified>
</cp:coreProperties>
</file>