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BC" w:rsidRDefault="001E1DBC" w:rsidP="001E1DBC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DBC" w:rsidRDefault="001E1DBC" w:rsidP="001E1DBC">
      <w:pPr>
        <w:pStyle w:val="a6"/>
        <w:spacing w:before="0" w:beforeAutospacing="0" w:after="0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1E1DBC" w:rsidRDefault="001E1DBC" w:rsidP="001E1DBC">
      <w:pPr>
        <w:pStyle w:val="a6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1E1DBC" w:rsidRPr="00F375ED" w:rsidRDefault="001E1DBC" w:rsidP="001E1DBC">
      <w:pPr>
        <w:pStyle w:val="a6"/>
        <w:spacing w:before="0" w:beforeAutospacing="0" w:after="0"/>
        <w:jc w:val="center"/>
        <w:rPr>
          <w:sz w:val="36"/>
          <w:szCs w:val="36"/>
        </w:rPr>
      </w:pPr>
      <w:r w:rsidRPr="00F375ED">
        <w:rPr>
          <w:b/>
          <w:bCs/>
          <w:sz w:val="36"/>
          <w:szCs w:val="36"/>
        </w:rPr>
        <w:t>РАСПОРЯЖЕНИЕ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22.01.2024 г.                                                                   № 5-р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ст-ца Новолеушковская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</w:p>
    <w:p w:rsidR="001E1DBC" w:rsidRDefault="001E1DBC" w:rsidP="001E1DBC">
      <w:pPr>
        <w:pStyle w:val="a6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Hlk125708795"/>
      <w:r>
        <w:rPr>
          <w:b/>
          <w:bCs/>
          <w:sz w:val="28"/>
          <w:szCs w:val="28"/>
        </w:rPr>
        <w:t>Об организации ярмарки на территории Новолеушковского сельского поселения Павловского района</w:t>
      </w:r>
    </w:p>
    <w:bookmarkEnd w:id="0"/>
    <w:p w:rsidR="001E1DBC" w:rsidRDefault="001E1DBC" w:rsidP="001E1DBC">
      <w:pPr>
        <w:pStyle w:val="a6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1E1DBC" w:rsidRDefault="001E1DBC" w:rsidP="001E1DBC">
      <w:pPr>
        <w:pStyle w:val="a6"/>
        <w:spacing w:before="0" w:beforeAutospacing="0" w:after="0"/>
        <w:jc w:val="center"/>
        <w:rPr>
          <w:sz w:val="28"/>
          <w:szCs w:val="28"/>
        </w:rPr>
      </w:pP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№2195-КЗ «Об организации деятельности розничных рынков, ярмарок и агропромышленных выставок-ярмарок на территории Краснодарского края», постановлением администрации Новолеушковского сельского поселения Павловского район от 29 августа 2012 года № 107 «Об утверждении Положения о порядке организации деятельности ярмарок на территории Новолеушковского сельского поселения Павловского района» в целях обеспечения населения сельскохозяйственной продукцией: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на территории Новолеушковского сельского поселения Павловского района универсальную, розничную, круглогодичную ярмарку.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Организатор ярмарки — ИП глава К(Ф)Х «Микаелян Г.Ю» Микаелян Гамлет Юрьевич (Тихорецкий район, п. Мирный, улица Новая, 18, кв. 1, телефон +7928-205-65-77, +7918-350-41-55.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Определить: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место проведения ярмарки – Краснодарский край, Павловский район, станица Новолеушковская, улица Жлобы, 47;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перечень продукции, разрешенной к реализации: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семена (сельскохозяйственных культур, декоративных растений);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овощи, фрукты, ягоды;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саженцы плодовых деревьев, рассада;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хозяйственные товары, текстиль;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сельскохозяйственная продукция (зерно, зерносмеси, концентрированные корма для сельскохозяйственных животных и птицы).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схему размещения 20 торговых мест (на прилавках) и 7 торговых мест (с использованием транспортных мест), (прилагается).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период проведения ярмарки - с 24 января по 31 декабря 2024 года ежедневно без выходных с 7-00 до 15-00.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Определить режим работы ярмарки – ежедневно, без выходных.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отделу министерства внутренних дел России по Павловскому району Краснодарского края принимать меры по </w:t>
      </w:r>
    </w:p>
    <w:p w:rsidR="001E1DBC" w:rsidRDefault="001E1DBC" w:rsidP="001E1DBC">
      <w:pPr>
        <w:pStyle w:val="a6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предупреждению нарушений общественного порядка во время проведения ярмарки.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В случае невыполнения пункта 5 настоящее распоряжение может быть признано утратившим силу.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Разместить настоящее распоряжение на официальном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 – сайте Новолеушковского сельского поселения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// новолеушковское.рф.).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Опубликовать настоящее распоряжение в официальных средствах массовой информации. 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 Контроль за выполнением настоящего распоряжения оставляю за собой.</w:t>
      </w:r>
    </w:p>
    <w:p w:rsidR="001E1DBC" w:rsidRDefault="001E1DBC" w:rsidP="001E1D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Распоряжение вступает в силу со дня его опубликования.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Новолеушковского сельского</w:t>
      </w:r>
    </w:p>
    <w:p w:rsidR="001E1DBC" w:rsidRDefault="001E1DBC" w:rsidP="001E1DBC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                                                             В.А. Белан</w:t>
      </w:r>
    </w:p>
    <w:p w:rsidR="001E1DBC" w:rsidRDefault="001E1DBC" w:rsidP="001E1DB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E1DBC" w:rsidRDefault="001E1DBC" w:rsidP="001E1DB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E1DBC" w:rsidRDefault="001E1DBC" w:rsidP="001E1DB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02023" w:rsidRPr="003A4C8F" w:rsidRDefault="00B02023" w:rsidP="001E1DBC">
      <w:pPr>
        <w:pStyle w:val="Textbody"/>
        <w:tabs>
          <w:tab w:val="left" w:pos="3930"/>
        </w:tabs>
        <w:spacing w:after="0"/>
        <w:jc w:val="center"/>
        <w:rPr>
          <w:szCs w:val="28"/>
        </w:rPr>
      </w:pPr>
    </w:p>
    <w:sectPr w:rsidR="00B02023" w:rsidRPr="003A4C8F" w:rsidSect="003A4C8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3C189D"/>
    <w:rsid w:val="001E1DBC"/>
    <w:rsid w:val="002979D9"/>
    <w:rsid w:val="003A4C8F"/>
    <w:rsid w:val="003C189D"/>
    <w:rsid w:val="00811C1C"/>
    <w:rsid w:val="008B169A"/>
    <w:rsid w:val="00985E3F"/>
    <w:rsid w:val="00B01A85"/>
    <w:rsid w:val="00B02023"/>
    <w:rsid w:val="00D33E24"/>
    <w:rsid w:val="00D807AF"/>
    <w:rsid w:val="00EF18DF"/>
    <w:rsid w:val="00F0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A4C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3A4C8F"/>
    <w:pPr>
      <w:spacing w:after="120"/>
    </w:pPr>
  </w:style>
  <w:style w:type="paragraph" w:styleId="3">
    <w:name w:val="Body Text 3"/>
    <w:basedOn w:val="Standard"/>
    <w:link w:val="30"/>
    <w:semiHidden/>
    <w:unhideWhenUsed/>
    <w:rsid w:val="003A4C8F"/>
    <w:rPr>
      <w:b/>
      <w:sz w:val="28"/>
    </w:rPr>
  </w:style>
  <w:style w:type="character" w:customStyle="1" w:styleId="30">
    <w:name w:val="Основной текст 3 Знак"/>
    <w:basedOn w:val="a0"/>
    <w:link w:val="3"/>
    <w:semiHidden/>
    <w:rsid w:val="003A4C8F"/>
    <w:rPr>
      <w:rFonts w:ascii="Times New Roman" w:eastAsia="Lucida Sans Unicode" w:hAnsi="Times New Roman" w:cs="Tahoma"/>
      <w:b/>
      <w:kern w:val="3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C8F"/>
    <w:rPr>
      <w:rFonts w:ascii="Tahoma" w:hAnsi="Tahoma" w:cs="Tahoma"/>
      <w:sz w:val="16"/>
      <w:szCs w:val="16"/>
    </w:rPr>
  </w:style>
  <w:style w:type="paragraph" w:styleId="a6">
    <w:name w:val="Normal (Web)"/>
    <w:basedOn w:val="a"/>
    <w:semiHidden/>
    <w:rsid w:val="001E1D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semiHidden/>
    <w:rsid w:val="001E1DBC"/>
    <w:pPr>
      <w:widowControl w:val="0"/>
      <w:tabs>
        <w:tab w:val="left" w:pos="709"/>
      </w:tabs>
      <w:suppressAutoHyphens/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dcterms:created xsi:type="dcterms:W3CDTF">2024-01-26T11:53:00Z</dcterms:created>
  <dcterms:modified xsi:type="dcterms:W3CDTF">2024-01-26T11:53:00Z</dcterms:modified>
</cp:coreProperties>
</file>