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FA1C3A" w:rsidRPr="00FA1C3A" w:rsidTr="0014149A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D46361" w:rsidRPr="00FA1C3A" w:rsidRDefault="00D46361" w:rsidP="0014149A">
            <w:pPr>
              <w:spacing w:after="0" w:line="312" w:lineRule="atLeast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hyperlink r:id="rId5" w:history="1">
              <w:r w:rsidRPr="00FA1C3A">
                <w:rPr>
                  <w:rFonts w:ascii="Georgia" w:eastAsia="Times New Roman" w:hAnsi="Georgia" w:cs="Times New Roman"/>
                  <w:b/>
                  <w:bCs/>
                  <w:color w:val="FF0000"/>
                  <w:sz w:val="40"/>
                  <w:szCs w:val="40"/>
                  <w:u w:val="single"/>
                  <w:lang w:eastAsia="ru-RU"/>
                </w:rPr>
                <w:t>Консультация для родителей "</w:t>
              </w:r>
              <w:bookmarkStart w:id="0" w:name="_GoBack"/>
              <w:r w:rsidRPr="00FA1C3A">
                <w:rPr>
                  <w:rFonts w:ascii="Georgia" w:eastAsia="Times New Roman" w:hAnsi="Georgia" w:cs="Times New Roman"/>
                  <w:b/>
                  <w:bCs/>
                  <w:color w:val="FF0000"/>
                  <w:sz w:val="40"/>
                  <w:szCs w:val="40"/>
                  <w:u w:val="single"/>
                  <w:lang w:eastAsia="ru-RU"/>
                </w:rPr>
                <w:t>Учим математику дома" (5-6 лет)</w:t>
              </w:r>
              <w:bookmarkEnd w:id="0"/>
            </w:hyperlink>
          </w:p>
        </w:tc>
      </w:tr>
    </w:tbl>
    <w:p w:rsidR="00D46361" w:rsidRPr="00FA1C3A" w:rsidRDefault="00D46361" w:rsidP="00D46361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FF0000"/>
          <w:sz w:val="18"/>
          <w:szCs w:val="18"/>
          <w:lang w:eastAsia="ru-RU"/>
        </w:rPr>
      </w:pPr>
    </w:p>
    <w:tbl>
      <w:tblPr>
        <w:tblW w:w="5327" w:type="pct"/>
        <w:tblCellSpacing w:w="15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31"/>
      </w:tblGrid>
      <w:tr w:rsidR="00FA1C3A" w:rsidRPr="00FA1C3A" w:rsidTr="0014149A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361" w:rsidRPr="00FA1C3A" w:rsidRDefault="00D46361" w:rsidP="0014149A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D46361" w:rsidRPr="00A912C6" w:rsidTr="0014149A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6361" w:rsidRPr="00A912C6" w:rsidRDefault="00FA1C3A" w:rsidP="0014149A">
            <w:pPr>
              <w:spacing w:before="100" w:beforeAutospacing="1" w:after="100" w:afterAutospacing="1" w:line="312" w:lineRule="atLeast"/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D46361" w:rsidRPr="00A912C6">
                <w:rPr>
                  <w:rFonts w:ascii="Georgia" w:eastAsia="Times New Roman" w:hAnsi="Georgia" w:cs="Times New Roman"/>
                  <w:b/>
                  <w:bCs/>
                  <w:noProof/>
                  <w:color w:val="0000FF"/>
                  <w:sz w:val="28"/>
                  <w:szCs w:val="28"/>
                  <w:lang w:eastAsia="ru-RU"/>
                </w:rPr>
                <w:drawing>
                  <wp:inline distT="0" distB="0" distL="0" distR="0" wp14:anchorId="7CF37C52" wp14:editId="23F5522C">
                    <wp:extent cx="2856230" cy="1580515"/>
                    <wp:effectExtent l="0" t="0" r="1270" b="635"/>
                    <wp:docPr id="1" name="Рисунок 1" descr="Консультация для родителей  Учим математику дома (5-6 лет)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Консультация для родителей  Учим математику дома (5-6 лет)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6230" cy="1580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D46361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 xml:space="preserve"> </w:t>
            </w:r>
            <w:r w:rsidR="00D46361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В 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Стоит до школы научить ребенка различать: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-пространственное расположение предметов (вверху, внизу, справа, слева, под, над и т. д.);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 узнавать основные геометрические фигуры (круг, квадрат, прямоугольник, треугольник);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-величину предметов;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 xml:space="preserve">- понятия  "больше", "меньше", "часть", "целое".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>Формы обучения элементарным математическим представлениям - игра.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"Наоборот" (толстый -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тонкий, высокий - низкий, широ-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кий-узкий). 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       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«Пришли гости» (определение без счета равенства и неравенства двух групп предметов прие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мом наложения). Использо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вать термины «больше», «меньше», «поровну». Обратить внимание, чтобы ребенок не пересчитывал один и тот же предмет дважды.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"Назови соседей" (взрослый называет число, а ребенок - его соседей). Например, взрослый говорит: «Два», а ребенок называет: «Один, три».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"Подели предмет" (торт на 2, 4 и т.д. частей). Показать, что целое всегда больше части.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Составление задач целесообр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азно ограничить сложением, вычи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танием в одно действие. Пусть ребе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нок сам примет участие в состав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лении задачи. 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Важно научить его ставить вопрос к задаче, понимать, какой именно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lastRenderedPageBreak/>
              <w:t>вопрос может быть логическим завершением условий данной задачи.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"Найди пару" (перед ребен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ком в ряд лежат числовые карточ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ки, на которых нарисованы или наклеены предметы). Взро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слый по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казывает цифру, а ребенок находит соответствующую карточку.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"Какое число пропущено?" Называется пропущенное число.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Мячи и пуговицы.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</w:t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на кухне.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lastRenderedPageBreak/>
              <w:t>Все это хорошо подготовит ребенка к учебе в 1-м классе школы и сделает ее интересной и познавательной.</w:t>
            </w:r>
            <w:r w:rsidR="00D46361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</w:p>
        </w:tc>
      </w:tr>
    </w:tbl>
    <w:p w:rsidR="00E72990" w:rsidRDefault="00E72990"/>
    <w:sectPr w:rsidR="00E7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61"/>
    <w:rsid w:val="00D46361"/>
    <w:rsid w:val="00E72990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shkolnik.ru/pedagogi/501-kalimullina-elvira.html" TargetMode="External"/><Relationship Id="rId5" Type="http://schemas.openxmlformats.org/officeDocument/2006/relationships/hyperlink" Target="http://doshkolnik.ru/matematika/777-uchim-matematik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3</cp:revision>
  <dcterms:created xsi:type="dcterms:W3CDTF">2020-03-27T06:18:00Z</dcterms:created>
  <dcterms:modified xsi:type="dcterms:W3CDTF">2020-03-27T06:27:00Z</dcterms:modified>
</cp:coreProperties>
</file>