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Распоряжение правительства от 02.12.2015 №2471-р " Об утверждении Концепции информационной безопасности детей"</w:t>
      </w: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от 2 декабря 2015 г. N 2471-р</w:t>
      </w:r>
    </w:p>
    <w:p w:rsidR="00E810DF" w:rsidRPr="00E810DF" w:rsidRDefault="00E810DF" w:rsidP="00E81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1. Утвердить прилагаемую Концепцию информационной безопасности детей (далее - Концепция).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России совместно с другими заинтересованными федеральными органами исполнительной власти обеспечить реализацию Концепции.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Концепции.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4.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Д.МЕДВЕДЕВ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Утверждена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от 2 декабря 2015 г. N 2471-р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КОНЦЕПЦИЯ ИНФОРМАЦИОННОЙ БЕЗОПАСНОСТИ ДЕТЕЙ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гиперинформационного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II. Основные принципы обеспечения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безопасности детей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10DF">
        <w:rPr>
          <w:rFonts w:ascii="Times New Roman" w:hAnsi="Times New Roman" w:cs="Times New Roman"/>
          <w:sz w:val="28"/>
          <w:szCs w:val="28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со следующими принципами: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ответственность государства за соблюдение законных интересов детей в информационной сфере;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необходимость формирования у детей умения ориентироваться в современной информационной среде;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воспитание у детей навыков самостоятельного и критического мышления;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эффективности сотрудничества представителей средств массовой информации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>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поддержка творческой деятельности детей в целях их самореализации в информационной среде;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>, религиозной и этнической принадлежности;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взаимодействие различных ведом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>и реализации стратегий и программ в части, касающейся обеспечения информационной безопасности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lastRenderedPageBreak/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III. Приоритетные задачи государственной политики в области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информационной безопасности детей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гиперинформационного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общества в России.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у детей навыков самостоятельного и ответственного потребления информационной продукции;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ценностное, моральное и нравственно-этическое развитие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и инфантилизма;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усвоение детьми системы семейных ценностей и представлений о семье;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развитие системы социальных и межличностных отношений и общения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воспитание у детей толерантности;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развитие у детей идентичности (гражданской, этнической и гендерной);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здоровых представлений о сексуальной жизни человека;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эмоционально-личностное развитие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у детей чувства ответственности за свои действия в информационном пространстве;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Кроме того, совместные усилия всех участников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должны быть направлены на минимизацию рисков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, развития и закрепления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и противоправного поведения детей, включая такие недопустимые формы поведения, как: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агрессивное поведение, применение насилия и проявление жестокости по отношению к людям и животным;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lastRenderedPageBreak/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занятие проституцией;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бродяжничество;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10DF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>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иные виды противоправного поведения и (или) преступлений.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IV. Механизмы реализации государственной политики в области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информационной безопасности детей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сорегулирование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сигнализирование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правоприменителями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медиасредств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Усилия государства по ограничению доступа к ресурсам, содержащим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противоправный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10DF">
        <w:rPr>
          <w:rFonts w:ascii="Times New Roman" w:hAnsi="Times New Roman" w:cs="Times New Roman"/>
          <w:sz w:val="28"/>
          <w:szCs w:val="28"/>
        </w:rPr>
        <w:t xml:space="preserve"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</w:t>
      </w:r>
      <w:r w:rsidRPr="00E810DF">
        <w:rPr>
          <w:rFonts w:ascii="Times New Roman" w:hAnsi="Times New Roman" w:cs="Times New Roman"/>
          <w:sz w:val="28"/>
          <w:szCs w:val="28"/>
        </w:rPr>
        <w:lastRenderedPageBreak/>
        <w:t>несовершеннолетним.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запрещено.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>язи.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медиабезопасность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10DF">
        <w:rPr>
          <w:rFonts w:ascii="Times New Roman" w:hAnsi="Times New Roman" w:cs="Times New Roman"/>
          <w:sz w:val="28"/>
          <w:szCs w:val="28"/>
        </w:rP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</w:t>
      </w:r>
      <w:r w:rsidRPr="00E810DF">
        <w:rPr>
          <w:rFonts w:ascii="Times New Roman" w:hAnsi="Times New Roman" w:cs="Times New Roman"/>
          <w:sz w:val="28"/>
          <w:szCs w:val="28"/>
        </w:rPr>
        <w:lastRenderedPageBreak/>
        <w:t>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V. Ожидаемые результаты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>, соответствующая следующим характеристикам: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свободный доступ детей к историко-культурному наследию предшествующих поколений;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 xml:space="preserve">качественный рост уровня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увеличение числа детей, разделяющих ценности патриотизма;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гармонизация ме</w:t>
      </w:r>
      <w:proofErr w:type="gramStart"/>
      <w:r w:rsidRPr="00E810DF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E810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0DF">
        <w:rPr>
          <w:rFonts w:ascii="Times New Roman" w:hAnsi="Times New Roman" w:cs="Times New Roman"/>
          <w:sz w:val="28"/>
          <w:szCs w:val="28"/>
        </w:rPr>
        <w:t>внутрипоколенческих</w:t>
      </w:r>
      <w:proofErr w:type="spellEnd"/>
      <w:r w:rsidRPr="00E810DF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популяризация здорового образа жизни среди молодого поколения;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среди детей устойчивого спроса на получение высококачественных информационных продуктов;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снижение уровня противоправного и преступного поведения среди детей;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0DF">
        <w:rPr>
          <w:rFonts w:ascii="Times New Roman" w:hAnsi="Times New Roman" w:cs="Times New Roman"/>
          <w:sz w:val="28"/>
          <w:szCs w:val="28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E810DF" w:rsidRPr="00E810DF" w:rsidRDefault="00E810DF" w:rsidP="00E8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D50" w:rsidRDefault="00BB6D50"/>
    <w:sectPr w:rsidR="00BB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F"/>
    <w:rsid w:val="00BB6D50"/>
    <w:rsid w:val="00E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2528</Words>
  <Characters>14414</Characters>
  <Application>Microsoft Office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2018-07-26T10:49:00Z</dcterms:created>
  <dcterms:modified xsi:type="dcterms:W3CDTF">2018-07-26T10:50:00Z</dcterms:modified>
</cp:coreProperties>
</file>