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C9E" w:rsidRDefault="00B23C9E" w:rsidP="00B23C9E">
      <w:pPr>
        <w:spacing w:after="0" w:line="240" w:lineRule="auto"/>
        <w:jc w:val="center"/>
        <w:outlineLvl w:val="0"/>
        <w:rPr>
          <w:rFonts w:ascii="Times New Roman" w:eastAsia="Times New Roman" w:hAnsi="Times New Roman" w:cs="Times New Roman"/>
          <w:b/>
          <w:bCs/>
          <w:kern w:val="36"/>
          <w:sz w:val="32"/>
          <w:szCs w:val="32"/>
          <w:lang w:eastAsia="ru-RU"/>
        </w:rPr>
      </w:pPr>
      <w:bookmarkStart w:id="0" w:name="_GoBack"/>
      <w:bookmarkEnd w:id="0"/>
      <w:r w:rsidRPr="00B23C9E">
        <w:rPr>
          <w:rFonts w:ascii="Times New Roman" w:eastAsia="Times New Roman" w:hAnsi="Times New Roman" w:cs="Times New Roman"/>
          <w:b/>
          <w:bCs/>
          <w:kern w:val="36"/>
          <w:sz w:val="32"/>
          <w:szCs w:val="32"/>
          <w:lang w:eastAsia="ru-RU"/>
        </w:rPr>
        <w:t>Федеральный закон Российской Федерации</w:t>
      </w:r>
    </w:p>
    <w:p w:rsidR="00B23C9E" w:rsidRDefault="00B23C9E" w:rsidP="00B23C9E">
      <w:pPr>
        <w:spacing w:after="0" w:line="240" w:lineRule="auto"/>
        <w:jc w:val="center"/>
        <w:outlineLvl w:val="0"/>
        <w:rPr>
          <w:rFonts w:ascii="Times New Roman" w:eastAsia="Times New Roman" w:hAnsi="Times New Roman" w:cs="Times New Roman"/>
          <w:b/>
          <w:bCs/>
          <w:kern w:val="36"/>
          <w:sz w:val="32"/>
          <w:szCs w:val="32"/>
          <w:lang w:eastAsia="ru-RU"/>
        </w:rPr>
      </w:pPr>
      <w:r w:rsidRPr="00B23C9E">
        <w:rPr>
          <w:rFonts w:ascii="Times New Roman" w:eastAsia="Times New Roman" w:hAnsi="Times New Roman" w:cs="Times New Roman"/>
          <w:b/>
          <w:bCs/>
          <w:kern w:val="36"/>
          <w:sz w:val="32"/>
          <w:szCs w:val="32"/>
          <w:lang w:eastAsia="ru-RU"/>
        </w:rPr>
        <w:t>от 25 декабря 2008 г. N 273-ФЗ</w:t>
      </w:r>
    </w:p>
    <w:p w:rsidR="00B23C9E" w:rsidRPr="00B23C9E" w:rsidRDefault="00B23C9E" w:rsidP="00B23C9E">
      <w:pPr>
        <w:spacing w:after="120" w:line="240" w:lineRule="auto"/>
        <w:jc w:val="center"/>
        <w:outlineLvl w:val="0"/>
        <w:rPr>
          <w:rFonts w:ascii="Times New Roman" w:eastAsia="Times New Roman" w:hAnsi="Times New Roman" w:cs="Times New Roman"/>
          <w:b/>
          <w:bCs/>
          <w:kern w:val="36"/>
          <w:sz w:val="32"/>
          <w:szCs w:val="32"/>
          <w:lang w:eastAsia="ru-RU"/>
        </w:rPr>
      </w:pPr>
      <w:r w:rsidRPr="00B23C9E">
        <w:rPr>
          <w:rFonts w:ascii="Times New Roman" w:eastAsia="Times New Roman" w:hAnsi="Times New Roman" w:cs="Times New Roman"/>
          <w:b/>
          <w:bCs/>
          <w:kern w:val="36"/>
          <w:sz w:val="32"/>
          <w:szCs w:val="32"/>
          <w:lang w:eastAsia="ru-RU"/>
        </w:rPr>
        <w:t>"О противодействии коррупции"</w:t>
      </w:r>
    </w:p>
    <w:p w:rsidR="00B23C9E" w:rsidRPr="00B23C9E" w:rsidRDefault="00B23C9E" w:rsidP="00B23C9E">
      <w:pPr>
        <w:spacing w:after="0" w:line="240" w:lineRule="auto"/>
        <w:jc w:val="right"/>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Дата подписания: 25.12.2008</w:t>
      </w:r>
    </w:p>
    <w:p w:rsidR="00B23C9E" w:rsidRPr="00B23C9E" w:rsidRDefault="00B23C9E" w:rsidP="00B23C9E">
      <w:pPr>
        <w:spacing w:after="0" w:line="240" w:lineRule="auto"/>
        <w:jc w:val="right"/>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Дата публикации: 30.12.2008 00:00</w:t>
      </w:r>
    </w:p>
    <w:p w:rsidR="00B23C9E" w:rsidRPr="00B23C9E" w:rsidRDefault="00B23C9E" w:rsidP="00B23C9E">
      <w:pPr>
        <w:spacing w:after="0" w:line="240" w:lineRule="auto"/>
        <w:jc w:val="right"/>
        <w:rPr>
          <w:rFonts w:ascii="Times New Roman" w:eastAsia="Times New Roman" w:hAnsi="Times New Roman" w:cs="Times New Roman"/>
          <w:sz w:val="24"/>
          <w:szCs w:val="24"/>
          <w:lang w:eastAsia="ru-RU"/>
        </w:rPr>
      </w:pPr>
      <w:r w:rsidRPr="00B23C9E">
        <w:rPr>
          <w:rFonts w:ascii="Times New Roman" w:eastAsia="Times New Roman" w:hAnsi="Times New Roman" w:cs="Times New Roman"/>
          <w:b/>
          <w:bCs/>
          <w:sz w:val="24"/>
          <w:szCs w:val="24"/>
          <w:lang w:eastAsia="ru-RU"/>
        </w:rPr>
        <w:t>Принят Государственной Думой 19 декабря 2008 года</w:t>
      </w:r>
    </w:p>
    <w:p w:rsidR="00B23C9E" w:rsidRPr="00B23C9E" w:rsidRDefault="00B23C9E" w:rsidP="00B23C9E">
      <w:pPr>
        <w:spacing w:after="0" w:line="240" w:lineRule="auto"/>
        <w:jc w:val="right"/>
        <w:rPr>
          <w:rFonts w:ascii="Times New Roman" w:eastAsia="Times New Roman" w:hAnsi="Times New Roman" w:cs="Times New Roman"/>
          <w:sz w:val="24"/>
          <w:szCs w:val="24"/>
          <w:lang w:eastAsia="ru-RU"/>
        </w:rPr>
      </w:pPr>
      <w:r w:rsidRPr="00B23C9E">
        <w:rPr>
          <w:rFonts w:ascii="Times New Roman" w:eastAsia="Times New Roman" w:hAnsi="Times New Roman" w:cs="Times New Roman"/>
          <w:b/>
          <w:bCs/>
          <w:sz w:val="24"/>
          <w:szCs w:val="24"/>
          <w:lang w:eastAsia="ru-RU"/>
        </w:rPr>
        <w:t>Одобрен Советом Федерации 22 декабря 2008 года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1. </w:t>
      </w:r>
      <w:r w:rsidRPr="00B23C9E">
        <w:rPr>
          <w:rFonts w:ascii="Times New Roman" w:eastAsia="Times New Roman" w:hAnsi="Times New Roman" w:cs="Times New Roman"/>
          <w:b/>
          <w:bCs/>
          <w:sz w:val="24"/>
          <w:szCs w:val="24"/>
          <w:lang w:eastAsia="ru-RU"/>
        </w:rPr>
        <w:t>Основные понятия, используемые в настоящем Федеральном законе</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коррупция: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б) совершение деяний, указанных в подпункте "а" настоящего пункта, от имени или в интересах юридического лица;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в) по минимизации и (или) ликвидации последствий коррупционных правонарушений.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2. </w:t>
      </w:r>
      <w:r w:rsidRPr="00B23C9E">
        <w:rPr>
          <w:rFonts w:ascii="Times New Roman" w:eastAsia="Times New Roman" w:hAnsi="Times New Roman" w:cs="Times New Roman"/>
          <w:b/>
          <w:bCs/>
          <w:sz w:val="24"/>
          <w:szCs w:val="24"/>
          <w:lang w:eastAsia="ru-RU"/>
        </w:rPr>
        <w:t>Правовая основа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3. </w:t>
      </w:r>
      <w:r w:rsidRPr="00B23C9E">
        <w:rPr>
          <w:rFonts w:ascii="Times New Roman" w:eastAsia="Times New Roman" w:hAnsi="Times New Roman" w:cs="Times New Roman"/>
          <w:b/>
          <w:bCs/>
          <w:sz w:val="24"/>
          <w:szCs w:val="24"/>
          <w:lang w:eastAsia="ru-RU"/>
        </w:rPr>
        <w:t>Основные принципы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Противодействие коррупции в Российской Федерации основывается на следующих основных принципах:</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признание, обеспечение и защита основных прав и свобод человека и гражданина;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законность;</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публичность и открытость деятельности государственных органов и органов местного самоуправления;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неотвратимость ответственности за совершение коррупционных правонарушений;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6) приоритетное применение мер по предупреждению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7) сотрудничество государства с институтами гражданского общества, международными организациями и физическими лицами.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4. </w:t>
      </w:r>
      <w:r w:rsidRPr="00B23C9E">
        <w:rPr>
          <w:rFonts w:ascii="Times New Roman" w:eastAsia="Times New Roman" w:hAnsi="Times New Roman" w:cs="Times New Roman"/>
          <w:b/>
          <w:bCs/>
          <w:sz w:val="24"/>
          <w:szCs w:val="24"/>
          <w:lang w:eastAsia="ru-RU"/>
        </w:rPr>
        <w:t>Международное сотрудничество Российской Федерации в области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предоставления в надлежащих случаях предметов или образцов веществ для проведения исследований или судебных экспертиз;</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обмена информацией по вопросам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координации деятельности по профилактике коррупции и борьбе с коррупцией.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5. </w:t>
      </w:r>
      <w:r w:rsidRPr="00B23C9E">
        <w:rPr>
          <w:rFonts w:ascii="Times New Roman" w:eastAsia="Times New Roman" w:hAnsi="Times New Roman" w:cs="Times New Roman"/>
          <w:b/>
          <w:bCs/>
          <w:sz w:val="24"/>
          <w:szCs w:val="24"/>
          <w:lang w:eastAsia="ru-RU"/>
        </w:rPr>
        <w:t>Организационные основы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Президент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1) определяет основные направления государственной политики в области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6. </w:t>
      </w:r>
      <w:r w:rsidRPr="00B23C9E">
        <w:rPr>
          <w:rFonts w:ascii="Times New Roman" w:eastAsia="Times New Roman" w:hAnsi="Times New Roman" w:cs="Times New Roman"/>
          <w:b/>
          <w:bCs/>
          <w:sz w:val="24"/>
          <w:szCs w:val="24"/>
          <w:lang w:eastAsia="ru-RU"/>
        </w:rPr>
        <w:t>Меры по профилактике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Профилактика коррупции осуществляется путем применения следующих основных мер:</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формирование в обществе нетерпимости к коррупционному поведению;</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антикоррупционная экспертиза правовых актов и их проектов;</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7. </w:t>
      </w:r>
      <w:r w:rsidRPr="00B23C9E">
        <w:rPr>
          <w:rFonts w:ascii="Times New Roman" w:eastAsia="Times New Roman" w:hAnsi="Times New Roman" w:cs="Times New Roman"/>
          <w:b/>
          <w:bCs/>
          <w:sz w:val="24"/>
          <w:szCs w:val="24"/>
          <w:lang w:eastAsia="ru-RU"/>
        </w:rPr>
        <w:t>Основные направления деятельности государственных органов по повышению эффективности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проведение единой государственной политики в области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8) обеспечение независимости средств массовой информации;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9) неукоснительное соблюдение принципов независимости судей и невмешательства в судебную деятельность;</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10) совершенствование организации деятельности правоохранительных и контролирующих органов по противодействию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11) совершенствование порядка прохождения государственной и муниципальной службы;</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13) устранение необоснованных запретов и ограничений, особенно в области экономической деятельности;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15) повышение уровня оплаты труда и социальной защищенности государственных и муниципальных служащих;</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17) усиление контроля за решением вопросов, содержащихся в обращениях граждан и юридических лиц;</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8. </w:t>
      </w:r>
      <w:r w:rsidRPr="00B23C9E">
        <w:rPr>
          <w:rFonts w:ascii="Times New Roman" w:eastAsia="Times New Roman" w:hAnsi="Times New Roman" w:cs="Times New Roman"/>
          <w:b/>
          <w:bCs/>
          <w:sz w:val="24"/>
          <w:szCs w:val="24"/>
          <w:lang w:eastAsia="ru-RU"/>
        </w:rPr>
        <w:t>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1. 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6. Проверка достоверности и полноты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7. 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9. </w:t>
      </w:r>
      <w:r w:rsidRPr="00B23C9E">
        <w:rPr>
          <w:rFonts w:ascii="Times New Roman" w:eastAsia="Times New Roman" w:hAnsi="Times New Roman" w:cs="Times New Roman"/>
          <w:b/>
          <w:bCs/>
          <w:sz w:val="24"/>
          <w:szCs w:val="24"/>
          <w:lang w:eastAsia="ru-RU"/>
        </w:rPr>
        <w:t>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10. </w:t>
      </w:r>
      <w:r w:rsidRPr="00B23C9E">
        <w:rPr>
          <w:rFonts w:ascii="Times New Roman" w:eastAsia="Times New Roman" w:hAnsi="Times New Roman" w:cs="Times New Roman"/>
          <w:b/>
          <w:bCs/>
          <w:sz w:val="24"/>
          <w:szCs w:val="24"/>
          <w:lang w:eastAsia="ru-RU"/>
        </w:rPr>
        <w:t>Конфликт интересов на государственной и муниципальной службе</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 xml:space="preserve">Статья 11. </w:t>
      </w:r>
      <w:r w:rsidRPr="00B23C9E">
        <w:rPr>
          <w:rFonts w:ascii="Times New Roman" w:eastAsia="Times New Roman" w:hAnsi="Times New Roman" w:cs="Times New Roman"/>
          <w:b/>
          <w:bCs/>
          <w:sz w:val="24"/>
          <w:szCs w:val="24"/>
          <w:lang w:eastAsia="ru-RU"/>
        </w:rPr>
        <w:t>Порядок предотвращения и урегулирования конфликта интересов на государственной и муниципальной службе</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Государственный или муниципальный служащий обязан принимать меры по недопущению любой возможности возникновения конфликта интересов.</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12. </w:t>
      </w:r>
      <w:r w:rsidRPr="00B23C9E">
        <w:rPr>
          <w:rFonts w:ascii="Times New Roman" w:eastAsia="Times New Roman" w:hAnsi="Times New Roman" w:cs="Times New Roman"/>
          <w:b/>
          <w:bCs/>
          <w:sz w:val="24"/>
          <w:szCs w:val="24"/>
          <w:lang w:eastAsia="ru-RU"/>
        </w:rPr>
        <w:t>Ограничения, налагаемые на гражданина, замещавшего должность государственной или муниципальной службы, при заключении им трудового договора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гражданских служащих Российской Федерации и урегулированию конфликта интересов, которое дается в порядке, устанавливаемом нормативными правовыми актами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w:t>
      </w:r>
      <w:r w:rsidRPr="00B23C9E">
        <w:rPr>
          <w:rFonts w:ascii="Times New Roman" w:eastAsia="Times New Roman" w:hAnsi="Times New Roman" w:cs="Times New Roman"/>
          <w:sz w:val="24"/>
          <w:szCs w:val="24"/>
          <w:lang w:eastAsia="ru-RU"/>
        </w:rPr>
        <w:lastRenderedPageBreak/>
        <w:t>предусмотренного частью 2 настоящей статьи, влечет прекращение трудового договора, заключенного с указанным гражданином.</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13. </w:t>
      </w:r>
      <w:r w:rsidRPr="00B23C9E">
        <w:rPr>
          <w:rFonts w:ascii="Times New Roman" w:eastAsia="Times New Roman" w:hAnsi="Times New Roman" w:cs="Times New Roman"/>
          <w:b/>
          <w:bCs/>
          <w:sz w:val="24"/>
          <w:szCs w:val="24"/>
          <w:lang w:eastAsia="ru-RU"/>
        </w:rPr>
        <w:t>Ответственность физических лиц за коррупционные правонарушения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14. </w:t>
      </w:r>
      <w:r w:rsidRPr="00B23C9E">
        <w:rPr>
          <w:rFonts w:ascii="Times New Roman" w:eastAsia="Times New Roman" w:hAnsi="Times New Roman" w:cs="Times New Roman"/>
          <w:b/>
          <w:bCs/>
          <w:sz w:val="24"/>
          <w:szCs w:val="24"/>
          <w:lang w:eastAsia="ru-RU"/>
        </w:rPr>
        <w:t>Ответственность юридических лиц за коррупционные правонарушения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b/>
          <w:bCs/>
          <w:sz w:val="24"/>
          <w:szCs w:val="24"/>
          <w:lang w:eastAsia="ru-RU"/>
        </w:rPr>
        <w:t>Президент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b/>
          <w:bCs/>
          <w:sz w:val="24"/>
          <w:szCs w:val="24"/>
          <w:lang w:eastAsia="ru-RU"/>
        </w:rPr>
        <w:t>Д. Медведев</w:t>
      </w:r>
    </w:p>
    <w:p w:rsidR="0049533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0"/>
          <w:szCs w:val="20"/>
          <w:lang w:eastAsia="ru-RU"/>
        </w:rPr>
        <w:t>Материал опубликован по адресу: http://www.rg.ru/2008/12/30/korrupcia-fz-dok.html</w:t>
      </w:r>
    </w:p>
    <w:sectPr w:rsidR="0049533E" w:rsidRPr="00B23C9E" w:rsidSect="00B23C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C9E"/>
    <w:rsid w:val="001078E3"/>
    <w:rsid w:val="0049533E"/>
    <w:rsid w:val="00B23C9E"/>
    <w:rsid w:val="00F63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3C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23C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C9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23C9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23C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3C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23C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C9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23C9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23C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660629">
      <w:bodyDiv w:val="1"/>
      <w:marLeft w:val="0"/>
      <w:marRight w:val="0"/>
      <w:marTop w:val="0"/>
      <w:marBottom w:val="0"/>
      <w:divBdr>
        <w:top w:val="none" w:sz="0" w:space="0" w:color="auto"/>
        <w:left w:val="none" w:sz="0" w:space="0" w:color="auto"/>
        <w:bottom w:val="none" w:sz="0" w:space="0" w:color="auto"/>
        <w:right w:val="none" w:sz="0" w:space="0" w:color="auto"/>
      </w:divBdr>
      <w:divsChild>
        <w:div w:id="1056009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4048</Words>
  <Characters>23080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Полуляхов</dc:creator>
  <cp:lastModifiedBy>Авчинникова</cp:lastModifiedBy>
  <cp:revision>2</cp:revision>
  <dcterms:created xsi:type="dcterms:W3CDTF">2019-03-06T19:22:00Z</dcterms:created>
  <dcterms:modified xsi:type="dcterms:W3CDTF">2019-03-06T19:22:00Z</dcterms:modified>
</cp:coreProperties>
</file>