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123C83" w:rsidRPr="004B6BBE" w:rsidRDefault="00123C83" w:rsidP="00123C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4B6BBE">
        <w:rPr>
          <w:rFonts w:ascii="Times New Roman" w:hAnsi="Times New Roman"/>
          <w:b/>
          <w:sz w:val="32"/>
          <w:szCs w:val="32"/>
        </w:rPr>
        <w:t>12.05-15.05</w:t>
      </w:r>
    </w:p>
    <w:p w:rsid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360"/>
        <w:gridCol w:w="1560"/>
      </w:tblGrid>
      <w:tr w:rsidR="004B6BBE" w:rsidTr="004B6BB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B6BBE" w:rsidTr="004B6BBE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Pr="005F4FED" w:rsidRDefault="004B6BBE" w:rsidP="004B6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по теме: «Русские земли в середине 13-14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BE" w:rsidRDefault="004B6BBE" w:rsidP="004B6BBE">
            <w:pPr>
              <w:pStyle w:val="a8"/>
              <w:numPr>
                <w:ilvl w:val="0"/>
                <w:numId w:val="9"/>
              </w:numPr>
              <w:spacing w:before="180" w:beforeAutospacing="0" w:after="180" w:afterAutospacing="0"/>
              <w:rPr>
                <w:color w:val="020A19"/>
                <w:sz w:val="28"/>
                <w:szCs w:val="28"/>
              </w:rPr>
            </w:pPr>
            <w:r>
              <w:rPr>
                <w:color w:val="020A19"/>
                <w:sz w:val="28"/>
                <w:szCs w:val="28"/>
              </w:rPr>
              <w:t xml:space="preserve"> Просмотр видео урока </w:t>
            </w:r>
            <w:hyperlink r:id="rId6" w:history="1">
              <w:r w:rsidRPr="00C668F2">
                <w:rPr>
                  <w:rStyle w:val="a7"/>
                  <w:sz w:val="28"/>
                  <w:szCs w:val="28"/>
                </w:rPr>
                <w:t>https://www.youtube.com/watch?v=SuAiJWS3AvM&amp;feature=emb_logo</w:t>
              </w:r>
            </w:hyperlink>
            <w:r>
              <w:rPr>
                <w:color w:val="020A19"/>
                <w:sz w:val="28"/>
                <w:szCs w:val="28"/>
              </w:rPr>
              <w:t xml:space="preserve"> </w:t>
            </w:r>
          </w:p>
          <w:p w:rsidR="004B6BBE" w:rsidRPr="004B6BBE" w:rsidRDefault="004B6BBE" w:rsidP="004B6BBE">
            <w:pPr>
              <w:pStyle w:val="a3"/>
              <w:numPr>
                <w:ilvl w:val="0"/>
                <w:numId w:val="9"/>
              </w:numPr>
              <w:spacing w:after="13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Ниже приведена одна из спорных точек зрения, существующих в исторической науке:</w:t>
            </w:r>
          </w:p>
          <w:p w:rsidR="004B6BBE" w:rsidRPr="00C35BD5" w:rsidRDefault="004B6BBE" w:rsidP="004B6B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B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«ГЛАВНЫМ ФАКТОРОМ ВОЗВЫШЕНИЯ МОСКВЫ БЫЛО ЕЕ ВЫГОДНОЕ ГЕОГРАФИЧЕСОЕ ПОЛОЖЕНИЕ».</w:t>
            </w:r>
            <w:r w:rsidRPr="000830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6BBE" w:rsidRPr="004B6BBE" w:rsidRDefault="004B6BBE" w:rsidP="004B6BBE">
            <w:pPr>
              <w:spacing w:after="136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Используя исторические знания, подумайте и приведите аргументы за и против этой точки зрения.</w:t>
            </w:r>
          </w:p>
          <w:p w:rsidR="004B6BBE" w:rsidRPr="004B6BBE" w:rsidRDefault="004B6BBE" w:rsidP="004B6BBE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Аргументы </w:t>
            </w:r>
            <w:proofErr w:type="gramStart"/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B6BBE" w:rsidRPr="004B6BBE" w:rsidRDefault="004B6BBE" w:rsidP="004B6BBE">
            <w:pPr>
              <w:spacing w:after="136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Аргументы </w:t>
            </w:r>
            <w:proofErr w:type="gramStart"/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против</w:t>
            </w:r>
            <w:proofErr w:type="gramEnd"/>
            <w:r w:rsidRPr="004B6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B6BBE" w:rsidRPr="00482D50" w:rsidRDefault="004B6BBE" w:rsidP="004B6BBE">
            <w:pPr>
              <w:pStyle w:val="a8"/>
              <w:spacing w:before="180" w:beforeAutospacing="0" w:after="180" w:afterAutospacing="0"/>
              <w:ind w:left="360"/>
              <w:jc w:val="both"/>
              <w:rPr>
                <w:color w:val="020A1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FA4A2C" w:rsidRDefault="00FA4A2C"/>
    <w:p w:rsidR="00482D50" w:rsidRDefault="00482D50"/>
    <w:p w:rsidR="00286E6D" w:rsidRDefault="00286E6D"/>
    <w:p w:rsidR="004B6BBE" w:rsidRPr="00FA4A2C" w:rsidRDefault="004B6BBE" w:rsidP="004B6BB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4B6BBE" w:rsidRDefault="004B6BBE" w:rsidP="00B455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12.05-15.05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360"/>
        <w:gridCol w:w="1560"/>
      </w:tblGrid>
      <w:tr w:rsidR="004B6BBE" w:rsidTr="0086112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B6BBE" w:rsidTr="00861128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Pr="005F4FED" w:rsidRDefault="00B4555A" w:rsidP="00861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теме: Формирование единого Русского государства».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5A" w:rsidRPr="00F92531" w:rsidRDefault="00B4555A" w:rsidP="00B4555A">
            <w:pPr>
              <w:pStyle w:val="a8"/>
              <w:numPr>
                <w:ilvl w:val="0"/>
                <w:numId w:val="10"/>
              </w:numPr>
              <w:spacing w:before="180" w:beforeAutospacing="0" w:after="180" w:afterAutospacing="0"/>
              <w:jc w:val="both"/>
              <w:rPr>
                <w:b/>
                <w:color w:val="020A19"/>
              </w:rPr>
            </w:pPr>
            <w:r w:rsidRPr="00F92531">
              <w:rPr>
                <w:b/>
                <w:color w:val="020A19"/>
              </w:rPr>
              <w:t xml:space="preserve">Просмотр видео урока </w:t>
            </w:r>
          </w:p>
          <w:p w:rsidR="004B6BBE" w:rsidRDefault="00B4555A" w:rsidP="00B4555A">
            <w:pPr>
              <w:pStyle w:val="a8"/>
              <w:spacing w:before="180" w:beforeAutospacing="0" w:after="180" w:afterAutospacing="0"/>
              <w:ind w:left="720"/>
              <w:jc w:val="both"/>
              <w:rPr>
                <w:color w:val="020A19"/>
                <w:sz w:val="28"/>
                <w:szCs w:val="28"/>
              </w:rPr>
            </w:pPr>
            <w:hyperlink r:id="rId7" w:history="1">
              <w:r w:rsidRPr="00F92531">
                <w:rPr>
                  <w:rStyle w:val="a7"/>
                </w:rPr>
                <w:t>https://videouroki.net/video/38-povtoritelno-obobshchayushchij-urok-formirovanie-edinogo-russkogo-gosudarstva.html</w:t>
              </w:r>
            </w:hyperlink>
            <w:r>
              <w:rPr>
                <w:color w:val="020A19"/>
                <w:sz w:val="28"/>
                <w:szCs w:val="28"/>
              </w:rPr>
              <w:t xml:space="preserve"> </w:t>
            </w:r>
          </w:p>
          <w:p w:rsidR="00F92531" w:rsidRPr="00F92531" w:rsidRDefault="00F92531" w:rsidP="00F92531">
            <w:pPr>
              <w:pStyle w:val="Style3"/>
              <w:widowControl/>
              <w:spacing w:line="240" w:lineRule="auto"/>
              <w:rPr>
                <w:rStyle w:val="FontStyle24"/>
                <w:b/>
                <w:i/>
                <w:sz w:val="28"/>
                <w:szCs w:val="28"/>
              </w:rPr>
            </w:pPr>
            <w:r>
              <w:rPr>
                <w:rStyle w:val="FontStyle24"/>
                <w:b/>
                <w:i/>
                <w:sz w:val="28"/>
                <w:szCs w:val="28"/>
              </w:rPr>
              <w:t xml:space="preserve">2. </w:t>
            </w:r>
            <w:r w:rsidRPr="00F92531">
              <w:rPr>
                <w:rStyle w:val="FontStyle24"/>
                <w:b/>
                <w:i/>
                <w:sz w:val="28"/>
                <w:szCs w:val="28"/>
              </w:rPr>
              <w:t>Расставьте предложенные ниже слова в местах пропу</w:t>
            </w:r>
            <w:r w:rsidRPr="00F92531">
              <w:rPr>
                <w:rStyle w:val="FontStyle24"/>
                <w:b/>
                <w:i/>
                <w:sz w:val="28"/>
                <w:szCs w:val="28"/>
              </w:rPr>
              <w:softHyphen/>
              <w:t>сков.  Учтите, что одно из названий лишнее.</w:t>
            </w:r>
          </w:p>
          <w:p w:rsidR="00F92531" w:rsidRPr="00F92531" w:rsidRDefault="00F92531" w:rsidP="00F92531">
            <w:pPr>
              <w:pStyle w:val="Style7"/>
              <w:widowControl/>
              <w:tabs>
                <w:tab w:val="left" w:pos="0"/>
              </w:tabs>
              <w:rPr>
                <w:rStyle w:val="FontStyle24"/>
                <w:sz w:val="28"/>
                <w:szCs w:val="28"/>
              </w:rPr>
            </w:pPr>
            <w:r w:rsidRPr="00F92531">
              <w:rPr>
                <w:rStyle w:val="FontStyle24"/>
                <w:sz w:val="28"/>
                <w:szCs w:val="28"/>
              </w:rPr>
              <w:t xml:space="preserve">1).Великое княжество Литовское     </w:t>
            </w:r>
          </w:p>
          <w:p w:rsidR="00F92531" w:rsidRPr="00F92531" w:rsidRDefault="00F92531" w:rsidP="00F92531">
            <w:pPr>
              <w:pStyle w:val="Style7"/>
              <w:widowControl/>
              <w:tabs>
                <w:tab w:val="left" w:pos="0"/>
              </w:tabs>
              <w:rPr>
                <w:rStyle w:val="FontStyle24"/>
                <w:sz w:val="28"/>
                <w:szCs w:val="28"/>
              </w:rPr>
            </w:pPr>
            <w:r w:rsidRPr="00F92531">
              <w:rPr>
                <w:rStyle w:val="FontStyle24"/>
                <w:sz w:val="28"/>
                <w:szCs w:val="28"/>
              </w:rPr>
              <w:t xml:space="preserve">2).Казанское ханство         </w:t>
            </w:r>
          </w:p>
          <w:p w:rsidR="00F92531" w:rsidRPr="00F92531" w:rsidRDefault="00F92531" w:rsidP="00F92531">
            <w:pPr>
              <w:pStyle w:val="Style7"/>
              <w:widowControl/>
              <w:tabs>
                <w:tab w:val="left" w:pos="0"/>
              </w:tabs>
              <w:rPr>
                <w:rStyle w:val="FontStyle24"/>
                <w:sz w:val="28"/>
                <w:szCs w:val="28"/>
              </w:rPr>
            </w:pPr>
            <w:r w:rsidRPr="00F92531">
              <w:rPr>
                <w:rStyle w:val="FontStyle24"/>
                <w:sz w:val="28"/>
                <w:szCs w:val="28"/>
              </w:rPr>
              <w:t xml:space="preserve"> 3).Новгород</w:t>
            </w: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  <w:r w:rsidRPr="00F92531">
              <w:rPr>
                <w:rStyle w:val="FontStyle24"/>
                <w:sz w:val="28"/>
                <w:szCs w:val="28"/>
              </w:rPr>
              <w:t xml:space="preserve">4). Рязанское княжество     </w:t>
            </w: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  <w:r w:rsidRPr="00F92531">
              <w:rPr>
                <w:rStyle w:val="FontStyle24"/>
                <w:sz w:val="28"/>
                <w:szCs w:val="28"/>
              </w:rPr>
              <w:t>5).Смоленск</w:t>
            </w: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  <w:u w:val="single"/>
              </w:rPr>
            </w:pPr>
            <w:r w:rsidRPr="00F92531">
              <w:rPr>
                <w:rStyle w:val="FontStyle24"/>
                <w:sz w:val="28"/>
                <w:szCs w:val="28"/>
                <w:u w:val="single"/>
              </w:rPr>
              <w:t>Текст</w:t>
            </w: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</w:rPr>
            </w:pP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-1"/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F92531"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</w:rPr>
              <w:t>Встав во главе создания централизованного го</w:t>
            </w:r>
            <w:r w:rsidRPr="00F92531"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</w:rPr>
              <w:softHyphen/>
              <w:t xml:space="preserve">сударства, Москва столкнулась с притязаниями на русские земли со стороны ……1……. . Правители этого государства захватили земли Киевской Руси  и даже дважды пытались взять Москву. Сложные отношения были у Москвы с северо-западным соседом ……2……….  В XV в. Иван </w:t>
            </w:r>
            <w:r w:rsidRPr="00F92531"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  <w:lang w:val="en-US"/>
              </w:rPr>
              <w:t>III</w:t>
            </w:r>
            <w:r w:rsidRPr="00F92531"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ликвидировал его независимость, а вечевой колокол - символ рес</w:t>
            </w:r>
            <w:r w:rsidRPr="00F92531">
              <w:rPr>
                <w:rStyle w:val="FontStyle25"/>
                <w:rFonts w:ascii="Times New Roman" w:hAnsi="Times New Roman" w:cs="Times New Roman"/>
                <w:b w:val="0"/>
                <w:i/>
                <w:sz w:val="28"/>
                <w:szCs w:val="28"/>
              </w:rPr>
              <w:softHyphen/>
              <w:t>публики - увез в Москву. Но оставалась еще важная задача: вернуть город ……3……….«ключ» от русских земель. Процесс объединения русских земель был завершен присоединением к владениям московских  князей территории ………4……...</w:t>
            </w: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-1"/>
              <w:rPr>
                <w:rStyle w:val="FontStyle25"/>
                <w:b w:val="0"/>
                <w:i/>
                <w:sz w:val="24"/>
                <w:szCs w:val="24"/>
              </w:rPr>
            </w:pP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-1"/>
              <w:rPr>
                <w:rStyle w:val="FontStyle25"/>
                <w:b w:val="0"/>
                <w:i/>
                <w:sz w:val="24"/>
                <w:szCs w:val="24"/>
              </w:rPr>
            </w:pPr>
          </w:p>
          <w:p w:rsidR="00F92531" w:rsidRPr="00F92531" w:rsidRDefault="00F92531" w:rsidP="00F92531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5"/>
                <w:b w:val="0"/>
                <w:i/>
                <w:sz w:val="24"/>
                <w:szCs w:val="24"/>
              </w:rPr>
            </w:pPr>
            <w:r w:rsidRPr="00F92531">
              <w:rPr>
                <w:rStyle w:val="FontStyle25"/>
                <w:b w:val="0"/>
                <w:sz w:val="24"/>
                <w:szCs w:val="24"/>
              </w:rPr>
              <w:t xml:space="preserve">Ответ:   </w:t>
            </w:r>
            <w:r w:rsidRPr="00F92531">
              <w:rPr>
                <w:rStyle w:val="FontStyle25"/>
                <w:b w:val="0"/>
                <w:i/>
                <w:sz w:val="24"/>
                <w:szCs w:val="24"/>
              </w:rPr>
              <w:t>1-</w:t>
            </w:r>
          </w:p>
          <w:p w:rsidR="00F92531" w:rsidRPr="00F92531" w:rsidRDefault="00F92531" w:rsidP="00F92531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5"/>
                <w:b w:val="0"/>
                <w:i/>
                <w:sz w:val="24"/>
                <w:szCs w:val="24"/>
              </w:rPr>
            </w:pPr>
            <w:r w:rsidRPr="00F92531">
              <w:rPr>
                <w:rStyle w:val="FontStyle25"/>
                <w:b w:val="0"/>
                <w:i/>
                <w:sz w:val="24"/>
                <w:szCs w:val="24"/>
              </w:rPr>
              <w:t xml:space="preserve">              2-</w:t>
            </w:r>
          </w:p>
          <w:p w:rsidR="00F92531" w:rsidRPr="00F92531" w:rsidRDefault="00F92531" w:rsidP="00F92531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5"/>
                <w:b w:val="0"/>
                <w:i/>
                <w:sz w:val="24"/>
                <w:szCs w:val="24"/>
              </w:rPr>
            </w:pPr>
            <w:r w:rsidRPr="00F92531">
              <w:rPr>
                <w:rStyle w:val="FontStyle25"/>
                <w:b w:val="0"/>
                <w:i/>
                <w:sz w:val="24"/>
                <w:szCs w:val="24"/>
              </w:rPr>
              <w:t xml:space="preserve">              3-</w:t>
            </w:r>
          </w:p>
          <w:p w:rsidR="00F92531" w:rsidRPr="00F92531" w:rsidRDefault="00F92531" w:rsidP="00F92531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5"/>
                <w:b w:val="0"/>
                <w:i/>
                <w:sz w:val="24"/>
                <w:szCs w:val="24"/>
              </w:rPr>
            </w:pPr>
            <w:r w:rsidRPr="00F92531">
              <w:rPr>
                <w:rStyle w:val="FontStyle25"/>
                <w:b w:val="0"/>
                <w:i/>
                <w:sz w:val="24"/>
                <w:szCs w:val="24"/>
              </w:rPr>
              <w:t xml:space="preserve">             4-</w:t>
            </w:r>
          </w:p>
          <w:p w:rsidR="00235541" w:rsidRPr="00235541" w:rsidRDefault="00235541" w:rsidP="00F92531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286E6D" w:rsidRDefault="00286E6D"/>
    <w:p w:rsidR="00F92531" w:rsidRDefault="00F92531"/>
    <w:p w:rsidR="00F92531" w:rsidRDefault="00F92531"/>
    <w:p w:rsidR="00F92531" w:rsidRDefault="00F92531"/>
    <w:p w:rsidR="00286E6D" w:rsidRDefault="00286E6D">
      <w:bookmarkStart w:id="0" w:name="_GoBack"/>
      <w:bookmarkEnd w:id="0"/>
    </w:p>
    <w:p w:rsidR="00286E6D" w:rsidRDefault="00286E6D">
      <w:pPr>
        <w:rPr>
          <w:noProof/>
          <w:lang w:eastAsia="ru-RU"/>
        </w:rPr>
      </w:pPr>
    </w:p>
    <w:sectPr w:rsidR="00286E6D" w:rsidSect="00FA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FAF"/>
    <w:multiLevelType w:val="hybridMultilevel"/>
    <w:tmpl w:val="C220E852"/>
    <w:lvl w:ilvl="0" w:tplc="8ACC150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104755F"/>
    <w:multiLevelType w:val="hybridMultilevel"/>
    <w:tmpl w:val="FE84DA14"/>
    <w:lvl w:ilvl="0" w:tplc="8988B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B1F4A"/>
    <w:multiLevelType w:val="hybridMultilevel"/>
    <w:tmpl w:val="D0BEBBA4"/>
    <w:lvl w:ilvl="0" w:tplc="8C32C4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03A"/>
    <w:multiLevelType w:val="hybridMultilevel"/>
    <w:tmpl w:val="20C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457D"/>
    <w:multiLevelType w:val="hybridMultilevel"/>
    <w:tmpl w:val="B02ACD32"/>
    <w:lvl w:ilvl="0" w:tplc="6B866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57847"/>
    <w:multiLevelType w:val="hybridMultilevel"/>
    <w:tmpl w:val="BF48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E4F7C"/>
    <w:multiLevelType w:val="hybridMultilevel"/>
    <w:tmpl w:val="B02C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67E"/>
    <w:multiLevelType w:val="hybridMultilevel"/>
    <w:tmpl w:val="CDF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7224"/>
    <w:multiLevelType w:val="hybridMultilevel"/>
    <w:tmpl w:val="7F2A1164"/>
    <w:lvl w:ilvl="0" w:tplc="1A52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495159"/>
    <w:multiLevelType w:val="hybridMultilevel"/>
    <w:tmpl w:val="479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D"/>
    <w:rsid w:val="00123C83"/>
    <w:rsid w:val="00235541"/>
    <w:rsid w:val="00236940"/>
    <w:rsid w:val="00286E6D"/>
    <w:rsid w:val="00342A1C"/>
    <w:rsid w:val="00482D50"/>
    <w:rsid w:val="004B6BBE"/>
    <w:rsid w:val="004E5BFD"/>
    <w:rsid w:val="005F4FED"/>
    <w:rsid w:val="008440E0"/>
    <w:rsid w:val="008D62F4"/>
    <w:rsid w:val="00900527"/>
    <w:rsid w:val="009452EF"/>
    <w:rsid w:val="00AA41AC"/>
    <w:rsid w:val="00AB18EA"/>
    <w:rsid w:val="00B4555A"/>
    <w:rsid w:val="00D359FC"/>
    <w:rsid w:val="00EE1C4E"/>
    <w:rsid w:val="00F92531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  <w:style w:type="paragraph" w:customStyle="1" w:styleId="c2">
    <w:name w:val="c2"/>
    <w:basedOn w:val="a"/>
    <w:rsid w:val="00235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35541"/>
  </w:style>
  <w:style w:type="paragraph" w:customStyle="1" w:styleId="Style2">
    <w:name w:val="Style2"/>
    <w:basedOn w:val="a"/>
    <w:uiPriority w:val="99"/>
    <w:rsid w:val="00F92531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92531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7" w:lineRule="exact"/>
      <w:ind w:firstLine="35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92531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F92531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  <w:style w:type="paragraph" w:customStyle="1" w:styleId="c2">
    <w:name w:val="c2"/>
    <w:basedOn w:val="a"/>
    <w:rsid w:val="00235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35541"/>
  </w:style>
  <w:style w:type="paragraph" w:customStyle="1" w:styleId="Style2">
    <w:name w:val="Style2"/>
    <w:basedOn w:val="a"/>
    <w:uiPriority w:val="99"/>
    <w:rsid w:val="00F92531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92531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7" w:lineRule="exact"/>
      <w:ind w:firstLine="35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92531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F9253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38-povtoritelno-obobshchayushchij-urok-formirovanie-edinogo-russkogo-gosudar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uAiJWS3AvM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12</cp:revision>
  <cp:lastPrinted>2020-05-11T18:28:00Z</cp:lastPrinted>
  <dcterms:created xsi:type="dcterms:W3CDTF">2020-04-12T17:58:00Z</dcterms:created>
  <dcterms:modified xsi:type="dcterms:W3CDTF">2020-05-11T18:29:00Z</dcterms:modified>
</cp:coreProperties>
</file>