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5 – классов по </w:t>
      </w:r>
      <w:proofErr w:type="spellStart"/>
      <w:r w:rsidRPr="00BB30A0">
        <w:rPr>
          <w:rFonts w:ascii="Times New Roman" w:hAnsi="Times New Roman" w:cs="Times New Roman"/>
          <w:b/>
          <w:sz w:val="32"/>
          <w:szCs w:val="32"/>
        </w:rPr>
        <w:t>кубановедению</w:t>
      </w:r>
      <w:proofErr w:type="spellEnd"/>
    </w:p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426"/>
        <w:gridCol w:w="1842"/>
        <w:gridCol w:w="1929"/>
      </w:tblGrid>
      <w:tr w:rsidR="00822486" w:rsidRPr="00BB30A0" w:rsidTr="00CD728C">
        <w:tc>
          <w:tcPr>
            <w:tcW w:w="1291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26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486" w:rsidRPr="00BB30A0" w:rsidTr="00CD728C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13.04.20</w:t>
            </w:r>
          </w:p>
        </w:tc>
        <w:tc>
          <w:tcPr>
            <w:tcW w:w="1085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2127" w:type="dxa"/>
            <w:vMerge w:val="restart"/>
          </w:tcPr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</w:t>
            </w:r>
            <w:r w:rsidR="009C6183">
              <w:rPr>
                <w:rFonts w:ascii="Times New Roman" w:hAnsi="Times New Roman" w:cs="Times New Roman"/>
                <w:sz w:val="24"/>
                <w:szCs w:val="24"/>
              </w:rPr>
              <w:t>быт греческих городов – колоний</w:t>
            </w:r>
            <w:r w:rsidR="009C6183" w:rsidRPr="009C6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18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B30A0">
              <w:rPr>
                <w:rFonts w:ascii="Times New Roman" w:hAnsi="Times New Roman" w:cs="Times New Roman"/>
                <w:sz w:val="24"/>
                <w:szCs w:val="24"/>
              </w:rPr>
              <w:t>Боспора</w:t>
            </w:r>
            <w:proofErr w:type="spellEnd"/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 римского времени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учебником. </w:t>
            </w:r>
          </w:p>
          <w:p w:rsidR="00822486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>1.Прочитать текст параграфа 17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>2.Заполнить пропуски в таблице «Культура и быт греческих городов – колоний»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105-106,110)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3.Ответить устно на вопросы 1-4 стр.111 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 w:val="restart"/>
          </w:tcPr>
          <w:p w:rsidR="00822486" w:rsidRPr="00BB30A0" w:rsidRDefault="00822486" w:rsidP="00CD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1</w:t>
            </w:r>
            <w:r w:rsidR="009C618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29" w:type="dxa"/>
            <w:vMerge w:val="restart"/>
          </w:tcPr>
          <w:p w:rsidR="00822486" w:rsidRPr="00BB30A0" w:rsidRDefault="00822486" w:rsidP="00CD7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 xml:space="preserve">1.Прочитать параграф 18 </w:t>
            </w:r>
          </w:p>
          <w:p w:rsidR="00822486" w:rsidRPr="00BB30A0" w:rsidRDefault="00822486" w:rsidP="009C6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C6183" w:rsidRPr="009C61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Письменно  ответить на вопрос:</w:t>
            </w:r>
            <w:r w:rsidR="009C6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6183" w:rsidRPr="009C618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Какие новые черты появились в архитектуре и скульптуре </w:t>
            </w:r>
            <w:proofErr w:type="spellStart"/>
            <w:r w:rsidR="009C6183" w:rsidRPr="009C618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Боспора</w:t>
            </w:r>
            <w:proofErr w:type="spellEnd"/>
            <w:r w:rsidR="009C6183" w:rsidRPr="009C618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 римское время?</w:t>
            </w:r>
          </w:p>
        </w:tc>
      </w:tr>
      <w:tr w:rsidR="00822486" w:rsidRPr="00BB30A0" w:rsidTr="00CD728C">
        <w:trPr>
          <w:trHeight w:val="3636"/>
        </w:trPr>
        <w:tc>
          <w:tcPr>
            <w:tcW w:w="1291" w:type="dxa"/>
            <w:vMerge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486" w:rsidRPr="00BB30A0" w:rsidRDefault="00822486" w:rsidP="00822486">
      <w:bookmarkStart w:id="0" w:name="_GoBack"/>
      <w:bookmarkEnd w:id="0"/>
    </w:p>
    <w:sectPr w:rsidR="00822486" w:rsidRPr="00BB30A0" w:rsidSect="008224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86"/>
    <w:rsid w:val="002F00D1"/>
    <w:rsid w:val="003B5451"/>
    <w:rsid w:val="0044240C"/>
    <w:rsid w:val="006B1F9E"/>
    <w:rsid w:val="00822486"/>
    <w:rsid w:val="009C6183"/>
    <w:rsid w:val="00BA7068"/>
    <w:rsid w:val="00C2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EE5E2-949F-4B82-8D56-00F73A1B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 Windows</cp:lastModifiedBy>
  <cp:revision>3</cp:revision>
  <dcterms:created xsi:type="dcterms:W3CDTF">2020-04-12T17:56:00Z</dcterms:created>
  <dcterms:modified xsi:type="dcterms:W3CDTF">2020-04-12T17:57:00Z</dcterms:modified>
</cp:coreProperties>
</file>