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83" w:rsidRPr="00107C83" w:rsidRDefault="00107C83" w:rsidP="00107C83">
      <w:pPr>
        <w:shd w:val="clear" w:color="auto" w:fill="FFFFFF"/>
        <w:spacing w:before="100" w:beforeAutospacing="1" w:after="100" w:afterAutospacing="1" w:line="393" w:lineRule="atLeast"/>
        <w:jc w:val="center"/>
        <w:outlineLvl w:val="2"/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</w:pPr>
      <w:proofErr w:type="spellStart"/>
      <w:r w:rsidRPr="00107C83"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  <w:t>Шкалирование</w:t>
      </w:r>
      <w:proofErr w:type="spellEnd"/>
      <w:r w:rsidRPr="00107C83">
        <w:rPr>
          <w:rFonts w:ascii="Times New Roman" w:eastAsia="Times New Roman" w:hAnsi="Times New Roman" w:cs="Times New Roman"/>
          <w:b/>
          <w:color w:val="2E5188"/>
          <w:sz w:val="32"/>
          <w:szCs w:val="32"/>
          <w:lang w:eastAsia="ru-RU"/>
        </w:rPr>
        <w:t xml:space="preserve"> результатов ЕГЭ</w:t>
      </w:r>
    </w:p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Для объективной оценки уровня выполненной работы каждого участника ЕГЭ, по сравнению с другими участниками экзамена, применяется специальная методика 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шкалирования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результатов ЕГЭ. Методика утверждена распоряжением 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Рособрнадзора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доступна для ознакомления. </w:t>
      </w:r>
    </w:p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 перечне терминов ЕГЭ существуют понятия </w:t>
      </w:r>
      <w:r w:rsidRPr="00107C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«первичный балл» и «тестовый балл».</w:t>
      </w:r>
    </w:p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Первичный балл</w:t>
      </w:r>
      <w:r w:rsidRPr="00107C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 это предварительный балл ЕГЭ, который получается путем суммирования баллов, полученных за выполнение каждого задания экзаменационной работы. С количеством баллов, которое можно получить за каждое задание и за всю работу в целом можно познакомиться в спецификации КИМ, опубликованной вместе с демоверсией КИМ.</w:t>
      </w:r>
    </w:p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0" w:name="_GoBack"/>
      <w:r w:rsidRPr="00107C83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Тестовый балл</w:t>
      </w:r>
      <w:r w:rsidRPr="00107C83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bookmarkEnd w:id="0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– это окончательный балл по результатам ЕГЭ, который выставляется по 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стобалльной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или пятибалльной системе оценивания в результате процедуры 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шкалирования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учитывающей все статистические материалы, полученные в рамках проведения ЕГЭ.</w:t>
      </w:r>
    </w:p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успешной сдачи экзамена ЕГЭ, нужно набрать такое количество тестовых баллов, которое будет превышать минимальный порог.</w:t>
      </w:r>
    </w:p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Соответствие между минимальными первичными баллами и минимальными тестовыми баллами (для получения аттестата)</w:t>
      </w: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(В редакции распоряжения Федеральной службы по надзору в сфере образования и науки (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Рособрнадзор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от 11.04.2019 №575-10)</w:t>
      </w:r>
    </w:p>
    <w:tbl>
      <w:tblPr>
        <w:tblW w:w="933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9"/>
        <w:gridCol w:w="2760"/>
        <w:gridCol w:w="2835"/>
      </w:tblGrid>
      <w:tr w:rsidR="00107C83" w:rsidRPr="00107C83" w:rsidTr="00107C83">
        <w:trPr>
          <w:trHeight w:val="300"/>
          <w:tblCellSpacing w:w="15" w:type="dxa"/>
        </w:trPr>
        <w:tc>
          <w:tcPr>
            <w:tcW w:w="369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73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Минимальный первичный балл</w:t>
            </w:r>
          </w:p>
        </w:tc>
        <w:tc>
          <w:tcPr>
            <w:tcW w:w="279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Минимальный тестовый балл</w:t>
            </w:r>
          </w:p>
        </w:tc>
      </w:tr>
      <w:tr w:rsidR="00107C83" w:rsidRPr="00107C83" w:rsidTr="00107C83">
        <w:trPr>
          <w:trHeight w:val="300"/>
          <w:tblCellSpacing w:w="15" w:type="dxa"/>
        </w:trPr>
        <w:tc>
          <w:tcPr>
            <w:tcW w:w="369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73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150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279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24</w:t>
            </w:r>
          </w:p>
        </w:tc>
      </w:tr>
      <w:tr w:rsidR="00107C83" w:rsidRPr="00107C83" w:rsidTr="00107C83">
        <w:trPr>
          <w:trHeight w:val="300"/>
          <w:tblCellSpacing w:w="15" w:type="dxa"/>
        </w:trPr>
        <w:tc>
          <w:tcPr>
            <w:tcW w:w="3694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 (профильный уровень)</w:t>
            </w:r>
          </w:p>
        </w:tc>
        <w:tc>
          <w:tcPr>
            <w:tcW w:w="273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79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</w:tr>
    </w:tbl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Соответствие между баллами ЕГЭ по математике базового уровня и отметками по пятибалльной системе оценивания</w:t>
      </w:r>
    </w:p>
    <w:tbl>
      <w:tblPr>
        <w:tblW w:w="951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2496"/>
        <w:gridCol w:w="1559"/>
        <w:gridCol w:w="1512"/>
        <w:gridCol w:w="1645"/>
      </w:tblGrid>
      <w:tr w:rsidR="00107C83" w:rsidRPr="00107C83" w:rsidTr="00107C83">
        <w:trPr>
          <w:tblCellSpacing w:w="15" w:type="dxa"/>
        </w:trPr>
        <w:tc>
          <w:tcPr>
            <w:tcW w:w="225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Отметка по пятибалльной</w:t>
            </w: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br/>
              <w:t>системе оценивания</w:t>
            </w:r>
          </w:p>
        </w:tc>
        <w:tc>
          <w:tcPr>
            <w:tcW w:w="24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"2"</w:t>
            </w:r>
          </w:p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(неудовлетворительно)</w:t>
            </w:r>
          </w:p>
        </w:tc>
        <w:tc>
          <w:tcPr>
            <w:tcW w:w="152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"3"</w:t>
            </w:r>
          </w:p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(удовлетворительно)</w:t>
            </w:r>
          </w:p>
        </w:tc>
        <w:tc>
          <w:tcPr>
            <w:tcW w:w="148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"4"</w:t>
            </w:r>
          </w:p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(хорошо)</w:t>
            </w:r>
          </w:p>
        </w:tc>
        <w:tc>
          <w:tcPr>
            <w:tcW w:w="160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"5"</w:t>
            </w:r>
          </w:p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(отлично)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2257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Первичный балл</w:t>
            </w:r>
          </w:p>
        </w:tc>
        <w:tc>
          <w:tcPr>
            <w:tcW w:w="2466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0 - 6</w:t>
            </w:r>
          </w:p>
        </w:tc>
        <w:tc>
          <w:tcPr>
            <w:tcW w:w="1529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7 - 11</w:t>
            </w:r>
          </w:p>
        </w:tc>
        <w:tc>
          <w:tcPr>
            <w:tcW w:w="1482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12 - 16</w:t>
            </w:r>
          </w:p>
        </w:tc>
        <w:tc>
          <w:tcPr>
            <w:tcW w:w="1600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17 - 20</w:t>
            </w:r>
          </w:p>
        </w:tc>
      </w:tr>
    </w:tbl>
    <w:p w:rsidR="00107C83" w:rsidRPr="00107C83" w:rsidRDefault="00107C83" w:rsidP="00107C83">
      <w:pPr>
        <w:shd w:val="clear" w:color="auto" w:fill="FFFFFF"/>
        <w:spacing w:before="150" w:after="150" w:line="302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Соответствие между минимальными первичными баллами и минимальными тестовыми баллами необходимое для поступления в образовательные организации высшего образования на </w:t>
      </w:r>
      <w:proofErr w:type="gram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обучение по программам</w:t>
      </w:r>
      <w:proofErr w:type="gram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бакалавриата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программам 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специалитета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(В редакции распоряжения Федеральной службы по надзору в сфере образования и науки (</w:t>
      </w:r>
      <w:proofErr w:type="spellStart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Рособрнадзор</w:t>
      </w:r>
      <w:proofErr w:type="spellEnd"/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от 11.04.2019 №575-10)</w:t>
      </w:r>
    </w:p>
    <w:tbl>
      <w:tblPr>
        <w:tblW w:w="95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4"/>
        <w:gridCol w:w="2411"/>
        <w:gridCol w:w="3513"/>
      </w:tblGrid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Минимальный первичный балл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Минимальный тестовый балл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 профильного уровня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27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42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36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География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37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Информатика и ИКТ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</w:t>
            </w:r>
          </w:p>
        </w:tc>
      </w:tr>
      <w:tr w:rsidR="00107C83" w:rsidRPr="00107C83" w:rsidTr="00107C83">
        <w:trPr>
          <w:tblCellSpacing w:w="15" w:type="dxa"/>
        </w:trPr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Литература</w:t>
            </w:r>
          </w:p>
        </w:tc>
        <w:tc>
          <w:tcPr>
            <w:tcW w:w="2138" w:type="dxa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dotted" w:sz="6" w:space="0" w:color="2E5188"/>
              <w:left w:val="dotted" w:sz="6" w:space="0" w:color="2E5188"/>
              <w:bottom w:val="dotted" w:sz="6" w:space="0" w:color="2E5188"/>
              <w:right w:val="dotted" w:sz="6" w:space="0" w:color="2E5188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07C83" w:rsidRPr="00107C83" w:rsidRDefault="00107C83" w:rsidP="00107C83">
            <w:pPr>
              <w:spacing w:before="150" w:after="150" w:line="302" w:lineRule="atLeast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07C8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32</w:t>
            </w:r>
          </w:p>
        </w:tc>
      </w:tr>
    </w:tbl>
    <w:p w:rsidR="00107C83" w:rsidRPr="00107C83" w:rsidRDefault="00107C83" w:rsidP="00107C83">
      <w:pPr>
        <w:shd w:val="clear" w:color="auto" w:fill="FFFFFF"/>
        <w:spacing w:before="150" w:after="150" w:line="302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7C83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</w:p>
    <w:p w:rsidR="007A1B7A" w:rsidRDefault="007A1B7A"/>
    <w:sectPr w:rsidR="007A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E53F4"/>
    <w:multiLevelType w:val="multilevel"/>
    <w:tmpl w:val="F6A4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83"/>
    <w:rsid w:val="00107C83"/>
    <w:rsid w:val="007A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7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C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7C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7C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C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7C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7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480033">
          <w:marLeft w:val="0"/>
          <w:marRight w:val="0"/>
          <w:marTop w:val="0"/>
          <w:marBottom w:val="0"/>
          <w:divBdr>
            <w:top w:val="single" w:sz="6" w:space="4" w:color="EDEDED"/>
            <w:left w:val="none" w:sz="0" w:space="0" w:color="auto"/>
            <w:bottom w:val="single" w:sz="6" w:space="4" w:color="EDEDED"/>
            <w:right w:val="none" w:sz="0" w:space="0" w:color="auto"/>
          </w:divBdr>
        </w:div>
        <w:div w:id="14047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EC01-9E36-457E-B4C5-2889B053D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2021-12-13T15:12:00Z</dcterms:created>
  <dcterms:modified xsi:type="dcterms:W3CDTF">2021-12-13T15:15:00Z</dcterms:modified>
</cp:coreProperties>
</file>