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88" w:rsidRPr="004F0A88" w:rsidRDefault="004F0A88" w:rsidP="004F0A88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4F0A88">
        <w:rPr>
          <w:rFonts w:ascii="Arial" w:eastAsia="Times New Roman" w:hAnsi="Arial" w:cs="Arial"/>
          <w:color w:val="FF0000"/>
          <w:sz w:val="40"/>
          <w:szCs w:val="40"/>
          <w:lang w:eastAsia="ru-RU"/>
        </w:rPr>
        <w:t>ПЕРЕЧЕНЬ ДОПУСТИМЫХ СРЕДСТВ НА ОГЭ</w:t>
      </w:r>
    </w:p>
    <w:p w:rsidR="004F0A88" w:rsidRPr="004F0A88" w:rsidRDefault="004F0A88" w:rsidP="004F0A88">
      <w:pPr>
        <w:shd w:val="clear" w:color="auto" w:fill="FFFFFF"/>
        <w:spacing w:before="150" w:after="150" w:line="30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Arial" w:eastAsia="Times New Roman" w:hAnsi="Arial" w:cs="Arial"/>
          <w:color w:val="333333"/>
          <w:lang w:eastAsia="ru-RU"/>
        </w:rPr>
        <w:t xml:space="preserve">Перечень дополнительных устройств, которыми разрешается пользоваться во время </w:t>
      </w: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экзаменов по каждому предмету ОГЭ, ежегодно утверждается совместным приказом Министерства просвещения Российской Федерации и Федеральной службы по надзору в сфере образования и науки</w:t>
      </w:r>
    </w:p>
    <w:p w:rsidR="004F0A88" w:rsidRPr="004F0A88" w:rsidRDefault="004F0A88" w:rsidP="004F0A88">
      <w:pPr>
        <w:shd w:val="clear" w:color="auto" w:fill="FFFFFF"/>
        <w:spacing w:before="150" w:after="150" w:line="30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 комплекты КИМ по некоторым предметам включены справочные материалы.</w:t>
      </w:r>
    </w:p>
    <w:p w:rsidR="004F0A88" w:rsidRPr="004F0A88" w:rsidRDefault="004F0A88" w:rsidP="004F0A88">
      <w:pPr>
        <w:shd w:val="clear" w:color="auto" w:fill="FFFFFF"/>
        <w:spacing w:before="150" w:after="150" w:line="30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 дан полный перечень разрешенных дополнительных устройств и материалов, составленный на основе спецификаций по предметам.</w:t>
      </w:r>
    </w:p>
    <w:p w:rsidR="004F0A88" w:rsidRPr="004F0A88" w:rsidRDefault="004F0A88" w:rsidP="004F0A88">
      <w:pPr>
        <w:numPr>
          <w:ilvl w:val="0"/>
          <w:numId w:val="1"/>
        </w:numPr>
        <w:shd w:val="clear" w:color="auto" w:fill="FFFFFF"/>
        <w:spacing w:before="15" w:after="0" w:line="366" w:lineRule="atLeast"/>
        <w:ind w:left="0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Pr="004F0A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ОГЭ по русскому языку</w:t>
        </w:r>
      </w:hyperlink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Разрешается использовать орфографические словари. Словари предоставляются участникам ОГЭ в пункте проведения экзамена.</w:t>
      </w:r>
    </w:p>
    <w:p w:rsidR="004F0A88" w:rsidRPr="004F0A88" w:rsidRDefault="004F0A88" w:rsidP="004F0A88">
      <w:pPr>
        <w:numPr>
          <w:ilvl w:val="0"/>
          <w:numId w:val="1"/>
        </w:numPr>
        <w:shd w:val="clear" w:color="auto" w:fill="FFFFFF"/>
        <w:spacing w:before="15" w:after="0" w:line="366" w:lineRule="atLeast"/>
        <w:ind w:left="0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 w:rsidRPr="004F0A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ОГЭ по математике</w:t>
        </w:r>
      </w:hyperlink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Разрешается пользоваться линейкой.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Справочные материалы, которые можно использовать во время экзамена, выдаются каждому участнику ОГЭ вместе с текстом его экзаменационной работы.</w:t>
      </w:r>
    </w:p>
    <w:p w:rsidR="004F0A88" w:rsidRPr="004F0A88" w:rsidRDefault="004F0A88" w:rsidP="004F0A88">
      <w:pPr>
        <w:numPr>
          <w:ilvl w:val="0"/>
          <w:numId w:val="1"/>
        </w:numPr>
        <w:shd w:val="clear" w:color="auto" w:fill="FFFFFF"/>
        <w:spacing w:before="15" w:after="0" w:line="366" w:lineRule="atLeast"/>
        <w:ind w:left="0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Pr="004F0A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ОГЭ по физике</w:t>
        </w:r>
      </w:hyperlink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пользоваться линейкой и непрограммируемым калькулятором.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sin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cos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arcsin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arcos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Калькулятор не должен предоставлять </w:t>
      </w:r>
      <w:proofErr w:type="gram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экзаменующемуся</w:t>
      </w:r>
      <w:proofErr w:type="gram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Лабораторное оборудование, необходимое для выполнения части заданий, предоставляется участникам ОГЭ в пункте проведения экзамена.</w:t>
      </w:r>
    </w:p>
    <w:p w:rsidR="004F0A88" w:rsidRPr="004F0A88" w:rsidRDefault="004F0A88" w:rsidP="004F0A88">
      <w:pPr>
        <w:numPr>
          <w:ilvl w:val="0"/>
          <w:numId w:val="1"/>
        </w:numPr>
        <w:shd w:val="clear" w:color="auto" w:fill="FFFFFF"/>
        <w:spacing w:before="15" w:after="0" w:line="366" w:lineRule="atLeast"/>
        <w:ind w:left="0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4F0A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ОГЭ по химии</w:t>
        </w:r>
      </w:hyperlink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пользоваться непрограммируемым калькулятором.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sin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cos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arcsin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arcos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Калькулятор не должен предоставлять </w:t>
      </w:r>
      <w:proofErr w:type="gram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экзаменующемуся</w:t>
      </w:r>
      <w:proofErr w:type="gram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Лабораторное оборудование, необходимое для выполнения части заданий, предоставляется участникам ОГЭ в пункте проведения экзамена.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к каждому варианту экзаменационной работы прилагаются следующие материалы:</w:t>
      </w:r>
    </w:p>
    <w:p w:rsidR="004F0A88" w:rsidRPr="004F0A88" w:rsidRDefault="004F0A88" w:rsidP="004F0A8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4F0A88" w:rsidRPr="004F0A88" w:rsidRDefault="004F0A88" w:rsidP="004F0A8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растворимости солей, кислот и оснований в воде;</w:t>
      </w:r>
    </w:p>
    <w:p w:rsidR="004F0A88" w:rsidRPr="004F0A88" w:rsidRDefault="004F0A88" w:rsidP="004F0A8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электрохимический ряд напряжений металлов.</w:t>
      </w:r>
    </w:p>
    <w:p w:rsidR="004F0A88" w:rsidRPr="004F0A88" w:rsidRDefault="004F0A88" w:rsidP="004F0A88">
      <w:pPr>
        <w:numPr>
          <w:ilvl w:val="0"/>
          <w:numId w:val="1"/>
        </w:numPr>
        <w:shd w:val="clear" w:color="auto" w:fill="FFFFFF"/>
        <w:spacing w:before="15" w:after="0" w:line="366" w:lineRule="atLeast"/>
        <w:ind w:left="0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history="1">
        <w:r w:rsidRPr="004F0A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ОГЭ по биологии</w:t>
        </w:r>
      </w:hyperlink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пользоваться линейкой и непрограммируемым калькулятором.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sin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cos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arcsin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arcos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Калькулятор не должен предоставлять </w:t>
      </w:r>
      <w:proofErr w:type="gram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экзаменующемуся</w:t>
      </w:r>
      <w:proofErr w:type="gram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4F0A88" w:rsidRPr="004F0A88" w:rsidRDefault="004F0A88" w:rsidP="004F0A88">
      <w:pPr>
        <w:numPr>
          <w:ilvl w:val="0"/>
          <w:numId w:val="1"/>
        </w:numPr>
        <w:shd w:val="clear" w:color="auto" w:fill="FFFFFF"/>
        <w:spacing w:before="15" w:after="0" w:line="366" w:lineRule="atLeast"/>
        <w:ind w:left="0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history="1">
        <w:r w:rsidRPr="004F0A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ОГЭ по географии</w:t>
        </w:r>
      </w:hyperlink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Разрешено использование непрограммируемого калькулятора, линейки и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геграфических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атласов для 7, 8 и 9 классов.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sin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cos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arcsin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arcos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arctg</w:t>
      </w:r>
      <w:proofErr w:type="spell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Калькулятор не должен предоставлять </w:t>
      </w:r>
      <w:proofErr w:type="gramStart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экзаменующемуся</w:t>
      </w:r>
      <w:proofErr w:type="gramEnd"/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4F0A88" w:rsidRPr="004F0A88" w:rsidRDefault="004F0A88" w:rsidP="004F0A88">
      <w:pPr>
        <w:numPr>
          <w:ilvl w:val="0"/>
          <w:numId w:val="1"/>
        </w:numPr>
        <w:shd w:val="clear" w:color="auto" w:fill="FFFFFF"/>
        <w:spacing w:before="15" w:after="0" w:line="366" w:lineRule="atLeast"/>
        <w:ind w:left="0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2" w:history="1">
        <w:r w:rsidRPr="004F0A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ОГЭ по литературе</w:t>
        </w:r>
      </w:hyperlink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Разрешено использование орфографического словаря, полных текстов художественных произведений и сборников лирики.</w:t>
      </w:r>
    </w:p>
    <w:p w:rsidR="004F0A88" w:rsidRPr="004F0A88" w:rsidRDefault="004F0A88" w:rsidP="004F0A88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тексты и сборники предоставляются участникам ОГЭ в пункте проведения экзамена по их требованию.</w:t>
      </w:r>
    </w:p>
    <w:p w:rsidR="004F0A88" w:rsidRPr="004F0A88" w:rsidRDefault="004F0A88" w:rsidP="004F0A88">
      <w:pPr>
        <w:shd w:val="clear" w:color="auto" w:fill="FFFFFF"/>
        <w:spacing w:before="150" w:after="150" w:line="30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остальным предметам использование дополнительного оборудования и материалов на экзамене не предусмотрено.</w:t>
      </w:r>
    </w:p>
    <w:p w:rsidR="004F0A88" w:rsidRPr="004F0A88" w:rsidRDefault="004F0A88" w:rsidP="004F0A88">
      <w:pPr>
        <w:shd w:val="clear" w:color="auto" w:fill="FFFFFF"/>
        <w:spacing w:before="150" w:after="150" w:line="30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CA240C" w:rsidRPr="004F0A88" w:rsidRDefault="00CA24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240C" w:rsidRPr="004F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24945"/>
    <w:multiLevelType w:val="multilevel"/>
    <w:tmpl w:val="3EE0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88"/>
    <w:rsid w:val="00011FBE"/>
    <w:rsid w:val="00042114"/>
    <w:rsid w:val="00044629"/>
    <w:rsid w:val="00047811"/>
    <w:rsid w:val="0005155D"/>
    <w:rsid w:val="000546BB"/>
    <w:rsid w:val="00092609"/>
    <w:rsid w:val="000A0C29"/>
    <w:rsid w:val="000D5F7D"/>
    <w:rsid w:val="000D7E71"/>
    <w:rsid w:val="000F3943"/>
    <w:rsid w:val="00101804"/>
    <w:rsid w:val="0010456D"/>
    <w:rsid w:val="00110C5B"/>
    <w:rsid w:val="00114FB0"/>
    <w:rsid w:val="00160A03"/>
    <w:rsid w:val="001644F9"/>
    <w:rsid w:val="001711DE"/>
    <w:rsid w:val="0017529B"/>
    <w:rsid w:val="00177B5C"/>
    <w:rsid w:val="001C3AEB"/>
    <w:rsid w:val="001D7624"/>
    <w:rsid w:val="001E3D2E"/>
    <w:rsid w:val="001F2276"/>
    <w:rsid w:val="001F267F"/>
    <w:rsid w:val="002003D2"/>
    <w:rsid w:val="0022287C"/>
    <w:rsid w:val="0022609F"/>
    <w:rsid w:val="0026023E"/>
    <w:rsid w:val="00295524"/>
    <w:rsid w:val="002A7604"/>
    <w:rsid w:val="002B303B"/>
    <w:rsid w:val="002B3A02"/>
    <w:rsid w:val="002C03CB"/>
    <w:rsid w:val="002E27A5"/>
    <w:rsid w:val="002E45F5"/>
    <w:rsid w:val="002F0B0F"/>
    <w:rsid w:val="002F1475"/>
    <w:rsid w:val="002F26EB"/>
    <w:rsid w:val="002F3F6F"/>
    <w:rsid w:val="00314D68"/>
    <w:rsid w:val="0032216F"/>
    <w:rsid w:val="00327054"/>
    <w:rsid w:val="003431C7"/>
    <w:rsid w:val="00347D3A"/>
    <w:rsid w:val="00357AE8"/>
    <w:rsid w:val="00360120"/>
    <w:rsid w:val="00390BB5"/>
    <w:rsid w:val="003925B2"/>
    <w:rsid w:val="00393E9A"/>
    <w:rsid w:val="003B4748"/>
    <w:rsid w:val="003D511E"/>
    <w:rsid w:val="003E7E02"/>
    <w:rsid w:val="003F39DA"/>
    <w:rsid w:val="003F4573"/>
    <w:rsid w:val="004021B1"/>
    <w:rsid w:val="00413126"/>
    <w:rsid w:val="00414CC1"/>
    <w:rsid w:val="0043776F"/>
    <w:rsid w:val="00467A60"/>
    <w:rsid w:val="00486F51"/>
    <w:rsid w:val="004914DE"/>
    <w:rsid w:val="004B158B"/>
    <w:rsid w:val="004D4F18"/>
    <w:rsid w:val="004F0A88"/>
    <w:rsid w:val="004F1F53"/>
    <w:rsid w:val="004F5C2F"/>
    <w:rsid w:val="004F766A"/>
    <w:rsid w:val="00503ECE"/>
    <w:rsid w:val="00505249"/>
    <w:rsid w:val="00517641"/>
    <w:rsid w:val="00531BEC"/>
    <w:rsid w:val="005329E4"/>
    <w:rsid w:val="00553748"/>
    <w:rsid w:val="00564746"/>
    <w:rsid w:val="00565450"/>
    <w:rsid w:val="00576334"/>
    <w:rsid w:val="00590AEC"/>
    <w:rsid w:val="005A4FB5"/>
    <w:rsid w:val="005C1236"/>
    <w:rsid w:val="005C6C11"/>
    <w:rsid w:val="00620AF0"/>
    <w:rsid w:val="00636AB3"/>
    <w:rsid w:val="00664106"/>
    <w:rsid w:val="006831F8"/>
    <w:rsid w:val="00690493"/>
    <w:rsid w:val="00691765"/>
    <w:rsid w:val="00696F1A"/>
    <w:rsid w:val="006A6021"/>
    <w:rsid w:val="006B246D"/>
    <w:rsid w:val="006C2E3E"/>
    <w:rsid w:val="006C4C81"/>
    <w:rsid w:val="006D61D6"/>
    <w:rsid w:val="006D67B1"/>
    <w:rsid w:val="006E1B6B"/>
    <w:rsid w:val="006E446D"/>
    <w:rsid w:val="006F7EBD"/>
    <w:rsid w:val="007115EB"/>
    <w:rsid w:val="00712AC9"/>
    <w:rsid w:val="00722AD0"/>
    <w:rsid w:val="007276D5"/>
    <w:rsid w:val="00727909"/>
    <w:rsid w:val="00741B64"/>
    <w:rsid w:val="00745DBA"/>
    <w:rsid w:val="00747A03"/>
    <w:rsid w:val="007526E7"/>
    <w:rsid w:val="00777631"/>
    <w:rsid w:val="007829E7"/>
    <w:rsid w:val="007B0088"/>
    <w:rsid w:val="007C2A85"/>
    <w:rsid w:val="007C3A47"/>
    <w:rsid w:val="007D2A5A"/>
    <w:rsid w:val="007E3716"/>
    <w:rsid w:val="0080283F"/>
    <w:rsid w:val="00841343"/>
    <w:rsid w:val="00843E4E"/>
    <w:rsid w:val="00861CFA"/>
    <w:rsid w:val="00884FEC"/>
    <w:rsid w:val="008A7F3F"/>
    <w:rsid w:val="008B43D3"/>
    <w:rsid w:val="008B6226"/>
    <w:rsid w:val="008C039B"/>
    <w:rsid w:val="008C2A29"/>
    <w:rsid w:val="008E3FAB"/>
    <w:rsid w:val="008F6052"/>
    <w:rsid w:val="009110DB"/>
    <w:rsid w:val="00911CDA"/>
    <w:rsid w:val="0092750B"/>
    <w:rsid w:val="009321A2"/>
    <w:rsid w:val="00942C8A"/>
    <w:rsid w:val="009738EA"/>
    <w:rsid w:val="009907F9"/>
    <w:rsid w:val="00990DB8"/>
    <w:rsid w:val="009C1CCF"/>
    <w:rsid w:val="009C1F37"/>
    <w:rsid w:val="009E312F"/>
    <w:rsid w:val="009E4223"/>
    <w:rsid w:val="009F598E"/>
    <w:rsid w:val="00A04D97"/>
    <w:rsid w:val="00A13309"/>
    <w:rsid w:val="00A4025C"/>
    <w:rsid w:val="00A40D6E"/>
    <w:rsid w:val="00A520B5"/>
    <w:rsid w:val="00A53C97"/>
    <w:rsid w:val="00A67407"/>
    <w:rsid w:val="00A70836"/>
    <w:rsid w:val="00A83514"/>
    <w:rsid w:val="00AB13B3"/>
    <w:rsid w:val="00AB2952"/>
    <w:rsid w:val="00AC4367"/>
    <w:rsid w:val="00AC5494"/>
    <w:rsid w:val="00AC76A0"/>
    <w:rsid w:val="00AD2ECB"/>
    <w:rsid w:val="00B00C44"/>
    <w:rsid w:val="00B0193B"/>
    <w:rsid w:val="00B261E1"/>
    <w:rsid w:val="00B35809"/>
    <w:rsid w:val="00B37617"/>
    <w:rsid w:val="00B55F5B"/>
    <w:rsid w:val="00B86021"/>
    <w:rsid w:val="00B9168B"/>
    <w:rsid w:val="00B94184"/>
    <w:rsid w:val="00BC1B61"/>
    <w:rsid w:val="00BC1EB1"/>
    <w:rsid w:val="00BC1EED"/>
    <w:rsid w:val="00BC4D93"/>
    <w:rsid w:val="00BC4DFC"/>
    <w:rsid w:val="00BD0101"/>
    <w:rsid w:val="00BF5324"/>
    <w:rsid w:val="00BF5937"/>
    <w:rsid w:val="00C070F8"/>
    <w:rsid w:val="00C10436"/>
    <w:rsid w:val="00C30B41"/>
    <w:rsid w:val="00C5184F"/>
    <w:rsid w:val="00C51971"/>
    <w:rsid w:val="00C559C3"/>
    <w:rsid w:val="00C566F7"/>
    <w:rsid w:val="00C621CF"/>
    <w:rsid w:val="00C64FDD"/>
    <w:rsid w:val="00C72A25"/>
    <w:rsid w:val="00C75B5F"/>
    <w:rsid w:val="00C821FF"/>
    <w:rsid w:val="00C843F1"/>
    <w:rsid w:val="00C9499D"/>
    <w:rsid w:val="00CA240C"/>
    <w:rsid w:val="00CB06B9"/>
    <w:rsid w:val="00CE3249"/>
    <w:rsid w:val="00CE438F"/>
    <w:rsid w:val="00CE55E1"/>
    <w:rsid w:val="00CF47CF"/>
    <w:rsid w:val="00D04D3C"/>
    <w:rsid w:val="00D1517B"/>
    <w:rsid w:val="00D24F2B"/>
    <w:rsid w:val="00D30B94"/>
    <w:rsid w:val="00D321E3"/>
    <w:rsid w:val="00D32799"/>
    <w:rsid w:val="00D452E0"/>
    <w:rsid w:val="00D475D3"/>
    <w:rsid w:val="00D72783"/>
    <w:rsid w:val="00D7575F"/>
    <w:rsid w:val="00D92B34"/>
    <w:rsid w:val="00D9599E"/>
    <w:rsid w:val="00D95FB2"/>
    <w:rsid w:val="00D968E8"/>
    <w:rsid w:val="00DA01FD"/>
    <w:rsid w:val="00DB1488"/>
    <w:rsid w:val="00DD247A"/>
    <w:rsid w:val="00DE789D"/>
    <w:rsid w:val="00DF7FB6"/>
    <w:rsid w:val="00E02E60"/>
    <w:rsid w:val="00E1302E"/>
    <w:rsid w:val="00E154B0"/>
    <w:rsid w:val="00E1579C"/>
    <w:rsid w:val="00E20589"/>
    <w:rsid w:val="00E33574"/>
    <w:rsid w:val="00E71A98"/>
    <w:rsid w:val="00E94F85"/>
    <w:rsid w:val="00EF0A86"/>
    <w:rsid w:val="00EF240F"/>
    <w:rsid w:val="00EF2905"/>
    <w:rsid w:val="00EF442D"/>
    <w:rsid w:val="00F01A3D"/>
    <w:rsid w:val="00F07894"/>
    <w:rsid w:val="00F11D5C"/>
    <w:rsid w:val="00F14B92"/>
    <w:rsid w:val="00F14F7B"/>
    <w:rsid w:val="00F15CF8"/>
    <w:rsid w:val="00F17E7C"/>
    <w:rsid w:val="00F41085"/>
    <w:rsid w:val="00F4703F"/>
    <w:rsid w:val="00F639BC"/>
    <w:rsid w:val="00F65C8F"/>
    <w:rsid w:val="00F7357E"/>
    <w:rsid w:val="00F7501A"/>
    <w:rsid w:val="00FC2E83"/>
    <w:rsid w:val="00FD65CE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0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A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A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0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A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4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83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3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36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9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1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8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e.spb.ru/index.php?option=com_k2&amp;view=item&amp;id=84:chem-polzovatsya-na-oge&amp;Itemid=31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ge.spb.ru/index.php?option=com_k2&amp;view=item&amp;id=84:chem-polzovatsya-na-oge&amp;Itemid=312" TargetMode="External"/><Relationship Id="rId12" Type="http://schemas.openxmlformats.org/officeDocument/2006/relationships/hyperlink" Target="https://www.ege.spb.ru/index.php?option=com_k2&amp;view=item&amp;id=84:chem-polzovatsya-na-oge&amp;Itemid=3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e.spb.ru/index.php?option=com_k2&amp;view=item&amp;id=84:chem-polzovatsya-na-oge&amp;Itemid=312" TargetMode="External"/><Relationship Id="rId11" Type="http://schemas.openxmlformats.org/officeDocument/2006/relationships/hyperlink" Target="https://www.ege.spb.ru/index.php?option=com_k2&amp;view=item&amp;id=84:chem-polzovatsya-na-oge&amp;Itemid=3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ge.spb.ru/index.php?option=com_k2&amp;view=item&amp;id=84:chem-polzovatsya-na-oge&amp;Itemid=3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e.spb.ru/index.php?option=com_k2&amp;view=item&amp;id=84:chem-polzovatsya-na-oge&amp;Itemid=3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1</cp:revision>
  <dcterms:created xsi:type="dcterms:W3CDTF">2023-11-30T09:28:00Z</dcterms:created>
  <dcterms:modified xsi:type="dcterms:W3CDTF">2023-11-30T09:29:00Z</dcterms:modified>
</cp:coreProperties>
</file>