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F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F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рассмотрения заявок на участие в аукционе по лоту № 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ст. Павловская</w:t>
        <w:tab/>
        <w:t>«25» июня 2019 год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0" w:right="0" w:firstLine="6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14 часов 20 минут (время московское) Предмет аукциона: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 на заключение договора о размещении нестационарного торгового объекта на земельном участке, находящемся в муниципальной собственности ли</w:t>
        <w:softHyphen/>
        <w:t>бо государственная собственность на который не разграничена: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Лот № 6 Право на заключение договора о размещении НТО площадью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6 кв. метров, расположенный по адресу: Краснодарский край, Павловский район, станица Павловская, улица Советская, в районе магазина «Пятерочка», категория земель: земли населенных пунктов. Назначение: торговля квасом в кегах.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Состав аукционной комиссии: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767" w:left="605" w:right="605" w:bottom="2076" w:header="1339" w:footer="1648" w:gutter="979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94945" distL="0" distR="0" simplePos="0" relativeHeight="125829378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0</wp:posOffset>
                </wp:positionV>
                <wp:extent cx="2374265" cy="21971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26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Иванов Владимир Геннадьевич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8999999999999999pt;margin-top:0;width:186.94999999999999pt;height:17.300000000000001pt;z-index:-125829375;mso-wrap-distance-left:0;mso-wrap-distance-right:0;mso-wrap-distance-bottom:15.35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Иванов Владимир Геннадьевич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margin">
                  <wp:posOffset>2697480</wp:posOffset>
                </wp:positionH>
                <wp:positionV relativeFrom="paragraph">
                  <wp:posOffset>0</wp:posOffset>
                </wp:positionV>
                <wp:extent cx="1624330" cy="41465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433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 глава Павловского Павловского района,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2.40000000000001pt;margin-top:0;width:127.90000000000001pt;height:32.649999999999999pt;z-index:-125829373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глава Павловского Павловского района,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margin">
                  <wp:posOffset>4368165</wp:posOffset>
                </wp:positionH>
                <wp:positionV relativeFrom="paragraph">
                  <wp:posOffset>0</wp:posOffset>
                </wp:positionV>
                <wp:extent cx="1542415" cy="41465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241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сельского поселения председатель ко-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43.94999999999999pt;margin-top:0;width:121.45pt;height:32.649999999999999pt;z-index:-125829371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сельского поселения председатель ко-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97535" distL="120650" distR="114300" simplePos="0" relativeHeight="125829384" behindDoc="0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130810</wp:posOffset>
                </wp:positionV>
                <wp:extent cx="2118360" cy="225425"/>
                <wp:wrapSquare wrapText="righ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36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Курилов Алексей Сергеевич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-0.94999999999999996pt;margin-top:10.300000000000001pt;width:166.80000000000001pt;height:17.75pt;z-index:-125829369;mso-wrap-distance-left:9.5pt;mso-wrap-distance-right:9.pt;mso-wrap-distance-bottom:47.049999999999997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Курилов Алексей Сергеевич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600710" distB="0" distL="114300" distR="132715" simplePos="0" relativeHeight="125829386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731520</wp:posOffset>
                </wp:positionV>
                <wp:extent cx="2106295" cy="222250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629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Кваша Анна Владимировна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-1.45pt;margin-top:57.600000000000001pt;width:165.84999999999999pt;height:17.5pt;z-index:-125829367;mso-wrap-distance-left:9.pt;mso-wrap-distance-top:47.299999999999997pt;mso-wrap-distance-right:10.449999999999999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Кваша Анна Владимировна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1557655</wp:posOffset>
                </wp:positionV>
                <wp:extent cx="2432050" cy="2209800"/>
                <wp:wrapSquare wrapText="bothSides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2050" cy="2209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 Лидия Сергеевна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Лидзарь Любовь Александровна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Михайлевский Александр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Викторович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Нестерова Елена Александровна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-2.6499999999999999pt;margin-top:122.65000000000001pt;width:191.5pt;height:174.pt;z-index:-125829365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 Лидия Сергеевна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4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Лидзарь Любовь Александровна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Михайлевский Александр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Викторович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Нестерова Елена Александровна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66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заместитель главы Павловского сель</w:t>
        <w:softHyphen/>
        <w:t>ского поселения Павловского района, за-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меститель председателя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firstLine="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специалист администрации Павловского сельского поселения Павловского района, секретарь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7" w:val="left"/>
        </w:tabs>
        <w:bidi w:val="0"/>
        <w:spacing w:before="0" w:after="0" w:line="240" w:lineRule="auto"/>
        <w:ind w:left="20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ведущий специалист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5" w:val="left"/>
        </w:tabs>
        <w:bidi w:val="0"/>
        <w:spacing w:before="0" w:after="0" w:line="240" w:lineRule="auto"/>
        <w:ind w:left="20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 по налогам муниципально</w:t>
        <w:softHyphen/>
        <w:t>го казенного учреждения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7" w:val="left"/>
        </w:tabs>
        <w:bidi w:val="0"/>
        <w:spacing w:before="0" w:after="0" w:line="240" w:lineRule="auto"/>
        <w:ind w:left="20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начальник финансово-экономического отдела администрации Павловского сель</w:t>
        <w:softHyphen/>
        <w:t>ского поселения Павловского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9" w:val="left"/>
        </w:tabs>
        <w:bidi w:val="0"/>
        <w:spacing w:before="0" w:after="300" w:line="240" w:lineRule="auto"/>
        <w:ind w:left="20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Отсутствуют: Иванов Владимир Геннадьевич- глава Павловского сель</w:t>
        <w:softHyphen/>
        <w:t>ского поселения Павловского района, председатель комиссии - отпуск, Лидзарь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ского поселения Павловского района, председатель комиссии - отпуск, Лидзарь Любовь Александровна - консультант по налогам муниципального казенного учреждения администрации Павловского сельского поселения Павловского райо</w:t>
        <w:softHyphen/>
        <w:t>на - отпуск.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заседании аукционной комиссии по рассмотрению заявок на участие в аукционе из 7 членов присутствовали 5, кворум имеется, заседание комиссии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проведении аукциона опубликовано в газете «Единство» от 24 мая 2019 г. № 42 (14640).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Процедура рассмотрения заявок на участие в аукционе проводилась комиссией в период с 14 часов 20 минут 25 июня 2019 года по 14 часов 30 минут 25 июня 2019 года по адресу: Краснодарский край, Павловский район, станица Павлов</w:t>
        <w:softHyphen/>
        <w:t>ская, улица Горького, дом 305, актовый зал.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 указанного в извещении срока подачи заявок 24 июня 2019 года, 14 часов 00 минут (время московское) по лоту № 6 было представлено 0 (ноль)заявок на участие.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окончания, указанного в извещении о проведении аукциона, срока по</w:t>
        <w:softHyphen/>
        <w:t>дачи заявок на участие в аукционе 24 июня 2019 года, 14 часов 00 минут (время московское) отозванных ранее представленных заявок 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Аукционная комиссия приняла единогласное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40"/>
        <w:jc w:val="both"/>
      </w:pPr>
      <w:r>
        <w:drawing>
          <wp:anchor distT="0" distB="0" distL="0" distR="814070" simplePos="0" relativeHeight="125829390" behindDoc="0" locked="0" layoutInCell="1" allowOverlap="1">
            <wp:simplePos x="0" y="0"/>
            <wp:positionH relativeFrom="margin">
              <wp:posOffset>3919855</wp:posOffset>
            </wp:positionH>
            <wp:positionV relativeFrom="paragraph">
              <wp:posOffset>241300</wp:posOffset>
            </wp:positionV>
            <wp:extent cx="1237615" cy="1414145"/>
            <wp:wrapTight wrapText="bothSides">
              <wp:wrapPolygon>
                <wp:start x="3565" y="0"/>
                <wp:lineTo x="18142" y="0"/>
                <wp:lineTo x="18142" y="8472"/>
                <wp:lineTo x="21600" y="8472"/>
                <wp:lineTo x="21600" y="18202"/>
                <wp:lineTo x="15482" y="18202"/>
                <wp:lineTo x="15482" y="21600"/>
                <wp:lineTo x="0" y="21600"/>
                <wp:lineTo x="0" y="1816"/>
                <wp:lineTo x="3565" y="1816"/>
                <wp:lineTo x="3565" y="0"/>
              </wp:wrapPolygon>
            </wp:wrapTight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37615" cy="14141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margin">
                  <wp:posOffset>4971415</wp:posOffset>
                </wp:positionH>
                <wp:positionV relativeFrom="paragraph">
                  <wp:posOffset>582930</wp:posOffset>
                </wp:positionV>
                <wp:extent cx="984250" cy="228600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А.С.Курилов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91.44999999999999pt;margin-top:45.899999999999999pt;width:77.5pt;height:18.pt;z-index:251657729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А.С.Курилов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margin">
                  <wp:posOffset>5142230</wp:posOffset>
                </wp:positionH>
                <wp:positionV relativeFrom="paragraph">
                  <wp:posOffset>981710</wp:posOffset>
                </wp:positionV>
                <wp:extent cx="829310" cy="216535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А.В.Кваша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04.89999999999998pt;margin-top:77.299999999999997pt;width:65.299999999999997pt;height:17.050000000000001pt;z-index:251657731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А.В.Кваша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связи с тем, что на участие в аукционе по лоту № 6 не было подано заявок, аукцион по лоту № 6 признать несостоявшимся.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14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1298575" cy="216535"/>
                <wp:wrapSquare wrapText="righ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Члены комиссии: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0.25pt;margin-top:1.pt;width:102.25pt;height:17.050000000000001pt;z-index:-125829362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Члены комиссии: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Л.С.Колесникова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67" w:left="553" w:right="553" w:bottom="2076" w:header="1339" w:footer="1648" w:gutter="1099"/>
          <w:cols w:space="720"/>
          <w:noEndnote/>
          <w:rtlGutter w:val="0"/>
          <w:docGrid w:linePitch="360"/>
        </w:sectPr>
      </w:pPr>
      <w:r>
        <w:rPr>
          <w:color w:val="806DC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&lt;^£-А.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В.Михайлевский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54" w:left="0" w:right="0" w:bottom="18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1728" w:h="346" w:wrap="none" w:vAnchor="text" w:hAnchor="page" w:x="8296" w:y="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Е.А.Нестерова</w:t>
      </w:r>
    </w:p>
    <w:p>
      <w:pPr>
        <w:widowControl w:val="0"/>
        <w:spacing w:line="360" w:lineRule="exact"/>
      </w:pPr>
      <w:r>
        <w:drawing>
          <wp:anchor distT="0" distB="0" distL="0" distR="1225550" simplePos="0" relativeHeight="62914692" behindDoc="1" locked="0" layoutInCell="1" allowOverlap="1">
            <wp:simplePos x="0" y="0"/>
            <wp:positionH relativeFrom="page">
              <wp:posOffset>4401820</wp:posOffset>
            </wp:positionH>
            <wp:positionV relativeFrom="paragraph">
              <wp:posOffset>12700</wp:posOffset>
            </wp:positionV>
            <wp:extent cx="737870" cy="62801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37870" cy="628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54" w:left="499" w:right="499" w:bottom="1854" w:header="0" w:footer="3" w:gutter="1205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637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