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215900" distB="215900" distL="215900" distR="215900" simplePos="0" relativeHeight="12582937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4117975</wp:posOffset>
                </wp:positionV>
                <wp:extent cx="2432050" cy="299593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2050" cy="2995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Кваша Анна Владимировна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Члены комиссии: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Колесникова Лидия Сергеевна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9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Лидзарь Любовь Александровна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Михайлевский Александр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Викторович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Нестерова Елена Александровна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.69999999999999996pt;margin-top:324.25pt;width:191.5pt;height:235.90000000000001pt;z-index:-125829375;mso-wrap-distance-left:17.pt;mso-wrap-distance-top:17.pt;mso-wrap-distance-right:17.pt;mso-wrap-distance-bottom:17.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2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Кваша Анна Владимировна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Члены комиссии: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2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Колесникова Лидия Сергеевна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4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Лидзарь Любовь Александровна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Михайлевский Александр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Викторович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6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Нестерова Елена Александровна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Move="1" noResize="1" noRot="1"/>
                      </wps:cNvSpPr>
                      <wps:spPr>
                        <a:xfrm>
                          <a:ext cx="7556500" cy="10693400"/>
                        </a:xfrm>
                        <a:prstGeom prst="rect"/>
                        <a:solidFill>
                          <a:srgbClr val="FEFE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F" stroked="f"/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ПРОТОКОЛ №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рассмотрения заявок на участие в аукционе по лоту № 3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1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ст. Павловская</w:t>
        <w:tab/>
        <w:t>«25» июня 2019 год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06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13 часов 50 минут (время московское)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Предмет аукциона: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Право на заключение договора о размещении нестационарного торгового объекта на земельном участке, находящемся в муниципальной собственности ли</w:t>
        <w:softHyphen/>
        <w:t>бо государственная собственность на который не разграничена: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Лот № 3 Право на заключение договора о размещении НТО площадью 6 кв. метров, расположенный по адресу: Краснодарский край, Павловский район, станица Павловская, угол улиц Горького - Азовская, категория земель: земли населенных пунктов. Назначение: торговля квасом в кегах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Состав аукционной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40" w:right="0" w:hanging="42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Иванов Владимир Геннадьевич - глава Павловского сельского поселения Павловского района, председатель ко</w:t>
        <w:softHyphen/>
        <w:t>миссии;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9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Курилов Алексей Сергеевич</w:t>
        <w:tab/>
        <w:t>- заместитель главы Павловского сель</w:t>
        <w:softHyphen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ского поселения Павловского района, за-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меститель председателя комиссии;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5" w:val="left"/>
        </w:tabs>
        <w:bidi w:val="0"/>
        <w:spacing w:before="0" w:after="30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администрации Павловского сельского поселения Павловского района, секретарь комиссии;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5" w:val="left"/>
        </w:tabs>
        <w:bidi w:val="0"/>
        <w:spacing w:before="0" w:after="0" w:line="252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ведущий специалист администрации Павловского сельского поселения Павлов</w:t>
        <w:softHyphen/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5" w:val="left"/>
        </w:tabs>
        <w:bidi w:val="0"/>
        <w:spacing w:before="0" w:after="0" w:line="252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консультант по налогам муниципально</w:t>
        <w:softHyphen/>
        <w:t>го казенного учреждения администрации Павловского сельского поселения Павлов</w:t>
        <w:softHyphen/>
        <w:t>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5" w:val="left"/>
        </w:tabs>
        <w:bidi w:val="0"/>
        <w:spacing w:before="0" w:after="0" w:line="252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начальник финансово-экономического отдела администрации Павловского сель</w:t>
        <w:softHyphen/>
        <w:t>ского поселения Павловского района;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65" w:val="left"/>
        </w:tabs>
        <w:bidi w:val="0"/>
        <w:spacing w:before="0" w:after="300" w:line="252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специалист администрации Павловского сельского поселения Павловского района.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6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Отсутствуют: Иванов Владимир Геннадьевич- глава Павловского сель</w:t>
        <w:softHyphen/>
        <w:t>ского поселения Павловского района, председатель комиссии - отпуск, Лидзарь</w:t>
        <w:br w:type="page"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Любовь Александровна - консультант по налогам муниципального казенного учреждения администрации Павловского сельского поселения Павловского райо</w:t>
        <w:softHyphen/>
        <w:t>на - отпуск.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заседании аукционной комиссии по рассмотрению заявок на участие в аукционе из 7 членов присутствовали 5, кворум имеется, заседание комиссии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правомочно.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Извещение о проведении аукциона опубликовано в газете «Единство» от 24 мая 2019 г. №42 (14640).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Процедура рассмотрения заявок на участие в аукционе проводилась комиссией в период с 13 часов 50 минут 25 июня 2019 года по 14 часов 00 минут 25 июня 2019 года по адресу: Краснодарский край, Павловский район, станица Павлов</w:t>
        <w:softHyphen/>
        <w:t>ская, улица Горького, дом 305, актовый зал.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 указанного в извещении срока подачи заявок 24 июня 2019 года, 14 часов 00 минут (время московское) по лоту № 3 было представлено 0 (ноль)заявок на участие.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окончания, указанного в извещении о проведении аукциона, срока по</w:t>
        <w:softHyphen/>
        <w:t>дачи заявок на участие в аукционе 24 июня 2019 года, 14 часов 00 минут (время московское) отозванных ранее представленных заявок нет.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Аукционная комиссия приняла единогласное 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860"/>
        <w:jc w:val="both"/>
      </w:pPr>
      <w:r>
        <w:drawing>
          <wp:anchor distT="0" distB="0" distL="0" distR="1029970" simplePos="0" relativeHeight="125829380" behindDoc="0" locked="0" layoutInCell="1" allowOverlap="1">
            <wp:simplePos x="0" y="0"/>
            <wp:positionH relativeFrom="margin">
              <wp:posOffset>3761105</wp:posOffset>
            </wp:positionH>
            <wp:positionV relativeFrom="paragraph">
              <wp:posOffset>203200</wp:posOffset>
            </wp:positionV>
            <wp:extent cx="1256030" cy="2005330"/>
            <wp:wrapTight wrapText="left">
              <wp:wrapPolygon>
                <wp:start x="11720" y="0"/>
                <wp:lineTo x="21022" y="0"/>
                <wp:lineTo x="21022" y="5293"/>
                <wp:lineTo x="19288" y="5293"/>
                <wp:lineTo x="19288" y="8252"/>
                <wp:lineTo x="21600" y="8252"/>
                <wp:lineTo x="21600" y="13249"/>
                <wp:lineTo x="18079" y="13249"/>
                <wp:lineTo x="18079" y="17523"/>
                <wp:lineTo x="17448" y="17523"/>
                <wp:lineTo x="17448" y="18674"/>
                <wp:lineTo x="17658" y="18674"/>
                <wp:lineTo x="17658" y="21600"/>
                <wp:lineTo x="0" y="21600"/>
                <wp:lineTo x="0" y="8252"/>
                <wp:lineTo x="1787" y="8252"/>
                <wp:lineTo x="1787" y="2104"/>
                <wp:lineTo x="11720" y="2104"/>
                <wp:lineTo x="11720" y="0"/>
              </wp:wrapPolygon>
            </wp:wrapTight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56030" cy="20053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margin">
                  <wp:posOffset>4973955</wp:posOffset>
                </wp:positionH>
                <wp:positionV relativeFrom="paragraph">
                  <wp:posOffset>590550</wp:posOffset>
                </wp:positionV>
                <wp:extent cx="984250" cy="222250"/>
                <wp:wrapNone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250" cy="222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А.С.Курилов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91.64999999999998pt;margin-top:46.5pt;width:77.5pt;height:17.5pt;z-index:251657729;mso-wrap-distance-left:0;mso-wrap-distance-right:0;mso-position-horizont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А.С.Курилов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margin">
                  <wp:posOffset>5144770</wp:posOffset>
                </wp:positionH>
                <wp:positionV relativeFrom="paragraph">
                  <wp:posOffset>983615</wp:posOffset>
                </wp:positionV>
                <wp:extent cx="829310" cy="216535"/>
                <wp:wrapNone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931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А.В.Кваша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405.10000000000002pt;margin-top:77.450000000000003pt;width:65.299999999999997pt;height:17.050000000000001pt;z-index:251657731;mso-wrap-distance-left:0;mso-wrap-distance-right:0;mso-position-horizont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А.В.Кваша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margin">
                  <wp:posOffset>4751705</wp:posOffset>
                </wp:positionH>
                <wp:positionV relativeFrom="paragraph">
                  <wp:posOffset>1769745</wp:posOffset>
                </wp:positionV>
                <wp:extent cx="1292225" cy="216535"/>
                <wp:wrapNone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92225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.В.Михайлевский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374.14999999999998pt;margin-top:139.34999999999999pt;width:101.75pt;height:17.050000000000001pt;z-index:251657733;mso-wrap-distance-left:0;mso-wrap-distance-right:0;mso-position-horizont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.В.Михайлевский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связи с тем, что на участие в аукционе по лоту № 3 не было подано заявок, аукцион по лоту № 3 признать несостоявшимся.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z"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Заместитель председателя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Секретарь комиссии: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782955" distL="114300" distR="114300" simplePos="0" relativeHeight="125829381" behindDoc="0" locked="0" layoutInCell="1" allowOverlap="1">
                <wp:simplePos x="0" y="0"/>
                <wp:positionH relativeFrom="margin">
                  <wp:posOffset>4788535</wp:posOffset>
                </wp:positionH>
                <wp:positionV relativeFrom="paragraph">
                  <wp:posOffset>12700</wp:posOffset>
                </wp:positionV>
                <wp:extent cx="1286510" cy="216535"/>
                <wp:wrapSquare wrapText="left"/>
                <wp:docPr id="12" name="Shape 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6510" cy="2165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Л.С.Колесникова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77.05000000000001pt;margin-top:1.pt;width:101.3pt;height:17.050000000000001pt;z-index:-125829372;mso-wrap-distance-left:9.pt;mso-wrap-distance-right:9.pt;mso-wrap-distance-bottom:61.649999999999999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Л.С.Колесникова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mc:AlternateContent>
          <mc:Choice Requires="wps">
            <w:drawing>
              <wp:anchor distT="780415" distB="0" distL="245110" distR="175895" simplePos="0" relativeHeight="125829383" behindDoc="0" locked="0" layoutInCell="1" allowOverlap="1">
                <wp:simplePos x="0" y="0"/>
                <wp:positionH relativeFrom="margin">
                  <wp:posOffset>4919345</wp:posOffset>
                </wp:positionH>
                <wp:positionV relativeFrom="paragraph">
                  <wp:posOffset>793115</wp:posOffset>
                </wp:positionV>
                <wp:extent cx="1094105" cy="219710"/>
                <wp:wrapSquare wrapText="left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105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Е.А.Нестерова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87.35000000000002pt;margin-top:62.450000000000003pt;width:86.150000000000006pt;height:17.300000000000001pt;z-index:-125829370;mso-wrap-distance-left:19.300000000000001pt;mso-wrap-distance-top:61.450000000000003pt;mso-wrap-distance-right:13.85pt;mso-position-horizont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Е.А.Нестерова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Члены комиссии:</w:t>
      </w:r>
    </w:p>
    <w:sectPr>
      <w:footnotePr>
        <w:pos w:val="pageBottom"/>
        <w:numFmt w:val="decimal"/>
        <w:numRestart w:val="continuous"/>
      </w:footnotePr>
      <w:pgSz w:w="11900" w:h="16840"/>
      <w:pgMar w:top="1748" w:left="639" w:right="639" w:bottom="2417" w:header="1320" w:footer="1989" w:gutter="917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B6376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6"/>
      <w:sz w:val="26"/>
      <w:szCs w:val="26"/>
      <w:u w:val="none"/>
    </w:rPr>
  </w:style>
  <w:style w:type="character" w:customStyle="1" w:styleId="CharStyle5">
    <w:name w:val="Подпись к картинк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6"/>
      <w:sz w:val="26"/>
      <w:szCs w:val="26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6"/>
      <w:sz w:val="26"/>
      <w:szCs w:val="26"/>
      <w:u w:val="none"/>
    </w:rPr>
  </w:style>
  <w:style w:type="paragraph" w:customStyle="1" w:styleId="Style4">
    <w:name w:val="Подпись к картинке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6376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Отсканированное изображение</dc:title>
  <dc:subject>Отсканированное изображение</dc:subject>
  <dc:creator>NAPS2</dc:creator>
  <cp:keywords/>
</cp:coreProperties>
</file>