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93" w:rsidRDefault="00F26093" w:rsidP="00F260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Дополнительный комментарий </w:t>
      </w:r>
    </w:p>
    <w:p w:rsidR="00F26093" w:rsidRDefault="00F26093" w:rsidP="00F260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Методическим рекомендациям </w:t>
      </w:r>
      <w:r w:rsidRPr="006B555E">
        <w:rPr>
          <w:rFonts w:ascii="Times New Roman" w:hAnsi="Times New Roman" w:cs="Times New Roman"/>
          <w:sz w:val="28"/>
          <w:szCs w:val="28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для использования в ходе декларационной кампании 2019 г. (за отчетный 2018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555E">
        <w:rPr>
          <w:rFonts w:ascii="Times New Roman" w:hAnsi="Times New Roman" w:cs="Times New Roman"/>
          <w:sz w:val="28"/>
          <w:szCs w:val="28"/>
        </w:rPr>
        <w:t>г.)</w:t>
      </w:r>
    </w:p>
    <w:p w:rsidR="00F26093" w:rsidRPr="008C45AC" w:rsidRDefault="00F26093" w:rsidP="00F2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F26093" w:rsidRDefault="00F26093" w:rsidP="00F2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153 </w:t>
      </w:r>
      <w:r w:rsidRPr="006B555E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B555E">
        <w:rPr>
          <w:rFonts w:ascii="Times New Roman" w:hAnsi="Times New Roman" w:cs="Times New Roman"/>
          <w:sz w:val="28"/>
          <w:szCs w:val="28"/>
        </w:rPr>
        <w:t xml:space="preserve">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для использования в ходе декларационной кампании 2019 г. (за отчетный 2018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B555E">
        <w:rPr>
          <w:rFonts w:ascii="Times New Roman" w:hAnsi="Times New Roman" w:cs="Times New Roman"/>
          <w:sz w:val="28"/>
          <w:szCs w:val="28"/>
        </w:rPr>
        <w:t>г.)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 предусмотрено, что </w:t>
      </w:r>
      <w:r w:rsidRPr="006B555E">
        <w:rPr>
          <w:rFonts w:ascii="Times New Roman" w:hAnsi="Times New Roman" w:cs="Times New Roman"/>
          <w:sz w:val="28"/>
          <w:szCs w:val="28"/>
        </w:rPr>
        <w:t>обязательства по договорам страхования жизни на случай смерти, дожития до определенного возраста или срока либо наступления иного события; пенсионного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отражать в подразделе 6.2 раздела 6 формы справки о доходах, расходах, об имуществе и обязательствах имущественного характера, которая утверждена Указом Президента Российской Федерации от 23 июня 2014 г. № 460 (далее – справка).</w:t>
      </w:r>
    </w:p>
    <w:p w:rsidR="00F26093" w:rsidRDefault="00F26093" w:rsidP="00F2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A38E0">
        <w:rPr>
          <w:rFonts w:ascii="Times New Roman" w:hAnsi="Times New Roman" w:cs="Times New Roman"/>
          <w:sz w:val="28"/>
          <w:szCs w:val="28"/>
        </w:rPr>
        <w:t>рассматриваемом подпункте 3 пункта 153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речь идет об обязательствах по договорам страхования</w:t>
      </w:r>
      <w:r w:rsidR="009A38E0">
        <w:rPr>
          <w:rFonts w:ascii="Times New Roman" w:hAnsi="Times New Roman" w:cs="Times New Roman"/>
          <w:sz w:val="28"/>
          <w:szCs w:val="28"/>
        </w:rPr>
        <w:t xml:space="preserve">, заключенным в соответствии с </w:t>
      </w:r>
      <w:r>
        <w:rPr>
          <w:rFonts w:ascii="Times New Roman" w:hAnsi="Times New Roman" w:cs="Times New Roman"/>
          <w:sz w:val="28"/>
          <w:szCs w:val="28"/>
        </w:rPr>
        <w:t>Законом Российской Федерации от 27</w:t>
      </w:r>
      <w:r w:rsidR="009A38E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ноября 1992</w:t>
      </w:r>
      <w:r w:rsidR="009A38E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 № 4015-1 «</w:t>
      </w:r>
      <w:r w:rsidRPr="006B555E">
        <w:rPr>
          <w:rFonts w:ascii="Times New Roman" w:hAnsi="Times New Roman" w:cs="Times New Roman"/>
          <w:sz w:val="28"/>
          <w:szCs w:val="28"/>
        </w:rPr>
        <w:t>Об организации страхового дела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(далее – Закон Российской Федерации № 4015-1).</w:t>
      </w:r>
    </w:p>
    <w:p w:rsidR="009A38E0" w:rsidRDefault="009A38E0" w:rsidP="00F2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32.9 Закона Российской Федерации № 4015-1 предусмотрены виды страхования, осуществляемые в Российской Федерации, в том числе: </w:t>
      </w:r>
    </w:p>
    <w:p w:rsidR="009A38E0" w:rsidRDefault="009A38E0" w:rsidP="00F2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8E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38E0">
        <w:rPr>
          <w:rFonts w:ascii="Times New Roman" w:hAnsi="Times New Roman" w:cs="Times New Roman"/>
          <w:sz w:val="28"/>
          <w:szCs w:val="28"/>
        </w:rPr>
        <w:t xml:space="preserve">страхование жизни на случай смерти, дожития до определенного возраста или срока либо наступления иного события; </w:t>
      </w:r>
    </w:p>
    <w:p w:rsidR="009A38E0" w:rsidRDefault="009A38E0" w:rsidP="00F2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пенсионное страхование;</w:t>
      </w:r>
    </w:p>
    <w:p w:rsidR="009A38E0" w:rsidRDefault="009A38E0" w:rsidP="00F2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8E0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A38E0">
        <w:rPr>
          <w:rFonts w:ascii="Times New Roman" w:hAnsi="Times New Roman" w:cs="Times New Roman"/>
          <w:sz w:val="28"/>
          <w:szCs w:val="28"/>
        </w:rPr>
        <w:t>страхование жизни с условием периодических страховых выплат (ренты, аннуитетов) и (или) с участием страхователя в ин</w:t>
      </w:r>
      <w:r>
        <w:rPr>
          <w:rFonts w:ascii="Times New Roman" w:hAnsi="Times New Roman" w:cs="Times New Roman"/>
          <w:sz w:val="28"/>
          <w:szCs w:val="28"/>
        </w:rPr>
        <w:t>вестиционном доходе страховщика.</w:t>
      </w:r>
    </w:p>
    <w:p w:rsidR="00F26093" w:rsidRDefault="00F26093" w:rsidP="00F2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в указанном подразделе справки необходимо отражать информацию только об </w:t>
      </w:r>
      <w:r w:rsidRPr="006B555E">
        <w:rPr>
          <w:rFonts w:ascii="Times New Roman" w:hAnsi="Times New Roman" w:cs="Times New Roman"/>
          <w:sz w:val="28"/>
          <w:szCs w:val="28"/>
        </w:rPr>
        <w:t>обязательства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B555E">
        <w:rPr>
          <w:rFonts w:ascii="Times New Roman" w:hAnsi="Times New Roman" w:cs="Times New Roman"/>
          <w:sz w:val="28"/>
          <w:szCs w:val="28"/>
        </w:rPr>
        <w:t xml:space="preserve"> по</w:t>
      </w:r>
      <w:r w:rsidR="009750B9">
        <w:rPr>
          <w:rFonts w:ascii="Times New Roman" w:hAnsi="Times New Roman" w:cs="Times New Roman"/>
          <w:sz w:val="28"/>
          <w:szCs w:val="28"/>
        </w:rPr>
        <w:t xml:space="preserve"> указанным</w:t>
      </w:r>
      <w:r w:rsidRPr="006B555E">
        <w:rPr>
          <w:rFonts w:ascii="Times New Roman" w:hAnsi="Times New Roman" w:cs="Times New Roman"/>
          <w:sz w:val="28"/>
          <w:szCs w:val="28"/>
        </w:rPr>
        <w:t xml:space="preserve"> договорам страхования</w:t>
      </w:r>
      <w:r>
        <w:rPr>
          <w:rFonts w:ascii="Times New Roman" w:hAnsi="Times New Roman" w:cs="Times New Roman"/>
          <w:sz w:val="28"/>
          <w:szCs w:val="28"/>
        </w:rPr>
        <w:t>, заключенным с субъектами страхового дела в соответствии Законом Российской Федерации № 4015-1.</w:t>
      </w:r>
    </w:p>
    <w:p w:rsidR="00F26093" w:rsidRDefault="00F26093" w:rsidP="00F2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Информацию, необходимую для заполнения справки, целесообразно запрашивать у страховщика. </w:t>
      </w:r>
    </w:p>
    <w:p w:rsidR="009A38E0" w:rsidRDefault="009A38E0" w:rsidP="00F2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отмечаем, что отсутствует необходимость отражения в подразделе 6.2 раздела 6 справки иных видов страхования, например, КАСКО, ОСАГО, </w:t>
      </w:r>
      <w:r w:rsidR="00B813B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также не подлежат указанию договора страхования, заключенные в рамках договора об ипотеке.</w:t>
      </w:r>
    </w:p>
    <w:p w:rsidR="00EA0BA4" w:rsidRDefault="008C45AC" w:rsidP="008C45A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Дополнительно отмечаем, что информация об обязательном и добровольном пенсионном страховании, осуществляемом в соответствии с Федеральным законом от 15 декабря 2001 г. № 167-ФЗ "</w:t>
      </w:r>
      <w:r w:rsidRPr="008C45AC">
        <w:rPr>
          <w:rFonts w:ascii="Times New Roman" w:hAnsi="Times New Roman" w:cs="Times New Roman"/>
          <w:sz w:val="28"/>
          <w:szCs w:val="28"/>
        </w:rPr>
        <w:t>Об обязательном пенсионном страховании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", а также о страховых пенсиях (Федеральный закон от 28 декабря 2013 г. № 400-ФЗ "О страховых пенсиях") </w:t>
      </w:r>
      <w:r w:rsidR="00782854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не подлежит отражению в рассматриваемом подразделе справки.</w:t>
      </w:r>
    </w:p>
    <w:sectPr w:rsidR="00EA0BA4" w:rsidSect="0078285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93"/>
    <w:rsid w:val="000473EB"/>
    <w:rsid w:val="00066564"/>
    <w:rsid w:val="000752E5"/>
    <w:rsid w:val="00084269"/>
    <w:rsid w:val="0009359E"/>
    <w:rsid w:val="000A061E"/>
    <w:rsid w:val="000C0BAF"/>
    <w:rsid w:val="000D25CE"/>
    <w:rsid w:val="001069DF"/>
    <w:rsid w:val="00106CE0"/>
    <w:rsid w:val="00115EB0"/>
    <w:rsid w:val="001441AF"/>
    <w:rsid w:val="00175BF4"/>
    <w:rsid w:val="001A3667"/>
    <w:rsid w:val="001B6B4E"/>
    <w:rsid w:val="001D5ABC"/>
    <w:rsid w:val="001F079C"/>
    <w:rsid w:val="001F5F6B"/>
    <w:rsid w:val="001F799D"/>
    <w:rsid w:val="0020268C"/>
    <w:rsid w:val="0020310D"/>
    <w:rsid w:val="00262DB9"/>
    <w:rsid w:val="00265C95"/>
    <w:rsid w:val="00273AE0"/>
    <w:rsid w:val="0028559A"/>
    <w:rsid w:val="00287B14"/>
    <w:rsid w:val="002A7B6F"/>
    <w:rsid w:val="002B47D6"/>
    <w:rsid w:val="0030180C"/>
    <w:rsid w:val="00387847"/>
    <w:rsid w:val="003C7494"/>
    <w:rsid w:val="003D08B4"/>
    <w:rsid w:val="003D421F"/>
    <w:rsid w:val="00456B39"/>
    <w:rsid w:val="00481F1E"/>
    <w:rsid w:val="00487115"/>
    <w:rsid w:val="0049750A"/>
    <w:rsid w:val="00501047"/>
    <w:rsid w:val="00510B6B"/>
    <w:rsid w:val="00527F4C"/>
    <w:rsid w:val="00555A62"/>
    <w:rsid w:val="005A2A76"/>
    <w:rsid w:val="005D40AA"/>
    <w:rsid w:val="005E34A6"/>
    <w:rsid w:val="00610E47"/>
    <w:rsid w:val="0061279C"/>
    <w:rsid w:val="00632D22"/>
    <w:rsid w:val="0066208A"/>
    <w:rsid w:val="006A0A0F"/>
    <w:rsid w:val="006B28C3"/>
    <w:rsid w:val="006D68F5"/>
    <w:rsid w:val="00713A2A"/>
    <w:rsid w:val="00747ADB"/>
    <w:rsid w:val="007560FC"/>
    <w:rsid w:val="00782854"/>
    <w:rsid w:val="00783DC6"/>
    <w:rsid w:val="007A6907"/>
    <w:rsid w:val="007C6282"/>
    <w:rsid w:val="007E3D3E"/>
    <w:rsid w:val="0080219A"/>
    <w:rsid w:val="0082186F"/>
    <w:rsid w:val="008340E3"/>
    <w:rsid w:val="00834165"/>
    <w:rsid w:val="008A0339"/>
    <w:rsid w:val="008C45AC"/>
    <w:rsid w:val="008E3AEA"/>
    <w:rsid w:val="009036F2"/>
    <w:rsid w:val="009750B9"/>
    <w:rsid w:val="009A38E0"/>
    <w:rsid w:val="009E39FD"/>
    <w:rsid w:val="009F6ECD"/>
    <w:rsid w:val="00A17BB6"/>
    <w:rsid w:val="00A26140"/>
    <w:rsid w:val="00A267D2"/>
    <w:rsid w:val="00A74F44"/>
    <w:rsid w:val="00A91264"/>
    <w:rsid w:val="00AA16D4"/>
    <w:rsid w:val="00B01B85"/>
    <w:rsid w:val="00B246D9"/>
    <w:rsid w:val="00B36778"/>
    <w:rsid w:val="00B813B9"/>
    <w:rsid w:val="00B81EBB"/>
    <w:rsid w:val="00BB2DE4"/>
    <w:rsid w:val="00C00DBB"/>
    <w:rsid w:val="00C013DB"/>
    <w:rsid w:val="00C73868"/>
    <w:rsid w:val="00C85B3F"/>
    <w:rsid w:val="00CD666B"/>
    <w:rsid w:val="00CF28AF"/>
    <w:rsid w:val="00D34B03"/>
    <w:rsid w:val="00D56355"/>
    <w:rsid w:val="00D57F31"/>
    <w:rsid w:val="00D7098F"/>
    <w:rsid w:val="00D74429"/>
    <w:rsid w:val="00D801ED"/>
    <w:rsid w:val="00DB148C"/>
    <w:rsid w:val="00DB5100"/>
    <w:rsid w:val="00E34891"/>
    <w:rsid w:val="00E40318"/>
    <w:rsid w:val="00E54F89"/>
    <w:rsid w:val="00E60C38"/>
    <w:rsid w:val="00E74DE4"/>
    <w:rsid w:val="00E90A30"/>
    <w:rsid w:val="00EA0BA4"/>
    <w:rsid w:val="00EA1407"/>
    <w:rsid w:val="00ED4D47"/>
    <w:rsid w:val="00EF70A9"/>
    <w:rsid w:val="00F144CB"/>
    <w:rsid w:val="00F15CE3"/>
    <w:rsid w:val="00F26093"/>
    <w:rsid w:val="00F4694C"/>
    <w:rsid w:val="00FC1365"/>
    <w:rsid w:val="00FE67E4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EB6AF-EFBE-4717-94A3-231F4FE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 3</dc:creator>
  <cp:lastModifiedBy>Кравченко Ольга Александровна</cp:lastModifiedBy>
  <cp:revision>2</cp:revision>
  <cp:lastPrinted>2019-02-25T08:51:00Z</cp:lastPrinted>
  <dcterms:created xsi:type="dcterms:W3CDTF">2019-02-25T08:54:00Z</dcterms:created>
  <dcterms:modified xsi:type="dcterms:W3CDTF">2019-02-25T08:54:00Z</dcterms:modified>
</cp:coreProperties>
</file>