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11" w:left="11"/>
        <w:jc w:val="left"/>
        <w:rPr>
          <w:color w:val="auto"/>
          <w:sz w:val="28"/>
          <w:szCs w:val="28"/>
        </w:rPr>
      </w:pPr>
      <w:bookmarkStart w:id="0" w:name="_GoBack"/>
      <w:bookmarkEnd w:id="0"/>
      <w:r>
        <w:rPr>
          <w:sz w:val="28"/>
          <w:szCs w:val="28"/>
        </w:rPr>
        <w:t xml:space="preserve">                                                                                                   </w:t>
      </w:r>
      <w:r>
        <w:rPr>
          <w:sz w:val="28"/>
          <w:szCs w:val="28"/>
        </w:rPr>
        <w:t xml:space="preserve">Приложение № 4 </w:t>
      </w:r>
    </w:p>
    <w:p>
      <w:pPr>
        <w:pStyle w:val="Normal"/>
        <w:spacing w:lineRule="auto" w:line="240"/>
        <w:ind w:hanging="11" w:left="11"/>
        <w:jc w:val="left"/>
        <w:rPr>
          <w:sz w:val="28"/>
          <w:szCs w:val="28"/>
        </w:rPr>
      </w:pPr>
      <w:r>
        <w:rPr>
          <w:sz w:val="28"/>
          <w:szCs w:val="28"/>
        </w:rPr>
        <w:t xml:space="preserve">                                                                                                   </w:t>
      </w:r>
      <w:r>
        <w:rPr>
          <w:sz w:val="28"/>
          <w:szCs w:val="28"/>
        </w:rPr>
        <w:t>к Положению о Конкурсе</w:t>
      </w:r>
    </w:p>
    <w:p>
      <w:pPr>
        <w:pStyle w:val="ConsPlusNormal"/>
        <w:jc w:val="right"/>
        <w:rPr>
          <w:sz w:val="28"/>
          <w:szCs w:val="28"/>
        </w:rPr>
      </w:pPr>
      <w:r>
        <w:rPr>
          <w:sz w:val="28"/>
          <w:szCs w:val="28"/>
        </w:rPr>
      </w:r>
    </w:p>
    <w:p>
      <w:pPr>
        <w:pStyle w:val="ConsPlusNormal"/>
        <w:jc w:val="right"/>
        <w:rPr>
          <w:sz w:val="28"/>
          <w:szCs w:val="28"/>
        </w:rPr>
      </w:pPr>
      <w:r>
        <w:rPr>
          <w:sz w:val="28"/>
          <w:szCs w:val="28"/>
        </w:rPr>
      </w:r>
    </w:p>
    <w:p>
      <w:pPr>
        <w:pStyle w:val="ConsPlusNormal"/>
        <w:jc w:val="right"/>
        <w:rPr>
          <w:sz w:val="28"/>
          <w:szCs w:val="28"/>
        </w:rPr>
      </w:pPr>
      <w:r>
        <w:rPr>
          <w:sz w:val="28"/>
          <w:szCs w:val="28"/>
        </w:rPr>
      </w:r>
    </w:p>
    <w:p>
      <w:pPr>
        <w:pStyle w:val="ConsPlusNormal"/>
        <w:jc w:val="right"/>
        <w:rPr>
          <w:sz w:val="28"/>
          <w:szCs w:val="28"/>
        </w:rPr>
      </w:pPr>
      <w:r>
        <w:rPr>
          <w:sz w:val="28"/>
          <w:szCs w:val="28"/>
        </w:rPr>
        <w:t xml:space="preserve">Департамент общественной безопасности города Севастополя </w:t>
      </w:r>
    </w:p>
    <w:p>
      <w:pPr>
        <w:pStyle w:val="ConsPlusNormal"/>
        <w:jc w:val="right"/>
        <w:rPr>
          <w:sz w:val="28"/>
          <w:szCs w:val="28"/>
        </w:rPr>
      </w:pPr>
      <w:r>
        <w:rPr>
          <w:sz w:val="28"/>
          <w:szCs w:val="28"/>
        </w:rPr>
        <w:t>(Управление по профилактике коррупционных и иных правонарушений)</w:t>
      </w:r>
    </w:p>
    <w:p>
      <w:pPr>
        <w:pStyle w:val="ConsPlusNormal"/>
        <w:jc w:val="right"/>
        <w:rPr>
          <w:sz w:val="28"/>
          <w:szCs w:val="28"/>
        </w:rPr>
      </w:pPr>
      <w:r>
        <w:rPr>
          <w:sz w:val="28"/>
          <w:szCs w:val="28"/>
        </w:rPr>
        <w:t>адрес: 299011, г. Севастополь, ул. Ленина, д. 2,</w:t>
      </w:r>
    </w:p>
    <w:p>
      <w:pPr>
        <w:pStyle w:val="ConsPlusNormal"/>
        <w:jc w:val="right"/>
        <w:rPr>
          <w:sz w:val="28"/>
          <w:szCs w:val="28"/>
        </w:rPr>
      </w:pPr>
      <w:r>
        <w:rPr>
          <w:sz w:val="28"/>
          <w:szCs w:val="28"/>
        </w:rPr>
        <w:t>_______________________________________________________________</w:t>
      </w:r>
    </w:p>
    <w:p>
      <w:pPr>
        <w:pStyle w:val="ConsPlusNormal"/>
        <w:jc w:val="right"/>
        <w:rPr>
          <w:sz w:val="28"/>
          <w:szCs w:val="28"/>
        </w:rPr>
      </w:pPr>
      <w:r>
        <w:rPr>
          <w:sz w:val="28"/>
          <w:szCs w:val="28"/>
        </w:rPr>
        <w:t>(Ф.И.О. родителя (законного представителя))</w:t>
      </w:r>
    </w:p>
    <w:p>
      <w:pPr>
        <w:pStyle w:val="ConsPlusNormal"/>
        <w:jc w:val="right"/>
        <w:rPr>
          <w:sz w:val="28"/>
          <w:szCs w:val="28"/>
        </w:rPr>
      </w:pPr>
      <w:r>
        <w:rPr>
          <w:sz w:val="28"/>
          <w:szCs w:val="28"/>
        </w:rPr>
        <w:t>адрес:_____________________________________________________________,</w:t>
      </w:r>
    </w:p>
    <w:p>
      <w:pPr>
        <w:pStyle w:val="ConsPlusNormal"/>
        <w:jc w:val="right"/>
        <w:rPr>
          <w:sz w:val="28"/>
          <w:szCs w:val="28"/>
        </w:rPr>
      </w:pPr>
      <w:r>
        <w:rPr>
          <w:sz w:val="28"/>
          <w:szCs w:val="28"/>
        </w:rPr>
        <w:t>телефон:_ ___________________________, факс: ________________________,</w:t>
      </w:r>
    </w:p>
    <w:p>
      <w:pPr>
        <w:pStyle w:val="ConsPlusNormal"/>
        <w:jc w:val="right"/>
        <w:rPr>
          <w:sz w:val="28"/>
          <w:szCs w:val="28"/>
        </w:rPr>
      </w:pPr>
      <w:r>
        <w:rPr>
          <w:sz w:val="28"/>
          <w:szCs w:val="28"/>
        </w:rPr>
        <w:t>адрес электронной почты: ____________________________________________,</w:t>
      </w:r>
    </w:p>
    <w:p>
      <w:pPr>
        <w:pStyle w:val="ConsPlusNormal"/>
        <w:jc w:val="right"/>
        <w:rPr>
          <w:sz w:val="28"/>
          <w:szCs w:val="28"/>
        </w:rPr>
      </w:pPr>
      <w:r>
        <w:rPr>
          <w:sz w:val="28"/>
          <w:szCs w:val="28"/>
        </w:rPr>
        <w:t>документ, удостоверяющий личность: ______________________________________________________________________________________________________________________________________________</w:t>
      </w:r>
    </w:p>
    <w:p>
      <w:pPr>
        <w:pStyle w:val="ConsPlusNormal"/>
        <w:jc w:val="right"/>
        <w:rPr>
          <w:sz w:val="28"/>
          <w:szCs w:val="28"/>
        </w:rPr>
      </w:pPr>
      <w:r>
        <w:rPr>
          <w:sz w:val="28"/>
          <w:szCs w:val="28"/>
        </w:rPr>
        <w:t>(номер основного документа, удостоверяющего</w:t>
      </w:r>
    </w:p>
    <w:p>
      <w:pPr>
        <w:pStyle w:val="ConsPlusNormal"/>
        <w:jc w:val="right"/>
        <w:rPr>
          <w:sz w:val="28"/>
          <w:szCs w:val="28"/>
        </w:rPr>
      </w:pPr>
      <w:r>
        <w:rPr>
          <w:sz w:val="28"/>
          <w:szCs w:val="28"/>
        </w:rPr>
        <w:t>личность, сведения о дате выдачи</w:t>
      </w:r>
    </w:p>
    <w:p>
      <w:pPr>
        <w:pStyle w:val="ConsPlusNormal"/>
        <w:jc w:val="right"/>
        <w:rPr>
          <w:sz w:val="28"/>
          <w:szCs w:val="28"/>
        </w:rPr>
      </w:pPr>
      <w:r>
        <w:rPr>
          <w:sz w:val="28"/>
          <w:szCs w:val="28"/>
        </w:rPr>
        <w:t>указанного документа и выдавшем его органе)</w:t>
      </w:r>
    </w:p>
    <w:p>
      <w:pPr>
        <w:pStyle w:val="ConsPlusNormal"/>
        <w:jc w:val="right"/>
        <w:rPr>
          <w:sz w:val="28"/>
          <w:szCs w:val="28"/>
        </w:rPr>
      </w:pPr>
      <w:r>
        <w:rPr>
          <w:sz w:val="28"/>
          <w:szCs w:val="28"/>
        </w:rPr>
        <w:t>_______________________________________________________________</w:t>
      </w:r>
    </w:p>
    <w:p>
      <w:pPr>
        <w:pStyle w:val="ConsPlusNormal"/>
        <w:jc w:val="right"/>
        <w:rPr>
          <w:sz w:val="28"/>
          <w:szCs w:val="28"/>
        </w:rPr>
      </w:pPr>
      <w:r>
        <w:rPr>
          <w:sz w:val="28"/>
          <w:szCs w:val="28"/>
        </w:rPr>
        <w:t>(реквизиты документа, подтверждающего полномочия представителя)</w:t>
      </w:r>
    </w:p>
    <w:p>
      <w:pPr>
        <w:pStyle w:val="ConsPlusNormal"/>
        <w:ind w:firstLine="540" w:left="10"/>
        <w:jc w:val="both"/>
        <w:rPr>
          <w:sz w:val="28"/>
          <w:szCs w:val="28"/>
        </w:rPr>
      </w:pPr>
      <w:r>
        <w:rPr>
          <w:sz w:val="28"/>
          <w:szCs w:val="28"/>
        </w:rPr>
      </w:r>
    </w:p>
    <w:p>
      <w:pPr>
        <w:pStyle w:val="ConsPlusNormal"/>
        <w:jc w:val="center"/>
        <w:rPr>
          <w:sz w:val="28"/>
          <w:szCs w:val="28"/>
        </w:rPr>
      </w:pPr>
      <w:r>
        <w:rPr>
          <w:sz w:val="28"/>
          <w:szCs w:val="28"/>
        </w:rPr>
        <w:t>СОГЛАСИЕ</w:t>
      </w:r>
    </w:p>
    <w:p>
      <w:pPr>
        <w:pStyle w:val="ConsPlusNormal"/>
        <w:jc w:val="center"/>
        <w:rPr>
          <w:sz w:val="28"/>
          <w:szCs w:val="28"/>
        </w:rPr>
      </w:pPr>
      <w:r>
        <w:rPr>
          <w:sz w:val="28"/>
          <w:szCs w:val="28"/>
        </w:rPr>
        <w:t>родителя (законного представителя)</w:t>
      </w:r>
    </w:p>
    <w:p>
      <w:pPr>
        <w:pStyle w:val="ConsPlusNormal"/>
        <w:jc w:val="center"/>
        <w:rPr>
          <w:sz w:val="28"/>
          <w:szCs w:val="28"/>
        </w:rPr>
      </w:pPr>
      <w:r>
        <w:rPr>
          <w:sz w:val="28"/>
          <w:szCs w:val="28"/>
        </w:rPr>
        <w:t>на обработку персональных данных несовершеннолетнего</w:t>
      </w:r>
    </w:p>
    <w:p>
      <w:pPr>
        <w:pStyle w:val="ConsPlusNormal"/>
        <w:ind w:firstLine="540" w:left="10"/>
        <w:jc w:val="both"/>
        <w:rPr>
          <w:sz w:val="28"/>
          <w:szCs w:val="28"/>
        </w:rPr>
      </w:pPr>
      <w:r>
        <w:rPr>
          <w:sz w:val="28"/>
          <w:szCs w:val="28"/>
        </w:rPr>
      </w:r>
    </w:p>
    <w:p>
      <w:pPr>
        <w:pStyle w:val="ConsPlusNormal"/>
        <w:ind w:firstLine="540" w:left="10"/>
        <w:jc w:val="both"/>
        <w:rPr>
          <w:sz w:val="28"/>
          <w:szCs w:val="28"/>
        </w:rPr>
      </w:pPr>
      <w:r>
        <w:rPr>
          <w:sz w:val="28"/>
          <w:szCs w:val="28"/>
        </w:rPr>
        <w:t>Я, родитель (законный представитель) несовершеннолетнего ______________________________________________________________________________________________________________________________________________ (Ф.И.О. и реквизиты документа, удостоверяющего личность несовершеннолетнего) "__"_____ 20__ года рождения, что подтверждается _____________________________ от "__"______ 20__ г. № ____________________________________________________________________, в соответствии со ст. 9 Федерального закона от 27.07.2006 № 152-ФЗ "О персональных данных", п. 1 ст. 64 Семейного кодекса Российской Федерации дает согласие Департаменту общественной безопасности города Севастополя (Управлению по профилактике коррупционных и иных правонарушений) на обработку следующих персональных данных несовершеннолетнего ребенка: фамилия, имя, отчество; пол; дата рождения, место рождения; тип документа, удостоверяющего личность; данные документа, удостоверяющего личность, гражданство, данные о регистрации по месту проживания и данные о фактическом месте проживания, данные номера телефона (сотовый, домашний), адрес электронной почты.</w:t>
      </w:r>
    </w:p>
    <w:p>
      <w:pPr>
        <w:pStyle w:val="ConsPlusNormal"/>
        <w:spacing w:before="240" w:after="0"/>
        <w:ind w:firstLine="540" w:left="10"/>
        <w:jc w:val="both"/>
        <w:rPr>
          <w:sz w:val="28"/>
          <w:szCs w:val="28"/>
        </w:rPr>
      </w:pPr>
      <w:r>
        <w:rPr>
          <w:sz w:val="28"/>
          <w:szCs w:val="28"/>
        </w:rPr>
        <w:t>Я, родитель (законный представитель) даю согласие на использование персональных данных исключительно в целях участия в Конкурсе, в том числе для размещения на официальных информационных ресурсах указанных выше организаций, а также хранении этих данных на электронных носителях.</w:t>
      </w:r>
    </w:p>
    <w:p>
      <w:pPr>
        <w:pStyle w:val="ConsPlusNormal"/>
        <w:spacing w:before="240" w:after="0"/>
        <w:ind w:firstLine="540" w:left="10"/>
        <w:jc w:val="both"/>
        <w:rPr>
          <w:sz w:val="28"/>
          <w:szCs w:val="28"/>
        </w:rPr>
      </w:pPr>
      <w:r>
        <w:rPr>
          <w:sz w:val="28"/>
          <w:szCs w:val="28"/>
        </w:rPr>
        <w:t>Настоящее согласие предоставляется мной на осуществление действий в отношении персональных данных несовершеннолетнего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третьим лицам для осуществления действий по обмену информацией, обезличивание, блокирование, удаление, уничтожение персональных данных.</w:t>
      </w:r>
    </w:p>
    <w:p>
      <w:pPr>
        <w:pStyle w:val="ConsPlusNormal"/>
        <w:spacing w:before="240" w:after="0"/>
        <w:ind w:firstLine="540" w:left="10"/>
        <w:jc w:val="both"/>
        <w:rPr>
          <w:sz w:val="28"/>
          <w:szCs w:val="28"/>
        </w:rPr>
      </w:pPr>
      <w:r>
        <w:rPr>
          <w:sz w:val="28"/>
          <w:szCs w:val="28"/>
        </w:rPr>
        <w:t>Я проинформирован,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ConsPlusNormal"/>
        <w:spacing w:before="240" w:after="0"/>
        <w:ind w:firstLine="540" w:left="10"/>
        <w:jc w:val="both"/>
        <w:rPr>
          <w:sz w:val="28"/>
          <w:szCs w:val="28"/>
        </w:rPr>
      </w:pPr>
      <w:r>
        <w:rPr>
          <w:sz w:val="28"/>
          <w:szCs w:val="28"/>
        </w:rPr>
        <w:t>Данное согласие действует до достижения целей обработки персональных данных или в течение срока хранения информации.</w:t>
      </w:r>
    </w:p>
    <w:p>
      <w:pPr>
        <w:pStyle w:val="ConsPlusNormal"/>
        <w:spacing w:before="240" w:after="0"/>
        <w:ind w:firstLine="540" w:left="10"/>
        <w:jc w:val="both"/>
        <w:rPr>
          <w:sz w:val="28"/>
          <w:szCs w:val="28"/>
        </w:rPr>
      </w:pPr>
      <w:r>
        <w:rPr>
          <w:sz w:val="28"/>
          <w:szCs w:val="28"/>
        </w:rPr>
        <w:t>Данное согласие может быть отозвано в любой момент по моему письменному заявлению.</w:t>
      </w:r>
    </w:p>
    <w:p>
      <w:pPr>
        <w:pStyle w:val="ConsPlusNormal"/>
        <w:spacing w:before="240" w:after="0"/>
        <w:ind w:firstLine="540" w:left="10"/>
        <w:jc w:val="both"/>
        <w:rPr>
          <w:sz w:val="28"/>
          <w:szCs w:val="28"/>
        </w:rPr>
      </w:pPr>
      <w:r>
        <w:rPr>
          <w:sz w:val="28"/>
          <w:szCs w:val="28"/>
        </w:rPr>
        <w:t>Я подтверждаю, что, давая такое согласие, я действую по собственной воле в интересах несовершеннолетнего ребенка.</w:t>
      </w:r>
    </w:p>
    <w:p>
      <w:pPr>
        <w:pStyle w:val="ConsPlusNormal"/>
        <w:ind w:firstLine="540" w:left="10"/>
        <w:jc w:val="both"/>
        <w:rPr>
          <w:sz w:val="28"/>
          <w:szCs w:val="28"/>
        </w:rPr>
      </w:pPr>
      <w:r>
        <w:rPr>
          <w:sz w:val="28"/>
          <w:szCs w:val="28"/>
        </w:rPr>
      </w:r>
    </w:p>
    <w:p>
      <w:pPr>
        <w:pStyle w:val="ConsPlusNormal"/>
        <w:ind w:firstLine="540" w:left="10"/>
        <w:jc w:val="both"/>
        <w:rPr>
          <w:sz w:val="28"/>
          <w:szCs w:val="28"/>
        </w:rPr>
      </w:pPr>
      <w:r>
        <w:rPr>
          <w:sz w:val="28"/>
          <w:szCs w:val="28"/>
        </w:rPr>
        <w:t>"___"___________ 20__ г.</w:t>
      </w:r>
    </w:p>
    <w:p>
      <w:pPr>
        <w:pStyle w:val="ConsPlusNormal"/>
        <w:ind w:firstLine="540" w:left="10"/>
        <w:jc w:val="both"/>
        <w:rPr>
          <w:sz w:val="28"/>
          <w:szCs w:val="28"/>
        </w:rPr>
      </w:pPr>
      <w:r>
        <w:rPr>
          <w:sz w:val="28"/>
          <w:szCs w:val="28"/>
        </w:rPr>
      </w:r>
    </w:p>
    <w:p>
      <w:pPr>
        <w:pStyle w:val="ConsPlusNormal"/>
        <w:ind w:firstLine="540" w:left="10"/>
        <w:jc w:val="both"/>
        <w:rPr>
          <w:sz w:val="28"/>
          <w:szCs w:val="28"/>
        </w:rPr>
      </w:pPr>
      <w:r>
        <w:rPr>
          <w:sz w:val="28"/>
          <w:szCs w:val="28"/>
        </w:rPr>
        <w:t>Родитель (законный представитель):</w:t>
      </w:r>
    </w:p>
    <w:p>
      <w:pPr>
        <w:pStyle w:val="ConsPlusNormal"/>
        <w:spacing w:before="240" w:after="0"/>
        <w:ind w:firstLine="540" w:left="10"/>
        <w:jc w:val="both"/>
        <w:rPr>
          <w:sz w:val="28"/>
          <w:szCs w:val="28"/>
        </w:rPr>
      </w:pPr>
      <w:r>
        <w:rPr>
          <w:sz w:val="28"/>
          <w:szCs w:val="28"/>
        </w:rPr>
        <w:t>_____________ (подпись) / _____________________________________(Ф.И.О.)</w:t>
      </w:r>
    </w:p>
    <w:sectPr>
      <w:type w:val="nextPage"/>
      <w:pgSz w:w="11906" w:h="16838"/>
      <w:pgMar w:left="1134" w:right="709"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7" w:before="0" w:after="0"/>
      <w:ind w:hanging="10" w:left="10"/>
      <w:jc w:val="both"/>
    </w:pPr>
    <w:rPr>
      <w:rFonts w:ascii="Times New Roman" w:hAnsi="Times New Roman" w:eastAsia="Times New Roman" w:cs="Times New Roman"/>
      <w:color w:val="000000"/>
      <w:kern w:val="0"/>
      <w:sz w:val="24"/>
      <w:szCs w:val="22"/>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basedOn w:val="DefaultParagraphFont"/>
    <w:uiPriority w:val="99"/>
    <w:qFormat/>
    <w:rPr/>
  </w:style>
  <w:style w:type="character" w:styleId="FooterChar" w:customStyle="1">
    <w:name w:val="Footer Char"/>
    <w:basedOn w:val="DefaultParagraphFont"/>
    <w:uiPriority w:val="99"/>
    <w:qFormat/>
    <w:rPr/>
  </w:style>
  <w:style w:type="character" w:styleId="Style9" w:customStyle="1">
    <w:name w:val="Нижний колонтитул Знак"/>
    <w:uiPriority w:val="99"/>
    <w:qFormat/>
    <w:rPr/>
  </w:style>
  <w:style w:type="character" w:styleId="Hyperlink">
    <w:name w:val="Hyperlink"/>
    <w:uiPriority w:val="99"/>
    <w:unhideWhenUsed/>
    <w:rPr>
      <w:color w:themeColor="hyperlink" w:val="0563C1"/>
      <w:u w:val="single"/>
    </w:rPr>
  </w:style>
  <w:style w:type="character" w:styleId="Style10" w:customStyle="1">
    <w:name w:val="Текст сноски Знак"/>
    <w:uiPriority w:val="99"/>
    <w:qFormat/>
    <w:rPr>
      <w:sz w:val="18"/>
    </w:rPr>
  </w:style>
  <w:style w:type="character" w:styleId="FootnoteCharacters" w:customStyle="1">
    <w:name w:val="Footnote Characters"/>
    <w:basedOn w:val="DefaultParagraphFont"/>
    <w:uiPriority w:val="99"/>
    <w:unhideWhenUsed/>
    <w:qFormat/>
    <w:rPr>
      <w:vertAlign w:val="superscript"/>
    </w:rPr>
  </w:style>
  <w:style w:type="character" w:styleId="Style11">
    <w:name w:val="Символ сноски"/>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uiPriority w:val="99"/>
    <w:qFormat/>
    <w:rPr>
      <w:sz w:val="20"/>
    </w:rPr>
  </w:style>
  <w:style w:type="character" w:styleId="EndnoteCharacters" w:customStyle="1">
    <w:name w:val="Endnote Characters"/>
    <w:basedOn w:val="DefaultParagraphFont"/>
    <w:uiPriority w:val="99"/>
    <w:semiHidden/>
    <w:unhideWhenUsed/>
    <w:qFormat/>
    <w:rPr>
      <w:vertAlign w:val="superscript"/>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otnotedescriptionChar" w:customStyle="1">
    <w:name w:val="footnote description Char"/>
    <w:link w:val="Footnotedescription"/>
    <w:qFormat/>
    <w:rPr>
      <w:rFonts w:ascii="Times New Roman" w:hAnsi="Times New Roman" w:eastAsia="Times New Roman" w:cs="Times New Roman"/>
      <w:color w:val="000000"/>
      <w:sz w:val="20"/>
    </w:rPr>
  </w:style>
  <w:style w:type="character" w:styleId="Footnotemark" w:customStyle="1">
    <w:name w:val="footnote mark"/>
    <w:qFormat/>
    <w:rPr>
      <w:rFonts w:ascii="Times New Roman" w:hAnsi="Times New Roman" w:eastAsia="Times New Roman" w:cs="Times New Roman"/>
      <w:color w:val="000000"/>
      <w:sz w:val="20"/>
      <w:vertAlign w:val="superscript"/>
    </w:rPr>
  </w:style>
  <w:style w:type="character" w:styleId="Style14" w:customStyle="1">
    <w:name w:val="Текст выноски Знак"/>
    <w:basedOn w:val="DefaultParagraphFont"/>
    <w:link w:val="BalloonText"/>
    <w:uiPriority w:val="99"/>
    <w:semiHidden/>
    <w:qFormat/>
    <w:rPr>
      <w:rFonts w:ascii="Segoe UI" w:hAnsi="Segoe UI" w:eastAsia="Times New Roman" w:cs="Segoe UI"/>
      <w:color w:val="000000"/>
      <w:sz w:val="18"/>
      <w:szCs w:val="18"/>
    </w:rPr>
  </w:style>
  <w:style w:type="paragraph" w:styleId="Style15" w:customStyle="1">
    <w:name w:val="Заголовок"/>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eastAsia="DejaVu Sans"/>
    </w:rPr>
  </w:style>
  <w:style w:type="paragraph" w:styleId="Caption">
    <w:name w:val="Caption"/>
    <w:basedOn w:val="Normal"/>
    <w:qFormat/>
    <w:pPr>
      <w:suppressLineNumbers/>
      <w:spacing w:before="120" w:after="120"/>
    </w:pPr>
    <w:rPr>
      <w:rFonts w:cs="Lohit Devanagari"/>
      <w:i/>
      <w:iCs/>
      <w:sz w:val="24"/>
      <w:szCs w:val="24"/>
    </w:rPr>
  </w:style>
  <w:style w:type="paragraph" w:styleId="Style16" w:customStyle="1">
    <w:name w:val="Указатель"/>
    <w:basedOn w:val="Normal"/>
    <w:qFormat/>
    <w:pPr>
      <w:suppressLineNumbers/>
    </w:pPr>
    <w:rPr>
      <w:rFonts w:eastAsia="DejaVu Sans"/>
    </w:rPr>
  </w:style>
  <w:style w:type="paragraph" w:styleId="Caption1">
    <w:name w:val="caption1"/>
    <w:basedOn w:val="Normal"/>
    <w:next w:val="Normal"/>
    <w:uiPriority w:val="35"/>
    <w:semiHidden/>
    <w:unhideWhenUsed/>
    <w:qFormat/>
    <w:pPr>
      <w:spacing w:lineRule="auto" w:line="276"/>
    </w:pPr>
    <w:rPr>
      <w:b/>
      <w:bCs/>
      <w:color w:themeColor="accent1" w:val="5B9BD5"/>
      <w:sz w:val="18"/>
      <w:szCs w:val="18"/>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before="0" w:after="0"/>
      <w:jc w:val="lef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Style17" w:customStyle="1">
    <w:name w:val="Колонтитул"/>
    <w:basedOn w:val="Normal"/>
    <w:qFormat/>
    <w:pPr/>
    <w:rPr/>
  </w:style>
  <w:style w:type="paragraph" w:styleId="Header">
    <w:name w:val="Header"/>
    <w:basedOn w:val="Normal"/>
    <w:link w:val="Style8"/>
    <w:uiPriority w:val="99"/>
    <w:unhideWhenUsed/>
    <w:pPr>
      <w:tabs>
        <w:tab w:val="clear" w:pos="708"/>
        <w:tab w:val="center" w:pos="7143" w:leader="none"/>
        <w:tab w:val="right" w:pos="14287" w:leader="none"/>
      </w:tabs>
      <w:spacing w:lineRule="auto" w:line="240"/>
    </w:pPr>
    <w:rPr/>
  </w:style>
  <w:style w:type="paragraph" w:styleId="Footer">
    <w:name w:val="Footer"/>
    <w:basedOn w:val="Normal"/>
    <w:link w:val="Style9"/>
    <w:uiPriority w:val="99"/>
    <w:unhideWhenUsed/>
    <w:pPr>
      <w:tabs>
        <w:tab w:val="clear" w:pos="708"/>
        <w:tab w:val="center" w:pos="7143" w:leader="none"/>
        <w:tab w:val="right" w:pos="14287" w:leader="none"/>
      </w:tabs>
      <w:spacing w:lineRule="auto" w:line="240"/>
    </w:pPr>
    <w:rPr/>
  </w:style>
  <w:style w:type="paragraph" w:styleId="FootnoteText">
    <w:name w:val="Footnote Text"/>
    <w:basedOn w:val="Normal"/>
    <w:link w:val="Style10"/>
    <w:uiPriority w:val="99"/>
    <w:semiHidden/>
    <w:unhideWhenUsed/>
    <w:pPr>
      <w:spacing w:lineRule="auto" w:line="240" w:before="0" w:after="40"/>
    </w:pPr>
    <w:rPr>
      <w:sz w:val="18"/>
    </w:rPr>
  </w:style>
  <w:style w:type="paragraph" w:styleId="EndnoteText">
    <w:name w:val="Endnote Text"/>
    <w:basedOn w:val="Normal"/>
    <w:link w:val="Style12"/>
    <w:uiPriority w:val="99"/>
    <w:semiHidden/>
    <w:unhideWhenUsed/>
    <w:pPr>
      <w:spacing w:lineRule="auto" w:line="240"/>
    </w:pPr>
    <w:rPr>
      <w:sz w:val="20"/>
    </w:rPr>
  </w:style>
  <w:style w:type="paragraph" w:styleId="TOC1">
    <w:name w:val="TOC 1"/>
    <w:basedOn w:val="Normal"/>
    <w:next w:val="Normal"/>
    <w:uiPriority w:val="39"/>
    <w:unhideWhenUsed/>
    <w:pPr>
      <w:spacing w:before="0" w:after="57"/>
      <w:ind w:hanging="0" w:left="0"/>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1">
    <w:name w:val="index heading1"/>
    <w:basedOn w:val="Style15"/>
    <w:qFormat/>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Arial" w:cs="Arial" w:asciiTheme="minorHAnsi" w:cstheme="minorBidi" w:eastAsiaTheme="minorEastAsia" w:hAnsiTheme="minorHAnsi"/>
      <w:color w:val="auto"/>
      <w:kern w:val="0"/>
      <w:sz w:val="22"/>
      <w:szCs w:val="22"/>
      <w:lang w:val="ru-RU" w:eastAsia="ru-RU" w:bidi="ar-SA"/>
    </w:rPr>
  </w:style>
  <w:style w:type="paragraph" w:styleId="TableofFigures">
    <w:name w:val="Table of Figures"/>
    <w:basedOn w:val="Normal"/>
    <w:next w:val="Normal"/>
    <w:uiPriority w:val="99"/>
    <w:unhideWhenUsed/>
    <w:qFormat/>
    <w:pPr/>
    <w:rPr/>
  </w:style>
  <w:style w:type="paragraph" w:styleId="Footnotedescription" w:customStyle="1">
    <w:name w:val="footnote description"/>
    <w:next w:val="Normal"/>
    <w:link w:val="FootnotedescriptionChar"/>
    <w:qFormat/>
    <w:pPr>
      <w:widowControl/>
      <w:suppressAutoHyphens w:val="true"/>
      <w:bidi w:val="0"/>
      <w:spacing w:lineRule="auto" w:line="240" w:before="0" w:after="0"/>
      <w:jc w:val="left"/>
    </w:pPr>
    <w:rPr>
      <w:rFonts w:ascii="Times New Roman" w:hAnsi="Times New Roman" w:eastAsia="Times New Roman" w:cs="Times New Roman"/>
      <w:color w:val="000000"/>
      <w:kern w:val="0"/>
      <w:sz w:val="20"/>
      <w:szCs w:val="22"/>
      <w:lang w:val="ru-RU" w:eastAsia="ru-RU" w:bidi="ar-SA"/>
    </w:rPr>
  </w:style>
  <w:style w:type="paragraph" w:styleId="BalloonText">
    <w:name w:val="Balloon Text"/>
    <w:basedOn w:val="Normal"/>
    <w:link w:val="Style14"/>
    <w:uiPriority w:val="99"/>
    <w:semiHidden/>
    <w:unhideWhenUsed/>
    <w:qFormat/>
    <w:pPr>
      <w:spacing w:lineRule="auto" w:line="240"/>
    </w:pPr>
    <w:rPr>
      <w:rFonts w:ascii="Segoe UI" w:hAnsi="Segoe UI" w:cs="Segoe UI"/>
      <w:sz w:val="18"/>
      <w:szCs w:val="18"/>
    </w:rPr>
  </w:style>
  <w:style w:type="paragraph" w:styleId="NormalWeb">
    <w:name w:val="Normal (Web)"/>
    <w:basedOn w:val="Normal"/>
    <w:uiPriority w:val="99"/>
    <w:unhideWhenUsed/>
    <w:qFormat/>
    <w:pPr>
      <w:spacing w:lineRule="auto" w:line="240" w:beforeAutospacing="1" w:afterAutospacing="1"/>
      <w:ind w:hanging="0" w:left="0"/>
      <w:jc w:val="left"/>
    </w:pPr>
    <w:rPr>
      <w:color w:val="auto"/>
      <w:szCs w:val="24"/>
    </w:rPr>
  </w:style>
  <w:style w:type="paragraph" w:styleId="ConsPlusNormal" w:customStyle="1">
    <w:name w:val="ConsPlusNormal"/>
    <w:qFormat/>
    <w:rsid w:val="002213af"/>
    <w:pPr>
      <w:widowControl w:val="false"/>
      <w:suppressAutoHyphens w:val="true"/>
      <w:bidi w:val="0"/>
      <w:spacing w:before="0" w:after="0"/>
      <w:jc w:val="left"/>
    </w:pPr>
    <w:rPr>
      <w:rFonts w:ascii="Times New Roman" w:hAnsi="Times New Roman" w:cs="Times New Roman" w:eastAsia="Arial" w:eastAsiaTheme="minorEastAsia"/>
      <w:color w:val="auto"/>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styleId="12">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2">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2">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2">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top w:w="0" w:type="dxa"/>
        <w:left w:w="108" w:type="dxa"/>
        <w:bottom w:w="0" w:type="dxa"/>
        <w:right w:w="108" w:type="dxa"/>
      </w:tblCellMar>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5B9BD5"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ED7D31"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FFC000"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4472C4"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4472C4"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4472C4" w:themeColor="accent5" w:sz="4" w:space="0"/>
        </w:tcBorders>
        <w:shd w:val="clear" w:color="FFFFFF" w:fill="auto"/>
      </w:tcPr>
    </w:tblStylePr>
    <w:tblStylePr w:type="lastCol">
      <w:rPr>
        <w:i/>
        <w:color w:themeColor="accent5" w:themeShade="95"/>
        <w:sz w:val="22"/>
      </w:rPr>
      <w:tblPr/>
      <w:tcPr>
        <w:tcBorders>
          <w:top w:val="none" w:color="auto" w:sz="0" w:space="0"/>
          <w:left w:val="single" w:color="4472C4"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10">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top w:w="0" w:type="dxa"/>
        <w:left w:w="108" w:type="dxa"/>
        <w:bottom w:w="0" w:type="dxa"/>
        <w:right w:w="108" w:type="dxa"/>
      </w:tblCellMar>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top w:w="0" w:type="dxa"/>
        <w:left w:w="108" w:type="dxa"/>
        <w:bottom w:w="0" w:type="dxa"/>
        <w:right w:w="108" w:type="dxa"/>
      </w:tblCellMar>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top w:w="0" w:type="dxa"/>
        <w:left w:w="108" w:type="dxa"/>
        <w:bottom w:w="0" w:type="dxa"/>
        <w:right w:w="108" w:type="dxa"/>
      </w:tblCellMar>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top w:w="0" w:type="dxa"/>
        <w:left w:w="108" w:type="dxa"/>
        <w:bottom w:w="0" w:type="dxa"/>
        <w:right w:w="108" w:type="dxa"/>
      </w:tblCellMar>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ED7D31" w:themeColor="accent2" w:sz="4" w:space="0"/>
        </w:tcBorders>
      </w:tcPr>
    </w:tblStylePr>
    <w:tblStylePr w:type="lastRow">
      <w:rPr>
        <w:b/>
        <w:color w:themeColor="accent2" w:themeTint="97" w:themeShade="95"/>
      </w:rPr>
      <w:tblPr/>
      <w:tcPr>
        <w:tcBorders>
          <w:top w:val="single" w:color="ED7D31"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A5A5A5" w:themeColor="accent3" w:sz="4" w:space="0"/>
        </w:tcBorders>
      </w:tcPr>
    </w:tblStylePr>
    <w:tblStylePr w:type="lastRow">
      <w:rPr>
        <w:b/>
        <w:color w:themeColor="accent3" w:themeTint="98" w:themeShade="95"/>
      </w:rPr>
      <w:tblPr/>
      <w:tcPr>
        <w:tcBorders>
          <w:top w:val="single" w:color="A5A5A5"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FFC000" w:themeColor="accent4" w:sz="4" w:space="0"/>
        </w:tcBorders>
      </w:tcPr>
    </w:tblStylePr>
    <w:tblStylePr w:type="lastRow">
      <w:rPr>
        <w:b/>
        <w:color w:themeColor="accent4" w:themeTint="9a" w:themeShade="95"/>
      </w:rPr>
      <w:tblPr/>
      <w:tcPr>
        <w:tcBorders>
          <w:top w:val="single" w:color="FFC000"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4472C4" w:themeColor="accent5" w:sz="4" w:space="0"/>
        </w:tcBorders>
      </w:tcPr>
    </w:tblStylePr>
    <w:tblStylePr w:type="lastRow">
      <w:rPr>
        <w:b/>
        <w:color w:themeColor="accent5" w:themeTint="9a" w:themeShade="95"/>
      </w:rPr>
      <w:tblPr/>
      <w:tcPr>
        <w:tcBorders>
          <w:top w:val="single" w:color="4472C4"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70AD47" w:themeColor="accent6" w:sz="4" w:space="0"/>
        </w:tcBorders>
      </w:tcPr>
    </w:tblStylePr>
    <w:tblStylePr w:type="lastRow">
      <w:rPr>
        <w:b/>
        <w:color w:themeColor="accent6" w:themeTint="98" w:themeShade="95"/>
      </w:rPr>
      <w:tblPr/>
      <w:tcPr>
        <w:tcBorders>
          <w:top w:val="single" w:color="70AD47"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4472C4"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4472C4"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4472C4"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4472C4"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sz w:val="20"/>
      <w:szCs w:val="20"/>
    </w:rPr>
    <w:tblPr>
      <w:tblStyleRowBandSize w:val="1"/>
      <w:tblStyleColBandSize w:val="1"/>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sz w:val="20"/>
      <w:szCs w:val="20"/>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CellMar>
        <w:top w:w="0" w:type="dxa"/>
        <w:left w:w="108" w:type="dxa"/>
        <w:bottom w:w="0" w:type="dxa"/>
        <w:right w:w="108" w:type="dxa"/>
      </w:tblCellMar>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0" w:type="dxa"/>
        <w:left w:w="108" w:type="dxa"/>
        <w:bottom w:w="0" w:type="dxa"/>
        <w:right w:w="108" w:type="dxa"/>
      </w:tblCellMar>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CellMar>
        <w:top w:w="0" w:type="dxa"/>
        <w:left w:w="108" w:type="dxa"/>
        <w:bottom w:w="0" w:type="dxa"/>
        <w:right w:w="108" w:type="dxa"/>
      </w:tblCellMar>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sz w:val="20"/>
      <w:szCs w:val="20"/>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top w:w="0" w:type="dxa"/>
        <w:left w:w="108" w:type="dxa"/>
        <w:bottom w:w="0" w:type="dxa"/>
        <w:right w:w="108" w:type="dxa"/>
      </w:tblCellMar>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top w:w="0" w:type="dxa"/>
        <w:left w:w="108" w:type="dxa"/>
        <w:bottom w:w="0" w:type="dxa"/>
        <w:right w:w="108" w:type="dxa"/>
      </w:tblCellMar>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3A1B-079F-4C17-8E7E-91409FC4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LibreOffice/7.6.7.2$Linux_X86_64 LibreOffice_project/60$Build-2</Application>
  <AppVersion>15.0000</AppVersion>
  <Pages>2</Pages>
  <Words>339</Words>
  <Characters>3244</Characters>
  <CharactersWithSpaces>3754</CharactersWithSpaces>
  <Paragraphs>29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2025-03-31T12:47:00Z</dcterms:created>
  <dc:creator>Лиана Сарварутдинова</dc:creator>
  <dc:description/>
  <dc:language>ru-RU</dc:language>
  <cp:lastModifiedBy>user</cp:lastModifiedBy>
  <cp:lastPrinted>2024-09-11T07:31:00Z</cp:lastPrinted>
  <dcterms:modified xsi:type="dcterms:W3CDTF">2025-03-31T12:47:00Z</dcterms:modified>
  <cp:revision>2</cp:revision>
  <dc:subject/>
  <dc:title>Microsoft Word - Согласие законного представителя_несовершеннолетнего.docx</dc:title>
</cp:coreProperties>
</file>

<file path=docProps/custom.xml><?xml version="1.0" encoding="utf-8"?>
<Properties xmlns="http://schemas.openxmlformats.org/officeDocument/2006/custom-properties" xmlns:vt="http://schemas.openxmlformats.org/officeDocument/2006/docPropsVTypes"/>
</file>