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9A" w:rsidRDefault="009E729A" w:rsidP="0072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F7AD3E" wp14:editId="6EBDF3D9">
            <wp:simplePos x="0" y="0"/>
            <wp:positionH relativeFrom="column">
              <wp:posOffset>4901204</wp:posOffset>
            </wp:positionH>
            <wp:positionV relativeFrom="paragraph">
              <wp:posOffset>-145569</wp:posOffset>
            </wp:positionV>
            <wp:extent cx="1276350" cy="1269337"/>
            <wp:effectExtent l="0" t="0" r="0" b="7620"/>
            <wp:wrapNone/>
            <wp:docPr id="1" name="Рисунок 1" descr="C:\Users\User\Desktop\2019-03-22_10-08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03-22_10-08-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6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7F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B57202" wp14:editId="01E378E4">
            <wp:simplePos x="0" y="0"/>
            <wp:positionH relativeFrom="column">
              <wp:posOffset>-8255</wp:posOffset>
            </wp:positionH>
            <wp:positionV relativeFrom="paragraph">
              <wp:posOffset>-154940</wp:posOffset>
            </wp:positionV>
            <wp:extent cx="1023415" cy="1200150"/>
            <wp:effectExtent l="0" t="0" r="5715" b="0"/>
            <wp:wrapNone/>
            <wp:docPr id="2" name="Рисунок 2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E97" w:rsidRPr="00A10BF4">
        <w:rPr>
          <w:rFonts w:ascii="Times New Roman" w:hAnsi="Times New Roman" w:cs="Times New Roman"/>
        </w:rPr>
        <w:t xml:space="preserve">        </w:t>
      </w:r>
      <w:r w:rsidR="00721E97" w:rsidRPr="00A10B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1E97">
        <w:rPr>
          <w:rFonts w:ascii="Times New Roman" w:hAnsi="Times New Roman" w:cs="Times New Roman"/>
          <w:sz w:val="24"/>
          <w:szCs w:val="24"/>
        </w:rPr>
        <w:t xml:space="preserve">       </w:t>
      </w:r>
      <w:r w:rsidR="00721E97" w:rsidRPr="008753D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21E97" w:rsidRDefault="0025121D" w:rsidP="0025121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44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1E97" w:rsidRPr="001A07FD"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106203" w:rsidRDefault="00721E97" w:rsidP="00721E97">
      <w:pPr>
        <w:spacing w:after="0" w:line="240" w:lineRule="auto"/>
        <w:ind w:left="708"/>
        <w:rPr>
          <w:rFonts w:ascii="Times New Roman" w:hAnsi="Times New Roman" w:cs="Times New Roman"/>
          <w:b/>
          <w:caps/>
          <w:sz w:val="32"/>
          <w:szCs w:val="32"/>
        </w:rPr>
      </w:pPr>
      <w:r w:rsidRPr="007E68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B447A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65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6203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1365CB">
        <w:rPr>
          <w:rFonts w:ascii="Times New Roman" w:hAnsi="Times New Roman" w:cs="Times New Roman"/>
          <w:b/>
          <w:sz w:val="32"/>
          <w:szCs w:val="32"/>
        </w:rPr>
        <w:t>«</w:t>
      </w:r>
      <w:r w:rsidR="007B447A" w:rsidRPr="00106203">
        <w:rPr>
          <w:rFonts w:ascii="Times New Roman" w:hAnsi="Times New Roman" w:cs="Times New Roman"/>
          <w:b/>
          <w:caps/>
          <w:sz w:val="32"/>
          <w:szCs w:val="32"/>
        </w:rPr>
        <w:t xml:space="preserve">Азбука права: </w:t>
      </w:r>
    </w:p>
    <w:p w:rsidR="00106203" w:rsidRDefault="00280CB3" w:rsidP="00721E97">
      <w:pPr>
        <w:spacing w:after="0" w:line="240" w:lineRule="auto"/>
        <w:ind w:left="708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</w:t>
      </w:r>
      <w:r w:rsidR="00106203" w:rsidRPr="00106203">
        <w:rPr>
          <w:rFonts w:ascii="Times New Roman" w:hAnsi="Times New Roman" w:cs="Times New Roman"/>
          <w:b/>
          <w:caps/>
          <w:sz w:val="32"/>
          <w:szCs w:val="32"/>
        </w:rPr>
        <w:t>досрочное</w:t>
      </w:r>
      <w:r w:rsidR="00106203" w:rsidRPr="00106203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106203" w:rsidRPr="00106203">
        <w:rPr>
          <w:rFonts w:ascii="Times New Roman" w:hAnsi="Times New Roman" w:cs="Times New Roman"/>
          <w:b/>
          <w:caps/>
          <w:sz w:val="32"/>
          <w:szCs w:val="32"/>
        </w:rPr>
        <w:t>пенсионное</w:t>
      </w:r>
    </w:p>
    <w:p w:rsidR="00721E97" w:rsidRPr="001365CB" w:rsidRDefault="00106203" w:rsidP="00106203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</w:t>
      </w:r>
      <w:r w:rsidR="00280CB3">
        <w:rPr>
          <w:rFonts w:ascii="Times New Roman" w:hAnsi="Times New Roman" w:cs="Times New Roman"/>
          <w:b/>
          <w:caps/>
          <w:sz w:val="32"/>
          <w:szCs w:val="32"/>
        </w:rPr>
        <w:t xml:space="preserve">          </w:t>
      </w:r>
      <w:r w:rsidR="007B447A" w:rsidRPr="00106203">
        <w:rPr>
          <w:rFonts w:ascii="Times New Roman" w:hAnsi="Times New Roman" w:cs="Times New Roman"/>
          <w:b/>
          <w:caps/>
          <w:sz w:val="32"/>
          <w:szCs w:val="32"/>
        </w:rPr>
        <w:t>обеспечение педагога</w:t>
      </w:r>
      <w:r w:rsidR="00233667" w:rsidRPr="002C5A1E">
        <w:rPr>
          <w:rFonts w:ascii="Times New Roman" w:hAnsi="Times New Roman" w:cs="Times New Roman"/>
          <w:b/>
          <w:sz w:val="28"/>
          <w:szCs w:val="28"/>
        </w:rPr>
        <w:t>»</w:t>
      </w:r>
    </w:p>
    <w:p w:rsidR="001365CB" w:rsidRPr="002C5A1E" w:rsidRDefault="001365CB" w:rsidP="0013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5CB">
        <w:rPr>
          <w:rFonts w:ascii="Times New Roman" w:hAnsi="Times New Roman" w:cs="Times New Roman"/>
          <w:b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23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C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5A1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C5A1E">
        <w:rPr>
          <w:rFonts w:ascii="Times New Roman" w:hAnsi="Times New Roman" w:cs="Times New Roman"/>
          <w:b/>
          <w:sz w:val="28"/>
          <w:szCs w:val="28"/>
        </w:rPr>
        <w:t>(рубрика «Вопрос-ответ»</w:t>
      </w:r>
      <w:r w:rsidR="00AE2394" w:rsidRPr="002C5A1E">
        <w:rPr>
          <w:rFonts w:ascii="Times New Roman" w:hAnsi="Times New Roman" w:cs="Times New Roman"/>
          <w:b/>
          <w:sz w:val="28"/>
          <w:szCs w:val="28"/>
        </w:rPr>
        <w:t>, 2019 г.)</w:t>
      </w:r>
    </w:p>
    <w:p w:rsidR="00655F30" w:rsidRDefault="00655F30" w:rsidP="00B45920">
      <w:pPr>
        <w:pStyle w:val="ConsPlusTitle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63265" w:rsidRPr="00262680" w:rsidRDefault="00B45920" w:rsidP="00B4592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 xml:space="preserve">Вопрос: </w:t>
      </w:r>
      <w:r w:rsidRPr="00262680">
        <w:rPr>
          <w:rFonts w:ascii="Times New Roman" w:hAnsi="Times New Roman" w:cs="Times New Roman"/>
          <w:i/>
          <w:sz w:val="26"/>
          <w:szCs w:val="26"/>
        </w:rPr>
        <w:t>К</w:t>
      </w:r>
      <w:r w:rsidR="000578EE" w:rsidRPr="00262680">
        <w:rPr>
          <w:rFonts w:ascii="Times New Roman" w:hAnsi="Times New Roman" w:cs="Times New Roman"/>
          <w:i/>
          <w:sz w:val="26"/>
          <w:szCs w:val="26"/>
        </w:rPr>
        <w:t xml:space="preserve">акой </w:t>
      </w:r>
      <w:r w:rsidR="00AE2394">
        <w:rPr>
          <w:rFonts w:ascii="Times New Roman" w:hAnsi="Times New Roman" w:cs="Times New Roman"/>
          <w:i/>
          <w:sz w:val="26"/>
          <w:szCs w:val="26"/>
        </w:rPr>
        <w:t xml:space="preserve">продолжительности специальный </w:t>
      </w:r>
      <w:r w:rsidR="000578EE" w:rsidRPr="00262680">
        <w:rPr>
          <w:rFonts w:ascii="Times New Roman" w:hAnsi="Times New Roman" w:cs="Times New Roman"/>
          <w:i/>
          <w:sz w:val="26"/>
          <w:szCs w:val="26"/>
        </w:rPr>
        <w:t>стаж работы необходим для досрочного назначения страховой пенсии педагогу?</w:t>
      </w:r>
    </w:p>
    <w:p w:rsidR="00A85A7A" w:rsidRPr="00262680" w:rsidRDefault="00F54049" w:rsidP="007A14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  <w:r w:rsidR="00F2270F" w:rsidRPr="00262680">
        <w:rPr>
          <w:rFonts w:ascii="Times New Roman" w:hAnsi="Times New Roman" w:cs="Times New Roman"/>
          <w:sz w:val="26"/>
          <w:szCs w:val="26"/>
        </w:rPr>
        <w:t>Стаж работы</w:t>
      </w:r>
      <w:r w:rsidR="00C514E8">
        <w:rPr>
          <w:rFonts w:ascii="Times New Roman" w:hAnsi="Times New Roman" w:cs="Times New Roman"/>
          <w:sz w:val="26"/>
          <w:szCs w:val="26"/>
        </w:rPr>
        <w:t xml:space="preserve"> педагога</w:t>
      </w:r>
      <w:r w:rsidR="00106203">
        <w:rPr>
          <w:rFonts w:ascii="Times New Roman" w:hAnsi="Times New Roman" w:cs="Times New Roman"/>
          <w:sz w:val="26"/>
          <w:szCs w:val="26"/>
        </w:rPr>
        <w:t xml:space="preserve"> в учреждениях для детей</w:t>
      </w:r>
      <w:r w:rsidR="00F2270F" w:rsidRPr="00262680">
        <w:rPr>
          <w:rFonts w:ascii="Times New Roman" w:hAnsi="Times New Roman" w:cs="Times New Roman"/>
          <w:sz w:val="26"/>
          <w:szCs w:val="26"/>
        </w:rPr>
        <w:t>, необходимый для досрочного назначения пенсии</w:t>
      </w:r>
      <w:r w:rsidR="0047124B">
        <w:rPr>
          <w:rFonts w:ascii="Times New Roman" w:hAnsi="Times New Roman" w:cs="Times New Roman"/>
          <w:sz w:val="26"/>
          <w:szCs w:val="26"/>
        </w:rPr>
        <w:t>,</w:t>
      </w:r>
      <w:r w:rsidR="00F2270F" w:rsidRPr="00262680">
        <w:rPr>
          <w:rFonts w:ascii="Times New Roman" w:hAnsi="Times New Roman" w:cs="Times New Roman"/>
          <w:sz w:val="26"/>
          <w:szCs w:val="26"/>
        </w:rPr>
        <w:t xml:space="preserve"> </w:t>
      </w:r>
      <w:r w:rsidR="00FE339D">
        <w:rPr>
          <w:rFonts w:ascii="Times New Roman" w:hAnsi="Times New Roman" w:cs="Times New Roman"/>
          <w:sz w:val="26"/>
          <w:szCs w:val="26"/>
        </w:rPr>
        <w:t>согласно Федерально</w:t>
      </w:r>
      <w:r w:rsidR="00106203">
        <w:rPr>
          <w:rFonts w:ascii="Times New Roman" w:hAnsi="Times New Roman" w:cs="Times New Roman"/>
          <w:sz w:val="26"/>
          <w:szCs w:val="26"/>
        </w:rPr>
        <w:t>му</w:t>
      </w:r>
      <w:r w:rsidR="00FE339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06203">
        <w:rPr>
          <w:rFonts w:ascii="Times New Roman" w:hAnsi="Times New Roman" w:cs="Times New Roman"/>
          <w:sz w:val="26"/>
          <w:szCs w:val="26"/>
        </w:rPr>
        <w:t>у</w:t>
      </w:r>
      <w:r w:rsidR="00FE339D">
        <w:rPr>
          <w:rFonts w:ascii="Times New Roman" w:hAnsi="Times New Roman" w:cs="Times New Roman"/>
          <w:sz w:val="26"/>
          <w:szCs w:val="26"/>
        </w:rPr>
        <w:t xml:space="preserve"> </w:t>
      </w:r>
      <w:r w:rsidR="00FE339D" w:rsidRPr="002D453A">
        <w:rPr>
          <w:rFonts w:ascii="Times New Roman" w:hAnsi="Times New Roman" w:cs="Times New Roman"/>
          <w:sz w:val="26"/>
          <w:szCs w:val="26"/>
        </w:rPr>
        <w:t xml:space="preserve">"О страховых пенсиях" </w:t>
      </w:r>
      <w:r w:rsidR="00106203">
        <w:rPr>
          <w:rFonts w:ascii="Times New Roman" w:hAnsi="Times New Roman" w:cs="Times New Roman"/>
          <w:sz w:val="26"/>
          <w:szCs w:val="26"/>
        </w:rPr>
        <w:t xml:space="preserve">от 28.12.2013 </w:t>
      </w:r>
      <w:r w:rsidR="00FE339D" w:rsidRPr="002D453A">
        <w:rPr>
          <w:rFonts w:ascii="Times New Roman" w:hAnsi="Times New Roman" w:cs="Times New Roman"/>
          <w:sz w:val="26"/>
          <w:szCs w:val="26"/>
        </w:rPr>
        <w:t>N 400-ФЗ</w:t>
      </w:r>
      <w:r w:rsidR="00FE339D">
        <w:rPr>
          <w:rFonts w:ascii="Times New Roman" w:hAnsi="Times New Roman" w:cs="Times New Roman"/>
          <w:sz w:val="26"/>
          <w:szCs w:val="26"/>
        </w:rPr>
        <w:t xml:space="preserve"> </w:t>
      </w:r>
      <w:r w:rsidR="001A371B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FE339D">
        <w:rPr>
          <w:rFonts w:ascii="Times New Roman" w:hAnsi="Times New Roman" w:cs="Times New Roman"/>
          <w:sz w:val="26"/>
          <w:szCs w:val="26"/>
        </w:rPr>
        <w:t>составлят</w:t>
      </w:r>
      <w:r w:rsidR="001A371B">
        <w:rPr>
          <w:rFonts w:ascii="Times New Roman" w:hAnsi="Times New Roman" w:cs="Times New Roman"/>
          <w:sz w:val="26"/>
          <w:szCs w:val="26"/>
        </w:rPr>
        <w:t>ь</w:t>
      </w:r>
      <w:r w:rsidR="00FE339D">
        <w:rPr>
          <w:rFonts w:ascii="Times New Roman" w:hAnsi="Times New Roman" w:cs="Times New Roman"/>
          <w:sz w:val="26"/>
          <w:szCs w:val="26"/>
        </w:rPr>
        <w:t xml:space="preserve"> </w:t>
      </w:r>
      <w:r w:rsidR="00FE339D" w:rsidRPr="00FE339D">
        <w:rPr>
          <w:rFonts w:ascii="Times New Roman" w:hAnsi="Times New Roman" w:cs="Times New Roman"/>
          <w:sz w:val="26"/>
          <w:szCs w:val="26"/>
        </w:rPr>
        <w:t>не менее 25 лет</w:t>
      </w:r>
      <w:r w:rsidR="00280CB3">
        <w:rPr>
          <w:rFonts w:ascii="Times New Roman" w:hAnsi="Times New Roman" w:cs="Times New Roman"/>
          <w:sz w:val="26"/>
          <w:szCs w:val="26"/>
        </w:rPr>
        <w:t>,</w:t>
      </w:r>
      <w:r w:rsidR="0047124B" w:rsidRPr="00FE339D">
        <w:rPr>
          <w:rFonts w:ascii="Times New Roman" w:hAnsi="Times New Roman" w:cs="Times New Roman"/>
          <w:sz w:val="26"/>
          <w:szCs w:val="26"/>
        </w:rPr>
        <w:t xml:space="preserve"> независимо от возраста</w:t>
      </w:r>
      <w:r w:rsidR="00106203">
        <w:rPr>
          <w:rFonts w:ascii="Times New Roman" w:hAnsi="Times New Roman" w:cs="Times New Roman"/>
          <w:sz w:val="26"/>
          <w:szCs w:val="26"/>
        </w:rPr>
        <w:t xml:space="preserve">, при этом наименование </w:t>
      </w:r>
      <w:r w:rsidR="00106203" w:rsidRPr="00262680">
        <w:rPr>
          <w:rFonts w:ascii="Times New Roman" w:hAnsi="Times New Roman" w:cs="Times New Roman"/>
          <w:sz w:val="26"/>
          <w:szCs w:val="26"/>
        </w:rPr>
        <w:t>должностей и учреждений</w:t>
      </w:r>
      <w:r w:rsidR="00106203">
        <w:rPr>
          <w:rFonts w:ascii="Times New Roman" w:hAnsi="Times New Roman" w:cs="Times New Roman"/>
          <w:sz w:val="26"/>
          <w:szCs w:val="26"/>
        </w:rPr>
        <w:t>, в которых осуществляется эта работа, должно</w:t>
      </w:r>
      <w:r w:rsidR="001A371B">
        <w:rPr>
          <w:rFonts w:ascii="Times New Roman" w:hAnsi="Times New Roman" w:cs="Times New Roman"/>
          <w:sz w:val="26"/>
          <w:szCs w:val="26"/>
        </w:rPr>
        <w:t xml:space="preserve"> соответствовать</w:t>
      </w:r>
      <w:r w:rsidR="00FE339D" w:rsidRPr="00FE339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A85A7A" w:rsidRPr="00262680">
          <w:rPr>
            <w:rFonts w:ascii="Times New Roman" w:hAnsi="Times New Roman" w:cs="Times New Roman"/>
            <w:sz w:val="26"/>
            <w:szCs w:val="26"/>
          </w:rPr>
          <w:t>списку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="001A371B">
          <w:rPr>
            <w:rFonts w:ascii="Times New Roman" w:hAnsi="Times New Roman" w:cs="Times New Roman"/>
            <w:sz w:val="26"/>
            <w:szCs w:val="26"/>
          </w:rPr>
          <w:t>п</w:t>
        </w:r>
        <w:r w:rsidR="00A85A7A" w:rsidRPr="00262680">
          <w:rPr>
            <w:rFonts w:ascii="Times New Roman" w:hAnsi="Times New Roman" w:cs="Times New Roman"/>
            <w:sz w:val="26"/>
            <w:szCs w:val="26"/>
          </w:rPr>
          <w:t>равил</w:t>
        </w:r>
      </w:hyperlink>
      <w:r w:rsidR="001A371B">
        <w:rPr>
          <w:rFonts w:ascii="Times New Roman" w:hAnsi="Times New Roman" w:cs="Times New Roman"/>
          <w:sz w:val="26"/>
          <w:szCs w:val="26"/>
        </w:rPr>
        <w:t>ам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исчисления периодов работы</w:t>
      </w:r>
      <w:r w:rsidR="00B2328F" w:rsidRPr="00262680">
        <w:rPr>
          <w:rFonts w:ascii="Times New Roman" w:hAnsi="Times New Roman" w:cs="Times New Roman"/>
          <w:sz w:val="26"/>
          <w:szCs w:val="26"/>
        </w:rPr>
        <w:t>,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</w:t>
      </w:r>
      <w:r w:rsidR="00B2328F" w:rsidRPr="00262680">
        <w:rPr>
          <w:rFonts w:ascii="Times New Roman" w:hAnsi="Times New Roman" w:cs="Times New Roman"/>
          <w:sz w:val="26"/>
          <w:szCs w:val="26"/>
        </w:rPr>
        <w:t>утверждённы</w:t>
      </w:r>
      <w:r w:rsidR="00106203">
        <w:rPr>
          <w:rFonts w:ascii="Times New Roman" w:hAnsi="Times New Roman" w:cs="Times New Roman"/>
          <w:sz w:val="26"/>
          <w:szCs w:val="26"/>
        </w:rPr>
        <w:t>м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29.10.2002 N 781 (</w:t>
      </w:r>
      <w:proofErr w:type="spellStart"/>
      <w:r w:rsidR="00864945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864945">
        <w:rPr>
          <w:rFonts w:ascii="Times New Roman" w:hAnsi="Times New Roman" w:cs="Times New Roman"/>
          <w:sz w:val="26"/>
          <w:szCs w:val="26"/>
        </w:rPr>
        <w:t xml:space="preserve">. 19 ч. 1 </w:t>
      </w:r>
      <w:hyperlink r:id="rId11" w:history="1">
        <w:r w:rsidR="00A85A7A" w:rsidRPr="00262680">
          <w:rPr>
            <w:rFonts w:ascii="Times New Roman" w:hAnsi="Times New Roman" w:cs="Times New Roman"/>
            <w:sz w:val="26"/>
            <w:szCs w:val="26"/>
          </w:rPr>
          <w:t>ст. 30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Закона N 400-ФЗ; </w:t>
      </w:r>
      <w:hyperlink r:id="rId12" w:history="1">
        <w:proofErr w:type="spellStart"/>
        <w:r w:rsidR="00106203">
          <w:rPr>
            <w:rFonts w:ascii="Times New Roman" w:hAnsi="Times New Roman" w:cs="Times New Roman"/>
            <w:sz w:val="26"/>
            <w:szCs w:val="26"/>
          </w:rPr>
          <w:t>п.</w:t>
        </w:r>
        <w:r w:rsidR="00A85A7A" w:rsidRPr="00262680">
          <w:rPr>
            <w:rFonts w:ascii="Times New Roman" w:hAnsi="Times New Roman" w:cs="Times New Roman"/>
            <w:sz w:val="26"/>
            <w:szCs w:val="26"/>
          </w:rPr>
          <w:t>п</w:t>
        </w:r>
        <w:proofErr w:type="spellEnd"/>
        <w:r w:rsidR="00A85A7A" w:rsidRPr="00262680">
          <w:rPr>
            <w:rFonts w:ascii="Times New Roman" w:hAnsi="Times New Roman" w:cs="Times New Roman"/>
            <w:sz w:val="26"/>
            <w:szCs w:val="26"/>
          </w:rPr>
          <w:t>. 1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="00A85A7A" w:rsidRPr="00262680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РФ от 16.07.2014 N 665).</w:t>
      </w:r>
    </w:p>
    <w:p w:rsidR="00B2328F" w:rsidRPr="00262680" w:rsidRDefault="00B2328F" w:rsidP="00B232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b/>
          <w:sz w:val="26"/>
          <w:szCs w:val="26"/>
        </w:rPr>
        <w:t>Периоды работы, включаемые в стаж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В общем случае в стаж работы педагогов засчитываются (</w:t>
      </w:r>
      <w:hyperlink r:id="rId14" w:history="1">
        <w:r w:rsidRPr="00262680">
          <w:rPr>
            <w:rFonts w:ascii="Times New Roman" w:hAnsi="Times New Roman" w:cs="Times New Roman"/>
            <w:sz w:val="26"/>
            <w:szCs w:val="26"/>
          </w:rPr>
          <w:t>п. 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781):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работы, выполнявшейся до 01.09.2000, в должностях в учреждениях, указанных в списке, независимо от условия выполнения в эти периоды нормы рабочего времени (педагогической или учебной нагрузки);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работы, выполнявшейся с 01.09.2000, в должностях в учреждениях, указанных в списке, при условии выполнения суммарно по основному и другим местам работы нормы рабочего времени (педагогической или учебной нагрузки), установленной за ставку заработной платы (должностной оклад).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Право на досрочное назначение пенсии по старости связывается не с любой работой в учреждениях для детей, а лишь с такой, выполнение которой сопряжено с повышенными психофизиологическими нагрузками, при этом учитываются и различия в характере работы лиц, работающих на одних и тех же должностях, в зависимости от учреждения социального обслуживания (</w:t>
      </w:r>
      <w:hyperlink r:id="rId15" w:history="1">
        <w:r w:rsidRPr="00262680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Верховного Суда РФ от 16.12.2015</w:t>
      </w:r>
      <w:r w:rsidR="0025121D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sz w:val="26"/>
          <w:szCs w:val="26"/>
        </w:rPr>
        <w:t>N АКПИ15-1198).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Кроме того, в стаж работы, дающей право на досрочное назначение пенсии, засчитываются периоды работы, выполняемой постоянно в течение полного рабочего дня, при условии уплаты за эти периоды страховых взносов в ПФР (</w:t>
      </w:r>
      <w:hyperlink r:id="rId16" w:history="1">
        <w:r w:rsidRPr="00262680">
          <w:rPr>
            <w:rFonts w:ascii="Times New Roman" w:hAnsi="Times New Roman" w:cs="Times New Roman"/>
            <w:sz w:val="26"/>
            <w:szCs w:val="26"/>
          </w:rPr>
          <w:t>п. 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Правил, </w:t>
      </w:r>
      <w:r w:rsidR="00F32DAD" w:rsidRPr="00262680">
        <w:rPr>
          <w:rFonts w:ascii="Times New Roman" w:hAnsi="Times New Roman" w:cs="Times New Roman"/>
          <w:sz w:val="26"/>
          <w:szCs w:val="26"/>
        </w:rPr>
        <w:br/>
      </w:r>
      <w:r w:rsidRPr="00262680">
        <w:rPr>
          <w:rFonts w:ascii="Times New Roman" w:hAnsi="Times New Roman" w:cs="Times New Roman"/>
          <w:sz w:val="26"/>
          <w:szCs w:val="26"/>
        </w:rPr>
        <w:t>утв. Постановлением Правительства РФ от 11.07.2002 N 516).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При этом</w:t>
      </w:r>
      <w:r w:rsidR="003B4FDA">
        <w:rPr>
          <w:rFonts w:ascii="Times New Roman" w:hAnsi="Times New Roman" w:cs="Times New Roman"/>
          <w:sz w:val="26"/>
          <w:szCs w:val="26"/>
        </w:rPr>
        <w:t>,</w:t>
      </w:r>
      <w:r w:rsidRPr="00262680">
        <w:rPr>
          <w:rFonts w:ascii="Times New Roman" w:hAnsi="Times New Roman" w:cs="Times New Roman"/>
          <w:sz w:val="26"/>
          <w:szCs w:val="26"/>
        </w:rPr>
        <w:t xml:space="preserve"> с 01.01.2015 по выбору гражданина в страховой стаж, дающий право на досрочную страховую пенсию, могут включаться те периоды работы (до 01.01.2015), которые в соответствии с законодательством, действовавшим в период выполнения работы, засчитывались в стаж, дающий право на досрочную пенсию, с применением действовавших в этот период правил подсчета стажа (</w:t>
      </w:r>
      <w:hyperlink r:id="rId17" w:history="1">
        <w:r w:rsidRPr="00262680">
          <w:rPr>
            <w:rFonts w:ascii="Times New Roman" w:hAnsi="Times New Roman" w:cs="Times New Roman"/>
            <w:sz w:val="26"/>
            <w:szCs w:val="26"/>
          </w:rPr>
          <w:t>ч. 8 ст. 13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262680">
          <w:rPr>
            <w:rFonts w:ascii="Times New Roman" w:hAnsi="Times New Roman" w:cs="Times New Roman"/>
            <w:sz w:val="26"/>
            <w:szCs w:val="26"/>
          </w:rPr>
          <w:t>ч. 3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262680">
          <w:rPr>
            <w:rFonts w:ascii="Times New Roman" w:hAnsi="Times New Roman" w:cs="Times New Roman"/>
            <w:sz w:val="26"/>
            <w:szCs w:val="26"/>
          </w:rPr>
          <w:t>4 ст. 30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3B4FDA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sz w:val="26"/>
          <w:szCs w:val="26"/>
        </w:rPr>
        <w:t>N 400-ФЗ).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>Таким образом, в стаж, дающий право на досрочную страховую пенсию по старости по выбору лица, осуществлявшего педагогическую деятельность, могут быть включены (</w:t>
      </w:r>
      <w:hyperlink r:id="rId20" w:history="1">
        <w:r w:rsidRPr="00280CB3">
          <w:rPr>
            <w:rFonts w:ascii="Times New Roman" w:hAnsi="Times New Roman" w:cs="Times New Roman"/>
            <w:sz w:val="26"/>
            <w:szCs w:val="26"/>
          </w:rPr>
          <w:t>п. п. 1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280CB3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 Постановления N 665):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 xml:space="preserve">- периоды работы (деятельности) педагога до 01.01.1992 на должностях (по профессии), перечисленных в </w:t>
      </w:r>
      <w:hyperlink r:id="rId22" w:history="1">
        <w:r w:rsidRPr="00280CB3">
          <w:rPr>
            <w:rFonts w:ascii="Times New Roman" w:hAnsi="Times New Roman" w:cs="Times New Roman"/>
            <w:sz w:val="26"/>
            <w:szCs w:val="26"/>
          </w:rPr>
          <w:t>Перечне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утвержденном Постановлением Совета Министров СССР от 17.12.1959 N 1397. Стаж исчисляется согласно </w:t>
      </w:r>
      <w:hyperlink r:id="rId23" w:history="1">
        <w:r w:rsidRPr="00280CB3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280CB3">
        <w:rPr>
          <w:rFonts w:ascii="Times New Roman" w:hAnsi="Times New Roman" w:cs="Times New Roman"/>
          <w:sz w:val="26"/>
          <w:szCs w:val="26"/>
        </w:rPr>
        <w:t>, утвержденному этим Постановлением;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lastRenderedPageBreak/>
        <w:t xml:space="preserve">- периоды работы (деятельности) педагога с 01.01.1992 по 31.10.1999 на должностях (по профессии), включенных в </w:t>
      </w:r>
      <w:hyperlink r:id="rId24" w:history="1">
        <w:r w:rsidRPr="00280CB3">
          <w:rPr>
            <w:rFonts w:ascii="Times New Roman" w:hAnsi="Times New Roman" w:cs="Times New Roman"/>
            <w:sz w:val="26"/>
            <w:szCs w:val="26"/>
          </w:rPr>
          <w:t>Список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Совета Министров РСФСР от 06.09.1991 N 463 (с применением положений </w:t>
      </w:r>
      <w:hyperlink r:id="rId25" w:history="1">
        <w:r w:rsidRPr="00280CB3">
          <w:rPr>
            <w:rFonts w:ascii="Times New Roman" w:hAnsi="Times New Roman" w:cs="Times New Roman"/>
            <w:sz w:val="26"/>
            <w:szCs w:val="26"/>
          </w:rPr>
          <w:t>п. 2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 указанного Постановления). Исчисление стажа производится согласно нормам, установленным этим же </w:t>
      </w:r>
      <w:hyperlink r:id="rId26" w:history="1">
        <w:r w:rsidRPr="00280CB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80CB3">
        <w:rPr>
          <w:rFonts w:ascii="Times New Roman" w:hAnsi="Times New Roman" w:cs="Times New Roman"/>
          <w:sz w:val="26"/>
          <w:szCs w:val="26"/>
        </w:rPr>
        <w:t>;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 xml:space="preserve">- периоды работы (деятельности) педагога с 31.10.1999 по 31.12.2001 на должностях (по профессии), включенных в </w:t>
      </w:r>
      <w:hyperlink r:id="rId27" w:history="1">
        <w:r w:rsidRPr="00280CB3">
          <w:rPr>
            <w:rFonts w:ascii="Times New Roman" w:hAnsi="Times New Roman" w:cs="Times New Roman"/>
            <w:sz w:val="26"/>
            <w:szCs w:val="26"/>
          </w:rPr>
          <w:t>Список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Правительства РФ от 22.09.1999 N 1067. Стаж исчисляется согласно </w:t>
      </w:r>
      <w:hyperlink r:id="rId28" w:history="1">
        <w:r w:rsidRPr="00280CB3">
          <w:rPr>
            <w:rFonts w:ascii="Times New Roman" w:hAnsi="Times New Roman" w:cs="Times New Roman"/>
            <w:sz w:val="26"/>
            <w:szCs w:val="26"/>
          </w:rPr>
          <w:t>Правилам</w:t>
        </w:r>
      </w:hyperlink>
      <w:r w:rsidRPr="00280CB3">
        <w:rPr>
          <w:rFonts w:ascii="Times New Roman" w:hAnsi="Times New Roman" w:cs="Times New Roman"/>
          <w:sz w:val="26"/>
          <w:szCs w:val="26"/>
        </w:rPr>
        <w:t>, утвержденным этим Постановлением.</w:t>
      </w:r>
    </w:p>
    <w:p w:rsidR="00B2328F" w:rsidRPr="00262680" w:rsidRDefault="00B2328F" w:rsidP="00B232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b/>
          <w:sz w:val="26"/>
          <w:szCs w:val="26"/>
        </w:rPr>
        <w:t>Другие периоды, включаемые в стаж</w:t>
      </w:r>
    </w:p>
    <w:p w:rsidR="00B2328F" w:rsidRPr="00262680" w:rsidRDefault="00F32DAD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 xml:space="preserve">В </w:t>
      </w:r>
      <w:r w:rsidR="00B2328F" w:rsidRPr="00262680">
        <w:rPr>
          <w:rFonts w:ascii="Times New Roman" w:hAnsi="Times New Roman" w:cs="Times New Roman"/>
          <w:sz w:val="26"/>
          <w:szCs w:val="26"/>
        </w:rPr>
        <w:t>стаж включаются, в частности, следующие периоды: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получения пособия по временной нетрудоспособности (в том числе во время отпусков по беременности и родам), а также периоды ежегодных основного и дополнительных оплачиваемых отпусков (</w:t>
      </w:r>
      <w:hyperlink r:id="rId29" w:history="1">
        <w:r w:rsidRPr="00262680">
          <w:rPr>
            <w:rFonts w:ascii="Times New Roman" w:hAnsi="Times New Roman" w:cs="Times New Roman"/>
            <w:sz w:val="26"/>
            <w:szCs w:val="26"/>
          </w:rPr>
          <w:t>п. 5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516; </w:t>
      </w:r>
      <w:hyperlink r:id="rId30" w:history="1">
        <w:r w:rsidRPr="00262680">
          <w:rPr>
            <w:rFonts w:ascii="Times New Roman" w:hAnsi="Times New Roman" w:cs="Times New Roman"/>
            <w:sz w:val="26"/>
            <w:szCs w:val="26"/>
          </w:rPr>
          <w:t>п. 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Обзора судебной практики Верховного Суда РФ N 3 (2016), утв. Президиумом Верховного Суда РФ 19.10.2016);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 испытания при приеме на работу, дающую право на досрочное назначение пенсии, независимо от того, выдержал ли работник испытание (</w:t>
      </w:r>
      <w:hyperlink r:id="rId31" w:history="1">
        <w:r w:rsidRPr="00262680">
          <w:rPr>
            <w:rFonts w:ascii="Times New Roman" w:hAnsi="Times New Roman" w:cs="Times New Roman"/>
            <w:sz w:val="26"/>
            <w:szCs w:val="26"/>
          </w:rPr>
          <w:t>п. 10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516);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время оплачиваемого вынужденного прогула при незаконном увольнении или переводе на другую работу и последующем восстановлении на прежней работе, дающей право на досрочное назначение пенсии (</w:t>
      </w:r>
      <w:hyperlink r:id="rId32" w:history="1">
        <w:r w:rsidRPr="00262680">
          <w:rPr>
            <w:rFonts w:ascii="Times New Roman" w:hAnsi="Times New Roman" w:cs="Times New Roman"/>
            <w:sz w:val="26"/>
            <w:szCs w:val="26"/>
          </w:rPr>
          <w:t>п. 14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516);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нахождения на курсах повышения квалификации с отрывом от работы, поскольку они являются периодами работы с сохранением средней заработной платы, с которой работодатель должен отчислять страховые взносы в ПФР, а также учебных отпусков (</w:t>
      </w:r>
      <w:hyperlink r:id="rId33" w:history="1">
        <w:r w:rsidRPr="00262680">
          <w:rPr>
            <w:rFonts w:ascii="Times New Roman" w:hAnsi="Times New Roman" w:cs="Times New Roman"/>
            <w:sz w:val="26"/>
            <w:szCs w:val="26"/>
          </w:rPr>
          <w:t>п. 12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Обзора, утв. Президиумом Верховного Суда РФ от 16.02.2017; Определения Верховного Суда РФ от 04.02.2011 </w:t>
      </w:r>
      <w:hyperlink r:id="rId34" w:history="1">
        <w:r w:rsidRPr="00262680">
          <w:rPr>
            <w:rFonts w:ascii="Times New Roman" w:hAnsi="Times New Roman" w:cs="Times New Roman"/>
            <w:sz w:val="26"/>
            <w:szCs w:val="26"/>
          </w:rPr>
          <w:t>N 74-В10-11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и от 14.12.2012 </w:t>
      </w:r>
      <w:hyperlink r:id="rId35" w:history="1">
        <w:r w:rsidRPr="00262680">
          <w:rPr>
            <w:rFonts w:ascii="Times New Roman" w:hAnsi="Times New Roman" w:cs="Times New Roman"/>
            <w:sz w:val="26"/>
            <w:szCs w:val="26"/>
          </w:rPr>
          <w:t>N 15-КГ2-2</w:t>
        </w:r>
      </w:hyperlink>
      <w:r w:rsidRPr="00262680">
        <w:rPr>
          <w:rFonts w:ascii="Times New Roman" w:hAnsi="Times New Roman" w:cs="Times New Roman"/>
          <w:sz w:val="26"/>
          <w:szCs w:val="26"/>
        </w:rPr>
        <w:t>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Отпуск по уходу за ребенком в стаж работы для досрочного назначения пенсии не засчитывается (</w:t>
      </w:r>
      <w:hyperlink r:id="rId36" w:history="1">
        <w:r w:rsidRPr="00262680">
          <w:rPr>
            <w:rFonts w:ascii="Times New Roman" w:hAnsi="Times New Roman" w:cs="Times New Roman"/>
            <w:sz w:val="26"/>
            <w:szCs w:val="26"/>
          </w:rPr>
          <w:t>ч. 5 ст. 256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ТК РФ). Однако если отпуск по уходу за ребенком имел место или начался до 06.10.1992, то период нахождения в данном отпуске включается в стаж, дающий право на досрочную пенсию, независимо от даты его окончания - до или после 06.10.1992 (</w:t>
      </w:r>
      <w:hyperlink r:id="rId37" w:history="1">
        <w:r w:rsidRPr="00262680">
          <w:rPr>
            <w:rFonts w:ascii="Times New Roman" w:hAnsi="Times New Roman" w:cs="Times New Roman"/>
            <w:sz w:val="26"/>
            <w:szCs w:val="26"/>
          </w:rPr>
          <w:t>п. 27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РФ от 11.12.2012 N 30).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680">
        <w:rPr>
          <w:rFonts w:ascii="Times New Roman" w:hAnsi="Times New Roman" w:cs="Times New Roman"/>
          <w:b/>
          <w:i/>
          <w:sz w:val="26"/>
          <w:szCs w:val="26"/>
        </w:rPr>
        <w:t>Примечание.</w:t>
      </w:r>
      <w:r w:rsidRPr="00262680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i/>
          <w:sz w:val="26"/>
          <w:szCs w:val="26"/>
        </w:rPr>
        <w:t xml:space="preserve">Отказ в досрочном назначении страховой пенсии из-за неправильного указания должности работника в трудовой книжке или </w:t>
      </w:r>
      <w:proofErr w:type="spellStart"/>
      <w:r w:rsidRPr="00262680">
        <w:rPr>
          <w:rFonts w:ascii="Times New Roman" w:hAnsi="Times New Roman" w:cs="Times New Roman"/>
          <w:i/>
          <w:sz w:val="26"/>
          <w:szCs w:val="26"/>
        </w:rPr>
        <w:t>ненаправления</w:t>
      </w:r>
      <w:proofErr w:type="spellEnd"/>
      <w:r w:rsidRPr="00262680">
        <w:rPr>
          <w:rFonts w:ascii="Times New Roman" w:hAnsi="Times New Roman" w:cs="Times New Roman"/>
          <w:i/>
          <w:sz w:val="26"/>
          <w:szCs w:val="26"/>
        </w:rPr>
        <w:t xml:space="preserve"> работодателем сведений о льготном характере работы в органы ПФР можно оспорить в судебном порядке.</w:t>
      </w:r>
    </w:p>
    <w:p w:rsidR="00233667" w:rsidRDefault="00233667" w:rsidP="003514FF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14FF" w:rsidRPr="003514FF" w:rsidRDefault="00864945" w:rsidP="003514F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Обращаем внимание, что с</w:t>
      </w:r>
      <w:r w:rsidR="00C24AC4" w:rsidRPr="00C24AC4">
        <w:rPr>
          <w:rFonts w:ascii="Times New Roman" w:hAnsi="Times New Roman" w:cs="Times New Roman"/>
          <w:b/>
          <w:sz w:val="26"/>
          <w:szCs w:val="26"/>
        </w:rPr>
        <w:t xml:space="preserve"> 1 января 2019 года вступил</w:t>
      </w:r>
      <w:r w:rsidR="005D27D3" w:rsidRPr="00262680">
        <w:rPr>
          <w:rFonts w:ascii="Times New Roman" w:hAnsi="Times New Roman" w:cs="Times New Roman"/>
          <w:b/>
          <w:sz w:val="26"/>
          <w:szCs w:val="26"/>
        </w:rPr>
        <w:t>и</w:t>
      </w:r>
      <w:r w:rsidR="00C24AC4" w:rsidRPr="00C24AC4">
        <w:rPr>
          <w:rFonts w:ascii="Times New Roman" w:hAnsi="Times New Roman" w:cs="Times New Roman"/>
          <w:b/>
          <w:sz w:val="26"/>
          <w:szCs w:val="26"/>
        </w:rPr>
        <w:t xml:space="preserve"> в силу </w:t>
      </w:r>
      <w:r w:rsidR="002C5A1E">
        <w:rPr>
          <w:rFonts w:ascii="Times New Roman" w:hAnsi="Times New Roman" w:cs="Times New Roman"/>
          <w:b/>
          <w:sz w:val="26"/>
          <w:szCs w:val="26"/>
        </w:rPr>
        <w:t>поправки</w:t>
      </w:r>
      <w:r w:rsidR="00106203">
        <w:rPr>
          <w:rFonts w:ascii="Times New Roman" w:hAnsi="Times New Roman" w:cs="Times New Roman"/>
          <w:b/>
          <w:sz w:val="26"/>
          <w:szCs w:val="26"/>
        </w:rPr>
        <w:t>, внесенные</w:t>
      </w:r>
      <w:r w:rsidR="005D27D3" w:rsidRPr="00262680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C24AC4" w:rsidRPr="00C24AC4">
        <w:rPr>
          <w:rFonts w:ascii="Times New Roman" w:hAnsi="Times New Roman" w:cs="Times New Roman"/>
          <w:b/>
          <w:sz w:val="26"/>
          <w:szCs w:val="26"/>
        </w:rPr>
        <w:t xml:space="preserve"> пенсионное законодательство</w:t>
      </w:r>
      <w:r w:rsidRPr="00106203">
        <w:rPr>
          <w:rFonts w:ascii="Times New Roman" w:hAnsi="Times New Roman" w:cs="Times New Roman"/>
          <w:sz w:val="26"/>
          <w:szCs w:val="26"/>
        </w:rPr>
        <w:t xml:space="preserve"> </w:t>
      </w:r>
      <w:r w:rsidR="00CD79D1" w:rsidRPr="00262680">
        <w:rPr>
          <w:rFonts w:ascii="Times New Roman" w:hAnsi="Times New Roman" w:cs="Times New Roman"/>
          <w:sz w:val="26"/>
          <w:szCs w:val="26"/>
        </w:rPr>
        <w:t>Федеральным законом "О внесении изменений в отдельные законодательные акты Российской Федерации по вопросам назначения и выплаты пенсий" от 03.10.2018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9D1" w:rsidRPr="00262680">
        <w:rPr>
          <w:rFonts w:ascii="Times New Roman" w:hAnsi="Times New Roman" w:cs="Times New Roman"/>
          <w:sz w:val="26"/>
          <w:szCs w:val="26"/>
        </w:rPr>
        <w:t>N 350-ФЗ</w:t>
      </w:r>
      <w:r w:rsidR="00AE2394">
        <w:rPr>
          <w:rFonts w:ascii="Times New Roman" w:hAnsi="Times New Roman" w:cs="Times New Roman"/>
          <w:sz w:val="26"/>
          <w:szCs w:val="26"/>
        </w:rPr>
        <w:t xml:space="preserve">, </w:t>
      </w:r>
      <w:r w:rsidR="00280CB3">
        <w:rPr>
          <w:rFonts w:ascii="Times New Roman" w:hAnsi="Times New Roman" w:cs="Times New Roman"/>
          <w:sz w:val="26"/>
          <w:szCs w:val="26"/>
        </w:rPr>
        <w:t>предусматривающие</w:t>
      </w:r>
      <w:r w:rsidR="00AE2394" w:rsidRPr="00AE2394">
        <w:rPr>
          <w:rFonts w:ascii="Times New Roman" w:hAnsi="Times New Roman" w:cs="Times New Roman"/>
          <w:sz w:val="26"/>
          <w:szCs w:val="26"/>
        </w:rPr>
        <w:t xml:space="preserve"> </w:t>
      </w:r>
      <w:r w:rsidR="00AE2394">
        <w:rPr>
          <w:rFonts w:ascii="Times New Roman" w:hAnsi="Times New Roman" w:cs="Times New Roman"/>
          <w:sz w:val="26"/>
          <w:szCs w:val="26"/>
        </w:rPr>
        <w:t>(без изменения</w:t>
      </w:r>
      <w:r w:rsidR="00AE2394" w:rsidRPr="003514FF">
        <w:rPr>
          <w:rFonts w:ascii="Times New Roman" w:hAnsi="Times New Roman" w:cs="Times New Roman"/>
          <w:sz w:val="26"/>
          <w:szCs w:val="26"/>
        </w:rPr>
        <w:t xml:space="preserve"> требований к продолжительности специального страхового стажа</w:t>
      </w:r>
      <w:r w:rsidR="00AE2394">
        <w:rPr>
          <w:rFonts w:ascii="Times New Roman" w:hAnsi="Times New Roman" w:cs="Times New Roman"/>
          <w:sz w:val="26"/>
          <w:szCs w:val="26"/>
        </w:rPr>
        <w:t>)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, что </w:t>
      </w:r>
      <w:r w:rsidR="00376C6F">
        <w:rPr>
          <w:rFonts w:ascii="Times New Roman" w:hAnsi="Times New Roman" w:cs="Times New Roman"/>
          <w:sz w:val="26"/>
          <w:szCs w:val="26"/>
        </w:rPr>
        <w:t>страхова</w:t>
      </w:r>
      <w:r w:rsidR="002C5A1E">
        <w:rPr>
          <w:rFonts w:ascii="Times New Roman" w:hAnsi="Times New Roman" w:cs="Times New Roman"/>
          <w:sz w:val="26"/>
          <w:szCs w:val="26"/>
        </w:rPr>
        <w:t>я</w:t>
      </w:r>
      <w:r w:rsidR="00376C6F">
        <w:rPr>
          <w:rFonts w:ascii="Times New Roman" w:hAnsi="Times New Roman" w:cs="Times New Roman"/>
          <w:sz w:val="26"/>
          <w:szCs w:val="26"/>
        </w:rPr>
        <w:t xml:space="preserve"> 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пенсия </w:t>
      </w:r>
      <w:r w:rsidR="00BA44DA">
        <w:rPr>
          <w:rFonts w:ascii="Times New Roman" w:hAnsi="Times New Roman" w:cs="Times New Roman"/>
          <w:sz w:val="26"/>
          <w:szCs w:val="26"/>
        </w:rPr>
        <w:t>педагогическим работникам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 назначается не ранее сроков, указанных в приложении 7 к Федеральном</w:t>
      </w:r>
      <w:r w:rsidR="003514FF">
        <w:rPr>
          <w:rFonts w:ascii="Times New Roman" w:hAnsi="Times New Roman" w:cs="Times New Roman"/>
          <w:sz w:val="26"/>
          <w:szCs w:val="26"/>
        </w:rPr>
        <w:t xml:space="preserve">у закону "О страховых пенсиях", 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с постепенным увеличением данного срока с 12 месяцев в 2019 году и на 12 месяцев ежегодно с достижением к 2023 году </w:t>
      </w:r>
      <w:r w:rsidR="00376C6F">
        <w:rPr>
          <w:rFonts w:ascii="Times New Roman" w:hAnsi="Times New Roman" w:cs="Times New Roman"/>
          <w:sz w:val="26"/>
          <w:szCs w:val="26"/>
        </w:rPr>
        <w:t xml:space="preserve">и </w:t>
      </w:r>
      <w:r w:rsidR="00376C6F" w:rsidRPr="00407534">
        <w:rPr>
          <w:rFonts w:ascii="Times New Roman" w:hAnsi="Times New Roman" w:cs="Times New Roman"/>
          <w:sz w:val="26"/>
          <w:szCs w:val="26"/>
        </w:rPr>
        <w:t>последующие годы</w:t>
      </w:r>
      <w:r w:rsidR="00376C6F" w:rsidRPr="003514FF">
        <w:rPr>
          <w:rFonts w:ascii="Times New Roman" w:hAnsi="Times New Roman" w:cs="Times New Roman"/>
          <w:sz w:val="26"/>
          <w:szCs w:val="26"/>
        </w:rPr>
        <w:t xml:space="preserve"> </w:t>
      </w:r>
      <w:r w:rsidR="003514FF" w:rsidRPr="003514FF">
        <w:rPr>
          <w:rFonts w:ascii="Times New Roman" w:hAnsi="Times New Roman" w:cs="Times New Roman"/>
          <w:sz w:val="26"/>
          <w:szCs w:val="26"/>
        </w:rPr>
        <w:t>величины 60 месяцев</w:t>
      </w:r>
      <w:r w:rsidR="003514FF">
        <w:rPr>
          <w:rFonts w:ascii="Times New Roman" w:hAnsi="Times New Roman" w:cs="Times New Roman"/>
          <w:sz w:val="26"/>
          <w:szCs w:val="26"/>
        </w:rPr>
        <w:t>:</w:t>
      </w:r>
    </w:p>
    <w:p w:rsidR="00233667" w:rsidRDefault="00233667" w:rsidP="003514F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BB6DE0" w:rsidRPr="00407534" w:rsidTr="009E729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Год возникновения права на страховую пенсию по старости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Сроки назначения страховой пенсии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12 месяцев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24 месяца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36 месяцев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48 месяцев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2023 и последующие годы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60 месяцев со дня возникновения права на страховую пенсию по старости</w:t>
            </w:r>
          </w:p>
        </w:tc>
      </w:tr>
    </w:tbl>
    <w:p w:rsidR="00A85A7A" w:rsidRPr="00CF70FA" w:rsidRDefault="00A85A7A" w:rsidP="009E729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sectPr w:rsidR="00A85A7A" w:rsidRPr="00CF70FA" w:rsidSect="009E729A">
      <w:footerReference w:type="default" r:id="rId38"/>
      <w:pgSz w:w="11906" w:h="16838"/>
      <w:pgMar w:top="568" w:right="707" w:bottom="993" w:left="1638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33" w:rsidRDefault="00421133" w:rsidP="00063265">
      <w:pPr>
        <w:spacing w:after="0" w:line="240" w:lineRule="auto"/>
      </w:pPr>
      <w:r>
        <w:separator/>
      </w:r>
    </w:p>
  </w:endnote>
  <w:endnote w:type="continuationSeparator" w:id="0">
    <w:p w:rsidR="00421133" w:rsidRDefault="00421133" w:rsidP="0006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EB" w:rsidRPr="005679E2" w:rsidRDefault="00F165EB" w:rsidP="00F165EB">
    <w:pPr>
      <w:pStyle w:val="a5"/>
      <w:jc w:val="both"/>
      <w:rPr>
        <w:rFonts w:ascii="Times New Roman" w:hAnsi="Times New Roman" w:cs="Times New Roman"/>
        <w:sz w:val="18"/>
        <w:szCs w:val="18"/>
      </w:rPr>
    </w:pPr>
    <w:r w:rsidRPr="005679E2">
      <w:rPr>
        <w:rFonts w:ascii="Times New Roman" w:hAnsi="Times New Roman" w:cs="Times New Roman"/>
        <w:sz w:val="18"/>
        <w:szCs w:val="18"/>
      </w:rPr>
      <w:t xml:space="preserve">Правовой отдел                                                                                        </w:t>
    </w:r>
    <w:r w:rsidR="005679E2">
      <w:rPr>
        <w:rFonts w:ascii="Times New Roman" w:hAnsi="Times New Roman" w:cs="Times New Roman"/>
        <w:sz w:val="18"/>
        <w:szCs w:val="18"/>
      </w:rPr>
      <w:t xml:space="preserve">                             </w:t>
    </w:r>
    <w:r w:rsidRPr="005679E2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5679E2">
        <w:rPr>
          <w:rStyle w:val="a7"/>
          <w:rFonts w:ascii="Times New Roman" w:hAnsi="Times New Roman" w:cs="Times New Roman"/>
          <w:sz w:val="18"/>
          <w:szCs w:val="18"/>
        </w:rPr>
        <w:t>http://профсоюзобразования.рф</w:t>
      </w:r>
    </w:hyperlink>
  </w:p>
  <w:p w:rsidR="00F165EB" w:rsidRPr="005679E2" w:rsidRDefault="00421133" w:rsidP="00F165EB">
    <w:pPr>
      <w:pStyle w:val="a5"/>
      <w:jc w:val="both"/>
      <w:rPr>
        <w:rStyle w:val="a7"/>
        <w:rFonts w:ascii="Times New Roman" w:hAnsi="Times New Roman" w:cs="Times New Roman"/>
        <w:sz w:val="18"/>
        <w:szCs w:val="18"/>
      </w:rPr>
    </w:pPr>
    <w:hyperlink r:id="rId2" w:history="1">
      <w:r w:rsidR="00F165EB" w:rsidRPr="005679E2">
        <w:rPr>
          <w:rFonts w:ascii="Times New Roman" w:hAnsi="Times New Roman" w:cs="Times New Roman"/>
          <w:sz w:val="18"/>
          <w:szCs w:val="18"/>
        </w:rPr>
        <w:t>kraikom@kubanprofobr.ru</w:t>
      </w:r>
    </w:hyperlink>
    <w:r w:rsidR="00F165EB" w:rsidRPr="005679E2">
      <w:rPr>
        <w:rFonts w:ascii="Times New Roman" w:hAnsi="Times New Roman" w:cs="Times New Roman"/>
        <w:sz w:val="18"/>
        <w:szCs w:val="18"/>
      </w:rPr>
      <w:t xml:space="preserve">  </w:t>
    </w:r>
    <w:r w:rsidR="00F165EB" w:rsidRPr="005679E2"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5679E2">
      <w:rPr>
        <w:rFonts w:ascii="Times New Roman" w:hAnsi="Times New Roman" w:cs="Times New Roman"/>
        <w:sz w:val="18"/>
        <w:szCs w:val="18"/>
      </w:rPr>
      <w:t xml:space="preserve">                </w:t>
    </w:r>
    <w:hyperlink r:id="rId3" w:history="1">
      <w:r w:rsidR="00F165EB" w:rsidRPr="005679E2">
        <w:rPr>
          <w:rStyle w:val="a7"/>
          <w:rFonts w:ascii="Times New Roman" w:hAnsi="Times New Roman" w:cs="Times New Roman"/>
          <w:sz w:val="18"/>
          <w:szCs w:val="18"/>
        </w:rPr>
        <w:t>https://vk.com/profobrkk</w:t>
      </w:r>
    </w:hyperlink>
    <w:r w:rsidR="00F165EB" w:rsidRPr="005679E2">
      <w:rPr>
        <w:rStyle w:val="a7"/>
        <w:rFonts w:ascii="Times New Roman" w:hAnsi="Times New Roman" w:cs="Times New Roman"/>
        <w:sz w:val="18"/>
        <w:szCs w:val="18"/>
        <w:u w:val="none"/>
      </w:rPr>
      <w:tab/>
    </w:r>
    <w:r w:rsidR="00F165EB" w:rsidRPr="005679E2">
      <w:rPr>
        <w:rStyle w:val="a7"/>
        <w:rFonts w:ascii="Times New Roman" w:hAnsi="Times New Roman" w:cs="Times New Roman"/>
        <w:sz w:val="18"/>
        <w:szCs w:val="18"/>
      </w:rPr>
      <w:t xml:space="preserve"> </w:t>
    </w:r>
  </w:p>
  <w:p w:rsidR="00F165EB" w:rsidRPr="005679E2" w:rsidRDefault="005679E2" w:rsidP="005679E2">
    <w:pPr>
      <w:pStyle w:val="a5"/>
      <w:tabs>
        <w:tab w:val="clear" w:pos="9355"/>
      </w:tabs>
      <w:jc w:val="both"/>
      <w:rPr>
        <w:rStyle w:val="a7"/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8-861-259-31-56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                    </w:t>
    </w:r>
    <w:hyperlink r:id="rId4" w:history="1">
      <w:r w:rsidR="00F165EB" w:rsidRPr="005679E2">
        <w:rPr>
          <w:rStyle w:val="a7"/>
          <w:rFonts w:ascii="Times New Roman" w:hAnsi="Times New Roman" w:cs="Times New Roman"/>
          <w:sz w:val="18"/>
          <w:szCs w:val="18"/>
        </w:rPr>
        <w:t>https://www.facebook.com/profobrkk</w:t>
      </w:r>
    </w:hyperlink>
  </w:p>
  <w:p w:rsidR="00F165EB" w:rsidRPr="005679E2" w:rsidRDefault="00F165EB" w:rsidP="00F165EB">
    <w:pPr>
      <w:pStyle w:val="a5"/>
      <w:jc w:val="both"/>
      <w:rPr>
        <w:rStyle w:val="a7"/>
        <w:rFonts w:ascii="Times New Roman" w:hAnsi="Times New Roman" w:cs="Times New Roman"/>
        <w:sz w:val="18"/>
        <w:szCs w:val="18"/>
      </w:rPr>
    </w:pPr>
    <w:r w:rsidRPr="005679E2">
      <w:rPr>
        <w:rStyle w:val="a7"/>
        <w:rFonts w:ascii="Times New Roman" w:hAnsi="Times New Roman" w:cs="Times New Roman"/>
        <w:sz w:val="18"/>
        <w:szCs w:val="18"/>
        <w:u w:val="none"/>
      </w:rPr>
      <w:tab/>
    </w:r>
    <w:r w:rsidRPr="005679E2">
      <w:rPr>
        <w:rStyle w:val="a7"/>
        <w:rFonts w:ascii="Times New Roman" w:hAnsi="Times New Roman" w:cs="Times New Roman"/>
        <w:sz w:val="18"/>
        <w:szCs w:val="18"/>
        <w:u w:val="none"/>
      </w:rPr>
      <w:tab/>
    </w:r>
    <w:r w:rsidR="005679E2">
      <w:rPr>
        <w:rStyle w:val="a7"/>
        <w:rFonts w:ascii="Times New Roman" w:hAnsi="Times New Roman" w:cs="Times New Roman"/>
        <w:sz w:val="18"/>
        <w:szCs w:val="18"/>
        <w:u w:val="none"/>
      </w:rPr>
      <w:t xml:space="preserve"> </w:t>
    </w:r>
    <w:r w:rsidRPr="005679E2">
      <w:rPr>
        <w:rStyle w:val="a7"/>
        <w:rFonts w:ascii="Times New Roman" w:hAnsi="Times New Roman" w:cs="Times New Roman"/>
        <w:sz w:val="18"/>
        <w:szCs w:val="18"/>
      </w:rPr>
      <w:t>https://www.instagram.com/profobrkk/</w:t>
    </w:r>
  </w:p>
  <w:p w:rsidR="00C2612C" w:rsidRPr="005679E2" w:rsidRDefault="00C2612C" w:rsidP="00F165EB">
    <w:pPr>
      <w:pStyle w:val="a5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33" w:rsidRDefault="00421133" w:rsidP="00063265">
      <w:pPr>
        <w:spacing w:after="0" w:line="240" w:lineRule="auto"/>
      </w:pPr>
      <w:r>
        <w:separator/>
      </w:r>
    </w:p>
  </w:footnote>
  <w:footnote w:type="continuationSeparator" w:id="0">
    <w:p w:rsidR="00421133" w:rsidRDefault="00421133" w:rsidP="0006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07"/>
    <w:rsid w:val="000578EE"/>
    <w:rsid w:val="00063265"/>
    <w:rsid w:val="00106203"/>
    <w:rsid w:val="001365CB"/>
    <w:rsid w:val="00154D89"/>
    <w:rsid w:val="001A371B"/>
    <w:rsid w:val="001A6D66"/>
    <w:rsid w:val="001B5939"/>
    <w:rsid w:val="001C29E9"/>
    <w:rsid w:val="001D2BF2"/>
    <w:rsid w:val="001D6C3C"/>
    <w:rsid w:val="00233667"/>
    <w:rsid w:val="00233DE9"/>
    <w:rsid w:val="0025121D"/>
    <w:rsid w:val="00262680"/>
    <w:rsid w:val="00280CB3"/>
    <w:rsid w:val="0028114F"/>
    <w:rsid w:val="00290C51"/>
    <w:rsid w:val="00297C28"/>
    <w:rsid w:val="002C5A1E"/>
    <w:rsid w:val="002D453A"/>
    <w:rsid w:val="003514FF"/>
    <w:rsid w:val="0035406C"/>
    <w:rsid w:val="003544EB"/>
    <w:rsid w:val="00376C6F"/>
    <w:rsid w:val="00383218"/>
    <w:rsid w:val="003B4FDA"/>
    <w:rsid w:val="003F2D7E"/>
    <w:rsid w:val="00407534"/>
    <w:rsid w:val="00421133"/>
    <w:rsid w:val="0047124B"/>
    <w:rsid w:val="004720A2"/>
    <w:rsid w:val="00504546"/>
    <w:rsid w:val="0052542C"/>
    <w:rsid w:val="00527AAD"/>
    <w:rsid w:val="005305AA"/>
    <w:rsid w:val="00563DE3"/>
    <w:rsid w:val="005679E2"/>
    <w:rsid w:val="00587B4B"/>
    <w:rsid w:val="005B6784"/>
    <w:rsid w:val="005D27D3"/>
    <w:rsid w:val="005E61F5"/>
    <w:rsid w:val="00633C7E"/>
    <w:rsid w:val="00636EEC"/>
    <w:rsid w:val="00655F30"/>
    <w:rsid w:val="00696432"/>
    <w:rsid w:val="006A0B74"/>
    <w:rsid w:val="00710639"/>
    <w:rsid w:val="00721E97"/>
    <w:rsid w:val="00740D35"/>
    <w:rsid w:val="007668B2"/>
    <w:rsid w:val="007A14F8"/>
    <w:rsid w:val="007B447A"/>
    <w:rsid w:val="007C7CDE"/>
    <w:rsid w:val="008016F6"/>
    <w:rsid w:val="008459D6"/>
    <w:rsid w:val="00864945"/>
    <w:rsid w:val="00873C77"/>
    <w:rsid w:val="00893227"/>
    <w:rsid w:val="00905A6F"/>
    <w:rsid w:val="009E729A"/>
    <w:rsid w:val="00A45392"/>
    <w:rsid w:val="00A85A7A"/>
    <w:rsid w:val="00A92206"/>
    <w:rsid w:val="00AC6C76"/>
    <w:rsid w:val="00AE2394"/>
    <w:rsid w:val="00B2328F"/>
    <w:rsid w:val="00B45920"/>
    <w:rsid w:val="00BA44DA"/>
    <w:rsid w:val="00BB6DE0"/>
    <w:rsid w:val="00BE6307"/>
    <w:rsid w:val="00C07D2C"/>
    <w:rsid w:val="00C24AC4"/>
    <w:rsid w:val="00C2612C"/>
    <w:rsid w:val="00C442B2"/>
    <w:rsid w:val="00C514E8"/>
    <w:rsid w:val="00C773EC"/>
    <w:rsid w:val="00C80FE1"/>
    <w:rsid w:val="00CD79D1"/>
    <w:rsid w:val="00CF70FA"/>
    <w:rsid w:val="00D251F3"/>
    <w:rsid w:val="00D440FC"/>
    <w:rsid w:val="00D649B5"/>
    <w:rsid w:val="00D84323"/>
    <w:rsid w:val="00D867DC"/>
    <w:rsid w:val="00DD25A9"/>
    <w:rsid w:val="00E014A5"/>
    <w:rsid w:val="00E36500"/>
    <w:rsid w:val="00E7124B"/>
    <w:rsid w:val="00EF5516"/>
    <w:rsid w:val="00F165EB"/>
    <w:rsid w:val="00F2270F"/>
    <w:rsid w:val="00F32DAD"/>
    <w:rsid w:val="00F54049"/>
    <w:rsid w:val="00F70F4F"/>
    <w:rsid w:val="00FD5425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75FF6"/>
  <w15:chartTrackingRefBased/>
  <w15:docId w15:val="{F135515B-B771-41FE-8402-986E0D2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265"/>
  </w:style>
  <w:style w:type="paragraph" w:styleId="a5">
    <w:name w:val="footer"/>
    <w:basedOn w:val="a"/>
    <w:link w:val="a6"/>
    <w:uiPriority w:val="99"/>
    <w:unhideWhenUsed/>
    <w:rsid w:val="0006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265"/>
  </w:style>
  <w:style w:type="paragraph" w:customStyle="1" w:styleId="ConsPlusTitle">
    <w:name w:val="ConsPlusTitle"/>
    <w:rsid w:val="00057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8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C2612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CD79D1"/>
    <w:rPr>
      <w:b/>
      <w:bCs/>
    </w:rPr>
  </w:style>
  <w:style w:type="paragraph" w:styleId="a9">
    <w:name w:val="Normal (Web)"/>
    <w:basedOn w:val="a"/>
    <w:uiPriority w:val="99"/>
    <w:semiHidden/>
    <w:unhideWhenUsed/>
    <w:rsid w:val="00AC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F70FA"/>
  </w:style>
  <w:style w:type="paragraph" w:styleId="aa">
    <w:name w:val="Balloon Text"/>
    <w:basedOn w:val="a"/>
    <w:link w:val="ab"/>
    <w:uiPriority w:val="99"/>
    <w:semiHidden/>
    <w:unhideWhenUsed/>
    <w:rsid w:val="001D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4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2F4BA077C1ED67DD727A278BA04885C4153A167EDA3B4F7416F9583E2E1BFBE0004ED285E4D1313Ai7T4G" TargetMode="External"/><Relationship Id="rId18" Type="http://schemas.openxmlformats.org/officeDocument/2006/relationships/hyperlink" Target="consultantplus://offline/ref=2F4BA077C1ED67DD727A278BA04885C4163C1277DD3B4F7416F9583E2E1BFBE0004ED285E4D1353Bi7T6G" TargetMode="External"/><Relationship Id="rId26" Type="http://schemas.openxmlformats.org/officeDocument/2006/relationships/hyperlink" Target="consultantplus://offline/ref=2F4BA077C1ED67DD727A278BA04885C4163A1475DE35127E1EA0543C2914A4F70707DE84E4D130i3TB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4BA077C1ED67DD727A278BA04885C4153A167EDA3B4F7416F9583E2E1BFBE0004ED285E4D1313Ai7T4G" TargetMode="External"/><Relationship Id="rId34" Type="http://schemas.openxmlformats.org/officeDocument/2006/relationships/hyperlink" Target="consultantplus://offline/ref=2F4BA077C1ED67DD727A2A98B54885C4153B1B73DE3B4F7416F9583E2Ei1TB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F4BA077C1ED67DD727A278BA04885C4153A167EDA3B4F7416F9583E2E1BFBE0004ED285E4D1313Bi7T2G" TargetMode="External"/><Relationship Id="rId17" Type="http://schemas.openxmlformats.org/officeDocument/2006/relationships/hyperlink" Target="consultantplus://offline/ref=2F4BA077C1ED67DD727A278BA04885C4163C1277DD3B4F7416F9583E2E1BFBE0004ED285E4D13130i7T5G" TargetMode="External"/><Relationship Id="rId25" Type="http://schemas.openxmlformats.org/officeDocument/2006/relationships/hyperlink" Target="consultantplus://offline/ref=2F4BA077C1ED67DD727A278BA04885C4163A1475DE35127E1EA0543C2914A4F70707DE84E4D131i3TEG" TargetMode="External"/><Relationship Id="rId33" Type="http://schemas.openxmlformats.org/officeDocument/2006/relationships/hyperlink" Target="consultantplus://offline/ref=2F4BA077C1ED67DD727A278BA04885C4163D1574D93A4F7416F9583E2E1BFBE0004ED285E4D13239i7T9G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F4BA077C1ED67DD727A278BA04885C415381774D93B4F7416F9583E2E1BFBE0004ED285E4D1313Di7T5G" TargetMode="External"/><Relationship Id="rId20" Type="http://schemas.openxmlformats.org/officeDocument/2006/relationships/hyperlink" Target="consultantplus://offline/ref=2F4BA077C1ED67DD727A278BA04885C4153A167EDA3B4F7416F9583E2E1BFBE0004ED285E4D13139i7T4G" TargetMode="External"/><Relationship Id="rId29" Type="http://schemas.openxmlformats.org/officeDocument/2006/relationships/hyperlink" Target="consultantplus://offline/ref=2F4BA077C1ED67DD727A278BA04885C415381774D93B4F7416F9583E2E1BFBE0004ED285E4D1313Di7T7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4BA077C1ED67DD727A278BA04885C4163C1277DD3B4F7416F9583E2E1BFBE0004ED285E4D1353Bi7T7G" TargetMode="External"/><Relationship Id="rId24" Type="http://schemas.openxmlformats.org/officeDocument/2006/relationships/hyperlink" Target="consultantplus://offline/ref=2F4BA077C1ED67DD727A278BA04885C4163A1475DE35127E1EA0543C2914A4F70707DE84E4D130i3TBG" TargetMode="External"/><Relationship Id="rId32" Type="http://schemas.openxmlformats.org/officeDocument/2006/relationships/hyperlink" Target="consultantplus://offline/ref=2F4BA077C1ED67DD727A278BA04885C415381774D93B4F7416F9583E2E1BFBE0004ED285E4D1313Ei7T4G" TargetMode="External"/><Relationship Id="rId37" Type="http://schemas.openxmlformats.org/officeDocument/2006/relationships/hyperlink" Target="consultantplus://offline/ref=2F4BA077C1ED67DD727A278BA04885C4153F1A77D9364F7416F9583E2E1BFBE0004ED285E4D13130i7T8G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F4BA077C1ED67DD727A278BA04885C415391073D1374F7416F9583E2E1BFBE0004ED285E4D1313Bi7T4G" TargetMode="External"/><Relationship Id="rId23" Type="http://schemas.openxmlformats.org/officeDocument/2006/relationships/hyperlink" Target="consultantplus://offline/ref=2F4BA077C1ED67DD727A278BA04885C4153A1474DA3D4F7416F9583E2E1BFBE0004ED285E4D1313Fi7T2G" TargetMode="External"/><Relationship Id="rId28" Type="http://schemas.openxmlformats.org/officeDocument/2006/relationships/hyperlink" Target="consultantplus://offline/ref=2F4BA077C1ED67DD727A278BA04885C4173C1173D835127E1EA0543C2914A4F70707DE84E4D335i3T1G" TargetMode="External"/><Relationship Id="rId36" Type="http://schemas.openxmlformats.org/officeDocument/2006/relationships/hyperlink" Target="consultantplus://offline/ref=2F4BA077C1ED67DD727A278BA04885C4163C1276DE374F7416F9583E2E1BFBE0004ED286E4D5i3T1G" TargetMode="External"/><Relationship Id="rId10" Type="http://schemas.openxmlformats.org/officeDocument/2006/relationships/hyperlink" Target="consultantplus://offline/ref=2F4BA077C1ED67DD727A278BA04885C41C34127ED935127E1EA0543C2914A4F70707DE84E4D737i3TAG" TargetMode="External"/><Relationship Id="rId19" Type="http://schemas.openxmlformats.org/officeDocument/2006/relationships/hyperlink" Target="consultantplus://offline/ref=2F4BA077C1ED67DD727A278BA04885C4163C1277DD3B4F7416F9583E2E1BFBE0004ED285E4D1353Bi7T9G" TargetMode="External"/><Relationship Id="rId31" Type="http://schemas.openxmlformats.org/officeDocument/2006/relationships/hyperlink" Target="consultantplus://offline/ref=2F4BA077C1ED67DD727A278BA04885C415381774D93B4F7416F9583E2E1BFBE0004ED285E4D1313Fi7T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4BA077C1ED67DD727A278BA04885C41C34127ED935127E1EA0543C2914A4F70707DE84E4D737i3TBG" TargetMode="External"/><Relationship Id="rId14" Type="http://schemas.openxmlformats.org/officeDocument/2006/relationships/hyperlink" Target="consultantplus://offline/ref=2F4BA077C1ED67DD727A278BA04885C41C34127ED935127E1EA0543C2914A4F70707DE84E4D337i3T8G" TargetMode="External"/><Relationship Id="rId22" Type="http://schemas.openxmlformats.org/officeDocument/2006/relationships/hyperlink" Target="consultantplus://offline/ref=2F4BA077C1ED67DD727A278BA04885C4153A1474DA3D4F7416F9583E2E1BFBE0004ED285E4D1313Ai7T3G" TargetMode="External"/><Relationship Id="rId27" Type="http://schemas.openxmlformats.org/officeDocument/2006/relationships/hyperlink" Target="consultantplus://offline/ref=2F4BA077C1ED67DD727A278BA04885C4173C1173D835127E1EA0543C2914A4F70707DE84E4D130i3TEG" TargetMode="External"/><Relationship Id="rId30" Type="http://schemas.openxmlformats.org/officeDocument/2006/relationships/hyperlink" Target="consultantplus://offline/ref=2F4BA077C1ED67DD727A278BA04885C4163C1574DD3F4F7416F9583E2E1BFBE0004ED285E4D13039i7T3G" TargetMode="External"/><Relationship Id="rId35" Type="http://schemas.openxmlformats.org/officeDocument/2006/relationships/hyperlink" Target="consultantplus://offline/ref=2F4BA077C1ED67DD727A2A98B54885C4173D1070DE3D4F7416F9583E2Ei1TB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profobrkk" TargetMode="External"/><Relationship Id="rId2" Type="http://schemas.openxmlformats.org/officeDocument/2006/relationships/hyperlink" Target="https://e.mail.ru/addressbook/view/kraikom@kubanprofobr.ru" TargetMode="External"/><Relationship Id="rId1" Type="http://schemas.openxmlformats.org/officeDocument/2006/relationships/hyperlink" Target="http://&#1087;&#1088;&#1086;&#1092;&#1089;&#1086;&#1102;&#1079;&#1086;&#1073;&#1088;&#1072;&#1079;&#1086;&#1074;&#1072;&#1085;&#1080;&#1103;.&#1088;&#1092;" TargetMode="External"/><Relationship Id="rId4" Type="http://schemas.openxmlformats.org/officeDocument/2006/relationships/hyperlink" Target="https://www.facebook.com/profobr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4A45-2E0C-4C86-AFCB-FE8B2C7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13</cp:revision>
  <cp:lastPrinted>2019-04-18T06:50:00Z</cp:lastPrinted>
  <dcterms:created xsi:type="dcterms:W3CDTF">2017-05-30T07:07:00Z</dcterms:created>
  <dcterms:modified xsi:type="dcterms:W3CDTF">2019-04-24T05:55:00Z</dcterms:modified>
</cp:coreProperties>
</file>