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E7" w:rsidRPr="000D6CC2" w:rsidRDefault="007869E7" w:rsidP="007869E7">
      <w:pPr>
        <w:shd w:val="clear" w:color="auto" w:fill="FFFFFF"/>
        <w:spacing w:after="15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caps/>
          <w:color w:val="06A843"/>
          <w:sz w:val="28"/>
          <w:szCs w:val="28"/>
          <w:u w:val="single"/>
          <w:lang w:eastAsia="ru-RU"/>
        </w:rPr>
      </w:pPr>
      <w:r w:rsidRPr="000D6CC2">
        <w:rPr>
          <w:rFonts w:ascii="Times New Roman" w:eastAsia="Times New Roman" w:hAnsi="Times New Roman" w:cs="Times New Roman"/>
          <w:b/>
          <w:bCs/>
          <w:caps/>
          <w:color w:val="06A843"/>
          <w:sz w:val="28"/>
          <w:szCs w:val="28"/>
          <w:u w:val="single"/>
          <w:lang w:eastAsia="ru-RU"/>
        </w:rPr>
        <w:t>ПРОФСОЮЗ</w:t>
      </w:r>
    </w:p>
    <w:p w:rsidR="007869E7" w:rsidRPr="000D6CC2" w:rsidRDefault="007869E7" w:rsidP="00786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Первичная профсоюзная организация муниципального автономного дошкольного образовательного  учреждения</w:t>
      </w:r>
    </w:p>
    <w:p w:rsidR="007869E7" w:rsidRPr="000D6CC2" w:rsidRDefault="007869E7" w:rsidP="00786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u w:val="single"/>
          <w:lang w:eastAsia="ru-RU"/>
        </w:rPr>
        <w:t>детского сада № 17 города Белореченска</w:t>
      </w:r>
    </w:p>
    <w:p w:rsidR="007869E7" w:rsidRPr="000D6CC2" w:rsidRDefault="007869E7" w:rsidP="00786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952500" cy="933450"/>
            <wp:effectExtent l="19050" t="0" r="0" b="0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E7" w:rsidRPr="000D6CC2" w:rsidRDefault="007869E7" w:rsidP="007869E7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Профсоюз представляет и защищает сотрудников коллектива детского сада  в социально-трудовых, профессиональных правах и интересах членов Профсоюза при взаимодействии с работодателем.</w:t>
      </w:r>
    </w:p>
    <w:p w:rsidR="007869E7" w:rsidRPr="000D6CC2" w:rsidRDefault="007869E7" w:rsidP="007869E7">
      <w:pPr>
        <w:shd w:val="clear" w:color="auto" w:fill="FFFFFF"/>
        <w:spacing w:after="360" w:line="240" w:lineRule="auto"/>
        <w:ind w:firstLine="708"/>
        <w:jc w:val="both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81225" cy="2181225"/>
            <wp:effectExtent l="19050" t="0" r="9525" b="0"/>
            <wp:docPr id="5" name="Рисунок 5" descr="https://i.mycdn.me/image?id=853888868590&amp;t=52&amp;plc=WEB&amp;ts=00&amp;tkn=*X_mRfRaYVW9w_fMpzm_KDLS-C1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i.mycdn.me/image?id=853888868590&amp;t=52&amp;plc=WEB&amp;ts=00&amp;tkn=*X_mRfRaYVW9w_fMpzm_KDLS-C1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2181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Председатель Профсоюзной организации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Сердитых</w:t>
      </w:r>
      <w:proofErr w:type="gramEnd"/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Елизавета Владимировна</w:t>
      </w:r>
    </w:p>
    <w:p w:rsidR="007869E7" w:rsidRPr="000D6CC2" w:rsidRDefault="007869E7" w:rsidP="007869E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9E7" w:rsidRPr="000D6CC2" w:rsidRDefault="007869E7" w:rsidP="007869E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9E7" w:rsidRPr="000D6CC2" w:rsidRDefault="007869E7" w:rsidP="007869E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9E7" w:rsidRPr="000D6CC2" w:rsidRDefault="007869E7" w:rsidP="007869E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9E7" w:rsidRPr="000D6CC2" w:rsidRDefault="007869E7" w:rsidP="007869E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9E7" w:rsidRPr="000D6CC2" w:rsidRDefault="007869E7" w:rsidP="007869E7">
      <w:pPr>
        <w:shd w:val="clear" w:color="auto" w:fill="FFFFFF"/>
        <w:spacing w:after="36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9E7" w:rsidRPr="000D6CC2" w:rsidRDefault="007869E7" w:rsidP="007869E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Первичная профсоюзная организация муниципального автономного дошкольного образовательного  учреждения детского сада № 17 города Белореченска является структурным подразделением Профсоюза работников народного образования и объединяет в своих рядах  человека, т.е. 100%</w:t>
      </w: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9E7" w:rsidRPr="000D6CC2" w:rsidRDefault="007869E7" w:rsidP="007869E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869E7" w:rsidRPr="000D6CC2" w:rsidRDefault="007869E7" w:rsidP="00786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lastRenderedPageBreak/>
        <w:t>Деятельность Профкома: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Профком МАДОУ </w:t>
      </w:r>
      <w:proofErr w:type="spellStart"/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/с № 17 ведет коллективные переговоры, заключает коллективный договор с работодателем, содействует его реализации, принимает участие в разработке предложений к законодательствам и иным нормативным актам, затрагивающим социально-трудовые права педагогических и других работников.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Профком также принимает участие в реализации мер по социальной защите работников образования, по повышению квалификации педагогических работников.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Профком осуществляет общественный </w:t>
      </w:r>
      <w:proofErr w:type="gramStart"/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трудового законодательства по охране труда и здоровья, социальному страхованию, социальному обеспечению, контроль за выполнением Коллективного договора, соглашений.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Участвует в урегулировании трудовых споров, обращается в органы, рассматривающие трудовые споры.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 Изучает уровень жизни работников МАДОУ </w:t>
      </w:r>
      <w:proofErr w:type="spellStart"/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/с № 17, организует культурно-массовые и просветительские мероприятия для членов Профсоюза и их семей, развитию массовой физической культуры среди работников МАДОУ </w:t>
      </w:r>
      <w:proofErr w:type="spellStart"/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/с № 17.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 </w:t>
      </w:r>
      <w:r w:rsidRPr="000D6C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Чтобы стать членом Профкома МАДОУ </w:t>
      </w:r>
      <w:proofErr w:type="spellStart"/>
      <w:r w:rsidRPr="000D6C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д</w:t>
      </w:r>
      <w:proofErr w:type="spellEnd"/>
      <w:r w:rsidRPr="000D6C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/с № 17</w:t>
      </w: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 необходимо обратиться к председателю первичной профсоюзной организации МАДОУ </w:t>
      </w:r>
      <w:proofErr w:type="spellStart"/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д</w:t>
      </w:r>
      <w:proofErr w:type="spellEnd"/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/с №17 и написать соответствующее заявление.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Дата приема в Профсоюз исчисляется со дня подачи заявления.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Руководящими органами Профкома являются</w:t>
      </w: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: собрание – высший руководящий орган, профсоюзный комитет – выборный коллегиальный орган; председатель Профкома - выборный единоличный исполнительный орган.</w:t>
      </w:r>
    </w:p>
    <w:p w:rsidR="007869E7" w:rsidRPr="000D6CC2" w:rsidRDefault="007869E7" w:rsidP="007869E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</w:p>
    <w:p w:rsidR="007869E7" w:rsidRPr="000D6CC2" w:rsidRDefault="007869E7" w:rsidP="00786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ru-RU"/>
        </w:rPr>
        <w:t>Как вступить в профсоюз: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1.</w:t>
      </w: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Обратиться в профсоюзный комитет и получить консультацию его председателя.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2.</w:t>
      </w: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Написать заявление на имя первичной профсоюзной организации о приеме в профсоюз.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3.</w:t>
      </w: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Подать письменное заявление на имя руководителя (работодателя, его представителя) образовательного учреждения об удержании (ежемесячно) одного процента из вашей заработной платы в качестве членского профсоюзного взноса.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Шаг 4.</w:t>
      </w: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Получить в профсоюзном комитете членский билет и оформить постановку на профсоюзный учет (заполнить учетную карточку).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Вступив в профсоюз, </w:t>
      </w: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вы приобретете дополнительную степень защиты своих социально-трудовых прав и профессиональных интересов через механизмы социального </w:t>
      </w:r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lastRenderedPageBreak/>
        <w:t xml:space="preserve">партнерства с работодателями, органами государственной власти и местного самоуправления, </w:t>
      </w:r>
      <w:proofErr w:type="gramStart"/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контроль за</w:t>
      </w:r>
      <w:proofErr w:type="gramEnd"/>
      <w:r w:rsidRPr="000D6CC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соблюдением Трудового кодекса РФ.</w:t>
      </w:r>
    </w:p>
    <w:p w:rsidR="007869E7" w:rsidRPr="000D6CC2" w:rsidRDefault="007869E7" w:rsidP="007869E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0D6CC2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hyperlink r:id="rId6" w:history="1">
        <w:r w:rsidRPr="000D6CC2">
          <w:rPr>
            <w:rFonts w:ascii="inherit" w:eastAsia="Times New Roman" w:hAnsi="inherit" w:cs="Times New Roman"/>
            <w:b/>
            <w:bCs/>
            <w:color w:val="06A843"/>
            <w:sz w:val="24"/>
            <w:szCs w:val="24"/>
            <w:u w:val="single"/>
            <w:lang w:eastAsia="ru-RU"/>
          </w:rPr>
          <w:t>Важные материалы</w:t>
        </w:r>
      </w:hyperlink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hyperlink r:id="rId7" w:history="1">
        <w:r w:rsidRPr="000D6CC2">
          <w:rPr>
            <w:rFonts w:ascii="inherit" w:eastAsia="Times New Roman" w:hAnsi="inherit" w:cs="Times New Roman"/>
            <w:b/>
            <w:bCs/>
            <w:color w:val="06A843"/>
            <w:sz w:val="24"/>
            <w:szCs w:val="24"/>
            <w:u w:val="single"/>
            <w:lang w:eastAsia="ru-RU"/>
          </w:rPr>
          <w:t>Инновационные формы</w:t>
        </w:r>
      </w:hyperlink>
      <w:r w:rsidRPr="000D6CC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hyperlink r:id="rId8" w:history="1">
        <w:r w:rsidRPr="000D6CC2">
          <w:rPr>
            <w:rFonts w:ascii="inherit" w:eastAsia="Times New Roman" w:hAnsi="inherit" w:cs="Times New Roman"/>
            <w:b/>
            <w:bCs/>
            <w:color w:val="06A843"/>
            <w:sz w:val="24"/>
            <w:szCs w:val="24"/>
            <w:u w:val="single"/>
            <w:lang w:eastAsia="ru-RU"/>
          </w:rPr>
          <w:t>Нормативные документы</w:t>
        </w:r>
      </w:hyperlink>
      <w:r w:rsidRPr="000D6CC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hyperlink r:id="rId9" w:history="1">
        <w:r w:rsidRPr="000D6CC2">
          <w:rPr>
            <w:rFonts w:ascii="inherit" w:eastAsia="Times New Roman" w:hAnsi="inherit" w:cs="Times New Roman"/>
            <w:b/>
            <w:bCs/>
            <w:color w:val="06A843"/>
            <w:sz w:val="24"/>
            <w:szCs w:val="24"/>
            <w:u w:val="single"/>
            <w:lang w:eastAsia="ru-RU"/>
          </w:rPr>
          <w:t>Оздоровление и отдых</w:t>
        </w:r>
      </w:hyperlink>
      <w:r w:rsidRPr="000D6CC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869E7" w:rsidRPr="000D6CC2" w:rsidRDefault="007869E7" w:rsidP="007869E7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hyperlink r:id="rId10" w:history="1">
        <w:r w:rsidRPr="000D6CC2">
          <w:rPr>
            <w:rFonts w:ascii="inherit" w:eastAsia="Times New Roman" w:hAnsi="inherit" w:cs="Times New Roman"/>
            <w:b/>
            <w:bCs/>
            <w:color w:val="06A843"/>
            <w:sz w:val="24"/>
            <w:szCs w:val="24"/>
            <w:u w:val="single"/>
            <w:lang w:eastAsia="ru-RU"/>
          </w:rPr>
          <w:t>Конкурсы и акции</w:t>
        </w:r>
      </w:hyperlink>
      <w:r w:rsidRPr="000D6CC2">
        <w:rPr>
          <w:rFonts w:ascii="inherit" w:eastAsia="Times New Roman" w:hAnsi="inherit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</w:r>
    </w:p>
    <w:p w:rsidR="007869E7" w:rsidRPr="000D6CC2" w:rsidRDefault="007869E7" w:rsidP="007869E7">
      <w:pPr>
        <w:shd w:val="clear" w:color="auto" w:fill="FFFFFF"/>
        <w:spacing w:after="360" w:line="240" w:lineRule="auto"/>
        <w:textAlignment w:val="baseline"/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</w:pPr>
      <w:r w:rsidRPr="000D6CC2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7869E7" w:rsidRPr="000D6CC2" w:rsidRDefault="007869E7" w:rsidP="007869E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C2">
        <w:rPr>
          <w:rFonts w:ascii="inherit" w:eastAsia="Times New Roman" w:hAnsi="inherit" w:cs="Times New Roman"/>
          <w:color w:val="000000"/>
          <w:sz w:val="20"/>
          <w:szCs w:val="20"/>
          <w:lang w:eastAsia="ru-RU"/>
        </w:rPr>
        <w:t> </w:t>
      </w:r>
    </w:p>
    <w:p w:rsidR="007869E7" w:rsidRPr="000D6CC2" w:rsidRDefault="007869E7" w:rsidP="007869E7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C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"Пока мы едины,</w:t>
      </w:r>
    </w:p>
    <w:p w:rsidR="007869E7" w:rsidRPr="000D6CC2" w:rsidRDefault="007869E7" w:rsidP="007869E7">
      <w:pPr>
        <w:shd w:val="clear" w:color="auto" w:fill="FFFFFF"/>
        <w:spacing w:after="0" w:line="240" w:lineRule="auto"/>
        <w:ind w:left="72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C2">
        <w:rPr>
          <w:rFonts w:ascii="Times New Roman" w:eastAsia="Times New Roman" w:hAnsi="Times New Roman" w:cs="Times New Roman"/>
          <w:b/>
          <w:bCs/>
          <w:color w:val="008000"/>
          <w:sz w:val="24"/>
          <w:szCs w:val="24"/>
          <w:lang w:eastAsia="ru-RU"/>
        </w:rPr>
        <w:t>Мы - непобедимы!"</w:t>
      </w:r>
    </w:p>
    <w:p w:rsidR="007869E7" w:rsidRPr="000D6CC2" w:rsidRDefault="007869E7" w:rsidP="007869E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9E7" w:rsidRPr="000D6CC2" w:rsidRDefault="007869E7" w:rsidP="007869E7">
      <w:pPr>
        <w:shd w:val="clear" w:color="auto" w:fill="FFFFFF"/>
        <w:spacing w:after="36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869E7" w:rsidRPr="000D6CC2" w:rsidRDefault="007869E7" w:rsidP="00786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Адрес:</w:t>
      </w:r>
      <w:r w:rsidRPr="000D6CC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352500, </w:t>
      </w:r>
      <w:r w:rsidRPr="000D6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Краснодарский край, г. Белореченск, ул</w:t>
      </w:r>
      <w:proofErr w:type="gramStart"/>
      <w:r w:rsidRPr="000D6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.Л</w:t>
      </w:r>
      <w:proofErr w:type="gramEnd"/>
      <w:r w:rsidRPr="000D6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енина 90/а</w:t>
      </w:r>
    </w:p>
    <w:p w:rsidR="007869E7" w:rsidRPr="000D6CC2" w:rsidRDefault="007869E7" w:rsidP="00786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адрес электронной почты: </w:t>
      </w:r>
      <w:r w:rsidRPr="000D6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869E7" w:rsidRPr="000D6CC2" w:rsidRDefault="007869E7" w:rsidP="007869E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D6CC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телефон: </w:t>
      </w:r>
    </w:p>
    <w:p w:rsidR="00E17AA1" w:rsidRPr="007869E7" w:rsidRDefault="00E17AA1">
      <w:pPr>
        <w:rPr>
          <w:rFonts w:ascii="Times New Roman" w:hAnsi="Times New Roman" w:cs="Times New Roman"/>
          <w:sz w:val="28"/>
          <w:szCs w:val="28"/>
        </w:rPr>
      </w:pPr>
    </w:p>
    <w:sectPr w:rsidR="00E17AA1" w:rsidRPr="007869E7" w:rsidSect="00E17A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9E7"/>
    <w:rsid w:val="006703C6"/>
    <w:rsid w:val="007869E7"/>
    <w:rsid w:val="00E17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bdetsad17.ru/2015-11-18-14-36-29/9-profsoyuz/46-normativnye-dokumenty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bdetsad17.ru/2015-11-18-14-36-29/12-profsoyuz/innovatsionnye-formy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abdetsad17.ru/2015-11-18-14-36-29/9-profsoyuz/14-vazhnye-materialy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://labdetsad17.ru/2015-11-18-14-36-29/9-profsoyuz/17-konkursy-i-aktsii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labdetsad17.ru/2015-11-18-14-36-29/9-profsoyuz/47-ozdorovlenie-i-otdykh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548</Words>
  <Characters>3126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Елизавета</cp:lastModifiedBy>
  <cp:revision>1</cp:revision>
  <dcterms:created xsi:type="dcterms:W3CDTF">2018-05-21T12:05:00Z</dcterms:created>
  <dcterms:modified xsi:type="dcterms:W3CDTF">2018-05-21T12:06:00Z</dcterms:modified>
</cp:coreProperties>
</file>