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97C" w:rsidRPr="00AA797C" w:rsidRDefault="001B7617" w:rsidP="004F19E8">
      <w:pPr>
        <w:shd w:val="clear" w:color="auto" w:fill="FFFFFF"/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№ 2 </w:t>
      </w:r>
      <w:proofErr w:type="spellStart"/>
      <w:r w:rsidRPr="004F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Сонковского</w:t>
      </w:r>
      <w:proofErr w:type="spellEnd"/>
      <w:r w:rsidRPr="004F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области»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Pr="00AA797C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17" w:rsidRPr="004F19E8" w:rsidRDefault="001B7617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4F19E8">
        <w:rPr>
          <w:rStyle w:val="c5"/>
          <w:bCs/>
          <w:sz w:val="28"/>
          <w:szCs w:val="28"/>
        </w:rPr>
        <w:t>Индивидуальный план по самообразованию</w:t>
      </w:r>
    </w:p>
    <w:p w:rsidR="001B7617" w:rsidRPr="004F19E8" w:rsidRDefault="001B7617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4F19E8">
        <w:rPr>
          <w:rStyle w:val="c5"/>
          <w:bCs/>
          <w:sz w:val="28"/>
          <w:szCs w:val="28"/>
        </w:rPr>
        <w:t>воспитателя МДОУ № 2</w:t>
      </w:r>
    </w:p>
    <w:p w:rsidR="001B7617" w:rsidRPr="004F19E8" w:rsidRDefault="001B7617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proofErr w:type="spellStart"/>
      <w:r w:rsidRPr="004F19E8">
        <w:rPr>
          <w:rStyle w:val="c5"/>
          <w:bCs/>
          <w:sz w:val="28"/>
          <w:szCs w:val="28"/>
        </w:rPr>
        <w:t>Миловой</w:t>
      </w:r>
      <w:proofErr w:type="spellEnd"/>
      <w:r w:rsidRPr="004F19E8">
        <w:rPr>
          <w:rStyle w:val="c5"/>
          <w:bCs/>
          <w:sz w:val="28"/>
          <w:szCs w:val="28"/>
        </w:rPr>
        <w:t xml:space="preserve"> Елены Анатольевны</w:t>
      </w:r>
    </w:p>
    <w:p w:rsidR="001B7617" w:rsidRPr="004F19E8" w:rsidRDefault="001B7617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4F19E8">
        <w:rPr>
          <w:rStyle w:val="c5"/>
          <w:bCs/>
          <w:sz w:val="28"/>
          <w:szCs w:val="28"/>
        </w:rPr>
        <w:t>на 2019 – 2020 уч. год</w:t>
      </w:r>
    </w:p>
    <w:p w:rsidR="001B7617" w:rsidRPr="004F19E8" w:rsidRDefault="001B7617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797C" w:rsidRPr="00AA797C" w:rsidRDefault="00AA797C" w:rsidP="004F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 «Использование дидактических игр при формировании элементарных математических представлений у д</w:t>
      </w:r>
      <w:r w:rsidR="005442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етей</w:t>
      </w:r>
      <w:r w:rsidR="001B7617" w:rsidRPr="004F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среднего </w:t>
      </w:r>
      <w:r w:rsidR="005442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дошкольного </w:t>
      </w:r>
      <w:r w:rsidR="001B7617" w:rsidRPr="004F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возраста</w:t>
      </w:r>
      <w:r w:rsidRPr="00A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A797C" w:rsidRPr="00AA797C" w:rsidRDefault="00AA797C" w:rsidP="004F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19E8" w:rsidRPr="004F19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00327"/>
            <wp:effectExtent l="0" t="0" r="0" b="0"/>
            <wp:docPr id="2" name="Рисунок 2" descr="http://do1874.ucoz.net/Prazdniki/i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1874.ucoz.net/Prazdniki/ig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797C" w:rsidRPr="001B7617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7617" w:rsidRPr="001B7617" w:rsidRDefault="001B7617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17" w:rsidRPr="001B7617" w:rsidRDefault="001B7617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17" w:rsidRPr="001B7617" w:rsidRDefault="001B7617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17" w:rsidRPr="001B7617" w:rsidRDefault="001B7617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17" w:rsidRPr="001B7617" w:rsidRDefault="001B7617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17" w:rsidRPr="001B7617" w:rsidRDefault="001B7617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«Без игры нет, и не может быть полноценного умственного развития.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- это огромное светлое окно, через которое в духовный мир ребёнка выливается живительный поток представлений, понятий.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- это искра, зажигающая огонёк пытливости и любознательности».</w:t>
      </w:r>
    </w:p>
    <w:p w:rsidR="00AA797C" w:rsidRPr="004F19E8" w:rsidRDefault="00AA797C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1B7617"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B7617"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</w:t>
      </w:r>
    </w:p>
    <w:p w:rsidR="001B7617" w:rsidRPr="00AA797C" w:rsidRDefault="001B7617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роль в умственном воспитании и в развитии интеллекта играет математика. Ее изучение способствует развитию памяти, речи, воображения, эмоций; формирует настойчивость, терпение, творческий потенциал личности. Основная цель занятий математикой – дать ребенку ощущение уверенности в своих силах, основанное на том, что мир упорядочен и потому постижим, а, следовательно, предсказуем для человека. Обучение математике детей дошкольного возраста немыслимо без использования дидактических игр. Их использование хорошо помогает восприятию материала и потому ребенок принимает активное участие в познавательном процессе.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требует усидчивости, серьезный настрой, использование мыслительного процесса. Игра – естественный способ развития ребенка.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интересны для детей, эмоционально захватывают их. А процесс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у детей дошкольного возраста элементарных математических представлений посредством дидактических игр.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A797C" w:rsidRPr="00AA797C" w:rsidRDefault="00AA797C" w:rsidP="001B76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психолого-педагогическую литературу по данной теме.</w:t>
      </w:r>
    </w:p>
    <w:p w:rsidR="00AA797C" w:rsidRPr="00AA797C" w:rsidRDefault="00AA797C" w:rsidP="001B76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подборку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 игр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игрового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по развитию математических представлений у детей дошкольного возраста;</w:t>
      </w:r>
    </w:p>
    <w:p w:rsidR="00AA797C" w:rsidRPr="00AA797C" w:rsidRDefault="00AA797C" w:rsidP="001B76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разработанный материал на 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 математики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дошкольного возраста;</w:t>
      </w:r>
    </w:p>
    <w:p w:rsidR="00AA797C" w:rsidRPr="00AA797C" w:rsidRDefault="00AA797C" w:rsidP="001B76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воздействовать на всестороннее развитие детей:</w:t>
      </w:r>
    </w:p>
    <w:p w:rsidR="00AA797C" w:rsidRPr="004F19E8" w:rsidRDefault="00AA797C" w:rsidP="001B76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AA797C" w:rsidRPr="00AA797C" w:rsidRDefault="00AA797C" w:rsidP="001B7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познавательного интереса дошкольников;</w:t>
      </w:r>
    </w:p>
    <w:p w:rsidR="00AA797C" w:rsidRPr="00AA797C" w:rsidRDefault="00AA797C" w:rsidP="001B7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памяти, речи, воображения, логического мышления;</w:t>
      </w:r>
    </w:p>
    <w:p w:rsidR="00AA797C" w:rsidRPr="00AA797C" w:rsidRDefault="00AA797C" w:rsidP="001B7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дидактические игры можно разделить на три вида: игры с предметами, настольно-печатные и словесные игры.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играх с предметами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учатся сравнивать, устанавливать сходство и различие предметов. Ценность этих игр в том, что с их помощью дети знакомятся с признаками предметов: цветом, величиной, формой.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Словесные игры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построены на словах и действиях играющих. В таких играх дети познают окружающий мир, углубляют приобретенные знания в новых связях, в новых обстоятельствах, также они направлены на развитие речи и правильной ориентировке в пространстве.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Настольно-печатные игры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 по видам: парные картинки, лото, домино, мозаика, разрезные картинки и кубики. Задача этого вида игр – учить детей логическому мышлению, развивать у них умение из отдельных частей составлять целый предмет, устанавливать сходства и различия предметов, научить сравнивать и выделять признаки предметов.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формировании элементарных математических способностей у дошкольников можно использовать игры на плоскостное моделирование, игры-головоломки, задачи-шутки.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не смотря на многообразие игр, их главной задачей должно быть развитие логического мышления, а именно умение устанавливать простейшие закономерности: порядок чередования фигур по цвету, форме, размеру.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9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Этапы работы.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Изучение литературы по теме.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изучить необходимую методическую литературу, а 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материалами интернет источников.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Составление картотеки дидактических игр по математическому развитию для детей младшего дошкольного возраста </w:t>
      </w:r>
      <w:r w:rsidRPr="00AA7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течение года)</w:t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Создание предметно-развивающей среды в группе </w:t>
      </w:r>
      <w:r w:rsidRPr="00AA7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(уголок познавательного развития)</w:t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детьми.</w:t>
      </w:r>
    </w:p>
    <w:tbl>
      <w:tblPr>
        <w:tblW w:w="5468" w:type="pct"/>
        <w:jc w:val="righ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6"/>
        <w:gridCol w:w="5897"/>
        <w:gridCol w:w="2890"/>
      </w:tblGrid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AA797C" w:rsidRPr="00AA797C" w:rsidRDefault="00AA797C" w:rsidP="004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д/игр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начальных знаний об элементарных математических представлениях.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усвоение понятия «цвета»: «Сделаем кукле бусы», «Цветная вода», «Цветные палочки».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свойствах предметов ближайшего окружения: цвет, форма, размер. Выделение признаков различия и сходства.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развитию представлений о величинах: «Украсим коврик», «Домики для медвежат», «Угостим мышек чаем», «Цветные кубики».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предметов в группу по цвету, форме, размеру.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пару», «Разложи по коробочкам».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части группы. Нахождение «лишних» предметов.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«Что лишнее?», «Что изменилось?»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«один», «много».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развитию количественных представлений: «В лес за грибами», «Малина для медвежат», «Угости зайчат».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 по количеству </w:t>
            </w:r>
            <w:r w:rsidRPr="00AA7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(столько же, больше, меньше).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развитию равенства на основе сопоставления двух групп предметов: «Угостим белочек грибочками», «Жучки на листиках», «Бабочки и цветы».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наглядным изображением чисел 1-3, формирование умения соотносить цифру с количеством.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непосредственном сравнении предметов по длине и ширине </w:t>
            </w:r>
            <w:r w:rsidRPr="00AA7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(длиннее – короче, шире – уже, выше – ниже)</w:t>
            </w: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«Подбери дорожки к домикам», «Почини коврик», «Мостики для зайчат», «Подбери дорожки к домикам».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геометрическими фигурами: круг и шар, квадрат и куб, треугольник, прямоугольник</w:t>
            </w:r>
            <w:r w:rsidRPr="00AA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наглядным изображением чисел 4-5, формирование умения соотносить цифру с количеством.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«Геометрическое лото», «Разложи фигурки по домикам», «Катится – не катится», «Найди пару по форме».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пространственных представлений: на-над-под, слева-справа, вверху-внизу, снаружи-внутри, за-перед и др.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 порядковый счет от 1 до 5. Сравнение предыдущего и последующего чисел.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расположение в пространстве: «Возьми игрушку», «Магазин игрушек».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умение соотносить цифры с количеством: «Следопыты», «Строители», «Магазин игрушек».</w:t>
            </w:r>
          </w:p>
        </w:tc>
      </w:tr>
    </w:tbl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с родителями</w:t>
      </w:r>
      <w:r w:rsidRPr="004F1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8" w:type="pct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2"/>
        <w:gridCol w:w="2802"/>
      </w:tblGrid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pStyle w:val="a3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r w:rsidRPr="00AA797C">
              <w:t>1</w:t>
            </w:r>
            <w:r w:rsidR="001B7617" w:rsidRPr="004F19E8">
              <w:t xml:space="preserve"> Помощь в сборе материала для изготовления дидактических игр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индивидуальных консультаций и бесед.</w:t>
            </w:r>
          </w:p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3.Консультация на тему: «Дидактические игры для обучения математике дошкольников» 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консультации для родителей на тему «Роль дидактических игр в воспитании детей дошкольного возраста».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5.Консультация «Обучение дошкольников математике в условиях семьи».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6.Формирование математических способностей у дошкольников. Способы и формы работы». 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7.Индивидуальная консультация на тему: «Ориентировка в пространстве относительно предмета»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8.Папка-передвижка «Математика в жизни ребенка»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Рекомендации: «Формируем пространственные представления»</w:t>
            </w:r>
          </w:p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«Как научить детей определять свойства предметов».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1B7617" w:rsidP="001B7617">
            <w:pPr>
              <w:pStyle w:val="a3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r w:rsidRPr="004F19E8">
              <w:t>11. В родительский уголок поместить перечень игр, в которые дома могут играть родители с детьми.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1B7617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4F19E8" w:rsidRDefault="004F19E8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Отчет воспитателя о проделанной работе за год</w:t>
      </w:r>
    </w:p>
    <w:p w:rsidR="000700AD" w:rsidRPr="004F19E8" w:rsidRDefault="000700AD" w:rsidP="001B76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0700AD" w:rsidRPr="004F19E8" w:rsidSect="004F19E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263F"/>
    <w:multiLevelType w:val="multilevel"/>
    <w:tmpl w:val="CAC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21DA"/>
    <w:multiLevelType w:val="multilevel"/>
    <w:tmpl w:val="DEB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959014">
    <w:abstractNumId w:val="0"/>
  </w:num>
  <w:num w:numId="2" w16cid:durableId="158048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6A"/>
    <w:rsid w:val="000700AD"/>
    <w:rsid w:val="001B7617"/>
    <w:rsid w:val="004F19E8"/>
    <w:rsid w:val="0054427F"/>
    <w:rsid w:val="00AA797C"/>
    <w:rsid w:val="00B2576A"/>
    <w:rsid w:val="00D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4A645-1446-4528-AD01-CAB9E59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A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97C"/>
    <w:rPr>
      <w:b/>
      <w:bCs/>
    </w:rPr>
  </w:style>
  <w:style w:type="paragraph" w:styleId="a5">
    <w:name w:val="List Paragraph"/>
    <w:basedOn w:val="a"/>
    <w:uiPriority w:val="34"/>
    <w:qFormat/>
    <w:rsid w:val="00AA797C"/>
    <w:pPr>
      <w:ind w:left="720"/>
      <w:contextualSpacing/>
    </w:pPr>
  </w:style>
  <w:style w:type="paragraph" w:customStyle="1" w:styleId="c22">
    <w:name w:val="c22"/>
    <w:basedOn w:val="a"/>
    <w:rsid w:val="001B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Лукичева</cp:lastModifiedBy>
  <cp:revision>2</cp:revision>
  <dcterms:created xsi:type="dcterms:W3CDTF">2022-09-04T13:58:00Z</dcterms:created>
  <dcterms:modified xsi:type="dcterms:W3CDTF">2022-09-04T13:58:00Z</dcterms:modified>
</cp:coreProperties>
</file>