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3E" w:rsidRDefault="00E90D3E" w:rsidP="00165AF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48"/>
        </w:rPr>
      </w:pPr>
      <w:bookmarkStart w:id="0" w:name="_GoBack"/>
      <w:r w:rsidRPr="00E90D3E">
        <w:rPr>
          <w:b/>
          <w:bCs/>
          <w:kern w:val="36"/>
          <w:sz w:val="36"/>
          <w:szCs w:val="48"/>
        </w:rPr>
        <w:t>Развиваем память, внимание и творческое мышление: простые упражнения для детей с особенностями развития</w:t>
      </w:r>
      <w:r>
        <w:rPr>
          <w:b/>
          <w:bCs/>
          <w:kern w:val="36"/>
          <w:sz w:val="36"/>
          <w:szCs w:val="48"/>
        </w:rPr>
        <w:t>.</w:t>
      </w:r>
    </w:p>
    <w:bookmarkEnd w:id="0"/>
    <w:p w:rsidR="00E90D3E" w:rsidRPr="00E90D3E" w:rsidRDefault="00E90D3E" w:rsidP="00E90D3E">
      <w:pPr>
        <w:spacing w:before="100" w:beforeAutospacing="1" w:after="100" w:afterAutospacing="1"/>
        <w:outlineLvl w:val="0"/>
        <w:rPr>
          <w:rStyle w:val="a4"/>
          <w:kern w:val="36"/>
          <w:sz w:val="36"/>
          <w:szCs w:val="48"/>
        </w:rPr>
      </w:pPr>
      <w:r>
        <w:rPr>
          <w:b/>
          <w:bCs/>
          <w:kern w:val="36"/>
          <w:sz w:val="36"/>
          <w:szCs w:val="48"/>
        </w:rPr>
        <w:t xml:space="preserve">Советы родителям «Занимаемся дома». </w:t>
      </w:r>
    </w:p>
    <w:p w:rsidR="00E90D3E" w:rsidRDefault="00E90D3E" w:rsidP="00E90D3E">
      <w:pPr>
        <w:pStyle w:val="a3"/>
      </w:pPr>
      <w:r>
        <w:rPr>
          <w:rStyle w:val="a4"/>
        </w:rPr>
        <w:t>Игры на умение анализировать информацию</w:t>
      </w:r>
    </w:p>
    <w:p w:rsidR="00E90D3E" w:rsidRDefault="00E90D3E" w:rsidP="00E90D3E">
      <w:pPr>
        <w:pStyle w:val="a3"/>
      </w:pPr>
      <w:r>
        <w:t xml:space="preserve">Среда, в которой живет ребенок, может оказывать положительное влияние на его формирование и развитие определенных умений. Например, важно, чтобы с ранних лет малыш мог видеть картины художников или репродукции, собственные зарисовки, учебные схемы, таблицы, правила. Такая среда </w:t>
      </w:r>
      <w:proofErr w:type="gramStart"/>
      <w:r>
        <w:t>может быть</w:t>
      </w:r>
      <w:proofErr w:type="gramEnd"/>
      <w:r>
        <w:t xml:space="preserve"> как стандартизированной (направленной на непроизвольное запоминание материала), так и проективной (развитие творческого и продуктивного мышления).</w:t>
      </w:r>
    </w:p>
    <w:p w:rsidR="00E90D3E" w:rsidRDefault="00E90D3E" w:rsidP="00E90D3E">
      <w:pPr>
        <w:pStyle w:val="a3"/>
      </w:pPr>
      <w:r>
        <w:t>Еще важно наличие вертикального пространства, которое ребенок сможет использовать для рисования или игр (доски, вертикальные поверхности для рисования, наклеивания, расположения магнитов и пр.). Это, с одной стороны, позволяет ребенку определить пространственные и временные границы, с другой − не ограничивает его в творчестве и может являться предметом разговора о соблюдении правил, границ дозволенного, уборки за собой, разнообразии способов самовыражения.</w:t>
      </w:r>
    </w:p>
    <w:p w:rsidR="00E90D3E" w:rsidRDefault="00E90D3E" w:rsidP="00E90D3E">
      <w:pPr>
        <w:pStyle w:val="a3"/>
      </w:pPr>
      <w:r>
        <w:rPr>
          <w:rStyle w:val="a4"/>
        </w:rPr>
        <w:t xml:space="preserve">Найди фигуру в пространстве. </w:t>
      </w:r>
      <w:r>
        <w:t>Ребенку предлагается осмотреться вокруг и найти предметы, похожие на заданные геометрические фигуры, находящиеся в зоне обзора. Родитель озвучивает задание, например: «Найди предметы, которые похожи на круг» (часы, розетки, лампы и пр.).</w:t>
      </w:r>
    </w:p>
    <w:p w:rsidR="00E90D3E" w:rsidRDefault="00E90D3E" w:rsidP="00E90D3E">
      <w:pPr>
        <w:pStyle w:val="a3"/>
      </w:pPr>
      <w:r>
        <w:rPr>
          <w:rStyle w:val="a4"/>
        </w:rPr>
        <w:t>Четвертый лишний</w:t>
      </w:r>
      <w:r>
        <w:t>. Предложите малышу четыре слова, три из которых связаны по смыслу. Четвертое слово произвольное. Например: стол, стул, кресло, яблоко. Или с усложнением: бежать, скакать, сидеть, спать. Затем предложите ребенку придумать набор слов с изначально заданным условием.</w:t>
      </w:r>
    </w:p>
    <w:p w:rsidR="00E90D3E" w:rsidRDefault="00E90D3E" w:rsidP="00E90D3E">
      <w:pPr>
        <w:pStyle w:val="a3"/>
      </w:pPr>
      <w:r>
        <w:rPr>
          <w:rStyle w:val="a4"/>
        </w:rPr>
        <w:t>Загадки.</w:t>
      </w:r>
      <w:r>
        <w:t xml:space="preserve"> Предложите ребенку отгадать загаданный предмет, предъявляя инструктивную фразу: «Угадай, что я тебе загадал». Далее следует описание предмета. Такие загадки должны быть простыми с узнаваемым описанием предмета. Например, «Угадай, что я тебе загадал. Это что-то красное, круглое, сладкое». Ответ: яблоко.</w:t>
      </w:r>
    </w:p>
    <w:p w:rsidR="00E90D3E" w:rsidRDefault="00E90D3E" w:rsidP="00E90D3E">
      <w:pPr>
        <w:pStyle w:val="a3"/>
      </w:pPr>
      <w:r>
        <w:t>Если вы играете впервые, то предметы следует загадывать из текущей предметной обстановки. Постепенно следует усложнять задания, загадывая слова, не соответствующие текущей обстановке, и затем редко встречающиеся в обиходе или абстрактные (предметы из сказок, фантазийных историй, которые вы читаете ребенку).</w:t>
      </w:r>
    </w:p>
    <w:p w:rsidR="00E90D3E" w:rsidRDefault="00165AFF" w:rsidP="00E90D3E">
      <w:r>
        <w:pict>
          <v:rect id="_x0000_i1025" style="width:0;height:1.5pt" o:hralign="center" o:hrstd="t" o:hr="t" fillcolor="#a0a0a0" stroked="f"/>
        </w:pict>
      </w:r>
    </w:p>
    <w:p w:rsidR="00E90D3E" w:rsidRDefault="00E90D3E" w:rsidP="00E90D3E">
      <w:pPr>
        <w:pStyle w:val="a3"/>
      </w:pPr>
      <w:r>
        <w:rPr>
          <w:rStyle w:val="a4"/>
        </w:rPr>
        <w:t>Упражнения на внимание и внимательность</w:t>
      </w:r>
    </w:p>
    <w:p w:rsidR="00E90D3E" w:rsidRDefault="00E90D3E" w:rsidP="00E90D3E">
      <w:pPr>
        <w:pStyle w:val="a3"/>
      </w:pPr>
      <w:r>
        <w:t xml:space="preserve">Самое простое и не требующее специальных знаний, что родитель может сделать — это использовать подводящие фразы. Например, если мы показываем ребенку материал, следует говорить «смотри», если готовимся произнести что-то важное — «слушай». Также может оказаться полезным использование тактильного контакта родителя с ребенком </w:t>
      </w:r>
      <w:r>
        <w:lastRenderedPageBreak/>
        <w:t>перед занятием и в ходе него. Если ребенок не держит внимание, постоянно отвлекается, то ему можно помочь с помощью обнимания и массажа рук.</w:t>
      </w:r>
    </w:p>
    <w:p w:rsidR="00E90D3E" w:rsidRDefault="00E90D3E" w:rsidP="00E90D3E">
      <w:pPr>
        <w:pStyle w:val="a3"/>
      </w:pPr>
      <w:r>
        <w:t>Материалы должны быть подобраны и храниться по классификациям: животные, мебель, посуда, одежда, персонажи (люди или любимые герои — Человек-паук), вокруг которых будет осуществляться построение основного сюжета упражнения.</w:t>
      </w:r>
    </w:p>
    <w:p w:rsidR="00E90D3E" w:rsidRDefault="00E90D3E" w:rsidP="00E90D3E">
      <w:pPr>
        <w:pStyle w:val="a3"/>
      </w:pPr>
      <w:r>
        <w:t>Еще полезны фигуры для конструирования разного цвета и размера из дерева или пластмассы, неоформленные материалы (шишки, разные орехи, палочки, камни интересной формы и размера), бумага для рисования и вырезания, клеи, ножницы разного размера и конфигурации, разные краски и кисти, пластилины разного вида, любимые книги с персонажами в виде игрушек по этим произведениям или максимально похожие (приветствуются сшитые мамой любимые персонажи).</w:t>
      </w:r>
    </w:p>
    <w:p w:rsidR="00E90D3E" w:rsidRDefault="00E90D3E" w:rsidP="00E90D3E">
      <w:pPr>
        <w:pStyle w:val="a3"/>
      </w:pPr>
      <w:r>
        <w:rPr>
          <w:rStyle w:val="a4"/>
        </w:rPr>
        <w:t>Повтори за мной.</w:t>
      </w:r>
      <w:r>
        <w:t xml:space="preserve"> В упражнении используются дезориентирующие фразы и действия. Попросите ребенка слушать вас внимательно и делать только то, что вы говорите. В ходе игры родитель называет определенное действие и сопровождает его показом. Например: правая рука вверх и соответствующий показ. Через 3–5 повторений необходимо предупредить ребенка о том, что сейчас мы начнем его путать. Далее даем вербально одну инструкцию, а демонстрируем действие, противоположное сказанному. Например: топни правой ногой, дезориентирующее действие — топать левой ногой либо хлопать и так далее.</w:t>
      </w:r>
    </w:p>
    <w:p w:rsidR="00E90D3E" w:rsidRDefault="00E90D3E" w:rsidP="00E90D3E">
      <w:pPr>
        <w:pStyle w:val="a3"/>
      </w:pPr>
      <w:r>
        <w:rPr>
          <w:rStyle w:val="a4"/>
        </w:rPr>
        <w:t>Классификация предметов по прямому назначению.</w:t>
      </w:r>
      <w:r>
        <w:t xml:space="preserve"> Продемонстрируйте или покажите ребенку ряд слов или предметов, связанных по смыслу. А затем предложите угадать, кому принадлежат предметы. Например, демонстрируем куклу, сумочку, ленточки. Ребенок должен отгадать, что эти предметы принадлежат девочке, а машинки, пистолеты, мячики — мальчику, кастрюля, сковорода, ножи — повару и т. д.</w:t>
      </w:r>
    </w:p>
    <w:p w:rsidR="00E90D3E" w:rsidRDefault="00165AFF" w:rsidP="00E90D3E">
      <w:r>
        <w:pict>
          <v:rect id="_x0000_i1026" style="width:0;height:1.5pt" o:hralign="center" o:hrstd="t" o:hr="t" fillcolor="#a0a0a0" stroked="f"/>
        </w:pict>
      </w:r>
    </w:p>
    <w:p w:rsidR="00E90D3E" w:rsidRDefault="00E90D3E" w:rsidP="00E90D3E">
      <w:pPr>
        <w:pStyle w:val="a3"/>
      </w:pPr>
      <w:r>
        <w:rPr>
          <w:rStyle w:val="a4"/>
        </w:rPr>
        <w:t xml:space="preserve">Упражнения на развитие памяти </w:t>
      </w:r>
    </w:p>
    <w:p w:rsidR="00E90D3E" w:rsidRDefault="00E90D3E" w:rsidP="00E90D3E">
      <w:pPr>
        <w:pStyle w:val="a3"/>
      </w:pPr>
      <w:r>
        <w:t>При обучении ребенку могут понадобиться подсказки, которые могут облегчить процесс запоминания информации. Родители могут организовать место для размещения таких напоминаний и подсказок, где ребенок мог бы самостоятельно их использовать.</w:t>
      </w:r>
    </w:p>
    <w:p w:rsidR="00E90D3E" w:rsidRDefault="00E90D3E" w:rsidP="00E90D3E">
      <w:pPr>
        <w:pStyle w:val="a3"/>
      </w:pPr>
      <w:r>
        <w:t>Постепенно учим ребенка самостоятельно изготавливать подсказки и обращать на них внимание в случаях, когда он не может что-либо вспомнить. Потом можно договориться с ребенком, чтобы он предварительно просматривал подсказки перед изложением материала.</w:t>
      </w:r>
    </w:p>
    <w:p w:rsidR="00E90D3E" w:rsidRDefault="00E90D3E" w:rsidP="00E90D3E">
      <w:pPr>
        <w:pStyle w:val="a3"/>
      </w:pPr>
      <w:r>
        <w:t>Так ребенок сможет в приятной обстановке развить умение целенаправленно запоминать информацию. Самостоятельная подготовка подсказок и напоминаний научит его осуществлять поиск информации и находить наиболее важные части.</w:t>
      </w:r>
    </w:p>
    <w:p w:rsidR="00E90D3E" w:rsidRDefault="00E90D3E" w:rsidP="00E90D3E">
      <w:pPr>
        <w:pStyle w:val="a3"/>
      </w:pPr>
      <w:r>
        <w:t>Еще можно задействовать предметы, связанные с приятными жизненными воспоминаниями (например, фотоколлажи, рисунки, предметы). Тематически они могут быть не связаны с подготовкой к учебе. Фотографии на коллаже или рисунках помогут ребенку не только отвлечься при утомлении, но и научат его хранить, узнавать и воспроизводить информацию в долгосрочной перспективе.</w:t>
      </w:r>
    </w:p>
    <w:p w:rsidR="00E90D3E" w:rsidRDefault="00E90D3E" w:rsidP="00E90D3E">
      <w:pPr>
        <w:pStyle w:val="a3"/>
      </w:pPr>
      <w:r>
        <w:rPr>
          <w:rStyle w:val="a4"/>
        </w:rPr>
        <w:lastRenderedPageBreak/>
        <w:t xml:space="preserve">Короткие рассказы. </w:t>
      </w:r>
      <w:r>
        <w:t>Ребенку предлагается к запоминанию и воспроизведению короткий текст из 4–5 простых предложений с содержанием, близким к бытовым ситуациям, типичным для детского возраста. Например: у кошки Мурки котята. Котята пищали. Мы дали котятам молока. Котята поели и уснули. Мы назвали котят Пушок и </w:t>
      </w:r>
      <w:proofErr w:type="spellStart"/>
      <w:r>
        <w:t>Мурзик</w:t>
      </w:r>
      <w:proofErr w:type="spellEnd"/>
      <w:r>
        <w:t>.</w:t>
      </w:r>
    </w:p>
    <w:p w:rsidR="00E90D3E" w:rsidRDefault="00E90D3E" w:rsidP="00E90D3E">
      <w:pPr>
        <w:pStyle w:val="a3"/>
      </w:pPr>
      <w:r>
        <w:rPr>
          <w:rStyle w:val="a4"/>
        </w:rPr>
        <w:t>Бусы.</w:t>
      </w:r>
      <w:r>
        <w:t xml:space="preserve"> Ребенку предлагается коробка с разными мелкими предметами, имеющими сквозные и боковые отверстия, и без отверстий (бусины, стеклянные фигурки округлой формы, пуговицы разного размера и конфигурации), гибкая проволока в мягкой оболочке, пластмассовая игла с толстой ниткой. Инструкция: «Найди десять предметов красного цвета и сделай бусы (для любимой игрушки)». Или «Давай соревноваться, кто быстрее соберет бусы из трех синих и пяти желтых бусин».</w:t>
      </w:r>
    </w:p>
    <w:p w:rsidR="00E90D3E" w:rsidRDefault="00E90D3E" w:rsidP="00E90D3E">
      <w:pPr>
        <w:pStyle w:val="a3"/>
      </w:pPr>
      <w:r>
        <w:rPr>
          <w:rStyle w:val="a4"/>
        </w:rPr>
        <w:t>Пять слов.</w:t>
      </w:r>
      <w:r>
        <w:t xml:space="preserve"> Ребенку предлагается к запоминанию пять произвольных, не связанных по смыслу слов. Через какое-то время во время разговора с ребенком предлагаем вспомнить эти слова. Усложненный вариант — ребенок сам дает задание взрослому, какие слова ему запомнить. В течение дня можно повторять процедуру от 3 до 5 раз. Для упражнения долговременной памяти можно вспомнить слова вечером перед сном.</w:t>
      </w:r>
    </w:p>
    <w:p w:rsidR="00C7652C" w:rsidRDefault="00C7652C"/>
    <w:sectPr w:rsidR="00C7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3E"/>
    <w:rsid w:val="00165AFF"/>
    <w:rsid w:val="00C7652C"/>
    <w:rsid w:val="00E9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5091F-F42B-427A-B821-D977123D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D3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90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176000</cp:lastModifiedBy>
  <cp:revision>4</cp:revision>
  <dcterms:created xsi:type="dcterms:W3CDTF">2022-10-31T08:59:00Z</dcterms:created>
  <dcterms:modified xsi:type="dcterms:W3CDTF">2022-11-01T10:18:00Z</dcterms:modified>
</cp:coreProperties>
</file>