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6AE" w:rsidRDefault="004D56AE" w:rsidP="005D7BE9">
      <w:pPr>
        <w:spacing w:after="0" w:line="240" w:lineRule="auto"/>
        <w:ind w:left="5580"/>
        <w:rPr>
          <w:rFonts w:ascii="Times New Roman" w:hAnsi="Times New Roman" w:cs="Times New Roman"/>
        </w:rPr>
      </w:pPr>
    </w:p>
    <w:p w:rsidR="004D56AE" w:rsidRPr="00672410" w:rsidRDefault="004D56AE" w:rsidP="005D7BE9">
      <w:pPr>
        <w:spacing w:after="0" w:line="240" w:lineRule="auto"/>
        <w:ind w:left="5580"/>
        <w:rPr>
          <w:rFonts w:ascii="Times New Roman" w:hAnsi="Times New Roman" w:cs="Times New Roman"/>
        </w:rPr>
      </w:pPr>
      <w:r w:rsidRPr="00672410">
        <w:rPr>
          <w:rFonts w:ascii="Times New Roman" w:hAnsi="Times New Roman" w:cs="Times New Roman"/>
        </w:rPr>
        <w:t>УТВЕРЖДЕНО:</w:t>
      </w:r>
    </w:p>
    <w:p w:rsidR="004D56AE" w:rsidRDefault="004D56AE" w:rsidP="005D7BE9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672410">
        <w:rPr>
          <w:rFonts w:ascii="Times New Roman" w:hAnsi="Times New Roman" w:cs="Times New Roman"/>
        </w:rPr>
        <w:t>риказом</w:t>
      </w:r>
      <w:r>
        <w:rPr>
          <w:rFonts w:ascii="Times New Roman" w:hAnsi="Times New Roman" w:cs="Times New Roman"/>
        </w:rPr>
        <w:t xml:space="preserve"> директора</w:t>
      </w:r>
      <w:r w:rsidRPr="00672410">
        <w:rPr>
          <w:rFonts w:ascii="Times New Roman" w:hAnsi="Times New Roman" w:cs="Times New Roman"/>
        </w:rPr>
        <w:t xml:space="preserve"> МБ</w:t>
      </w:r>
      <w:r>
        <w:rPr>
          <w:rFonts w:ascii="Times New Roman" w:hAnsi="Times New Roman" w:cs="Times New Roman"/>
        </w:rPr>
        <w:t>О</w:t>
      </w:r>
      <w:r w:rsidRPr="00672410">
        <w:rPr>
          <w:rFonts w:ascii="Times New Roman" w:hAnsi="Times New Roman" w:cs="Times New Roman"/>
        </w:rPr>
        <w:t>У «</w:t>
      </w:r>
      <w:r>
        <w:rPr>
          <w:rFonts w:ascii="Times New Roman" w:hAnsi="Times New Roman" w:cs="Times New Roman"/>
        </w:rPr>
        <w:t xml:space="preserve">Вожгорская </w:t>
      </w:r>
    </w:p>
    <w:p w:rsidR="004D56AE" w:rsidRDefault="004D56AE" w:rsidP="005D7BE9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средняя общеобразовательная школа» </w:t>
      </w:r>
    </w:p>
    <w:p w:rsidR="004D56AE" w:rsidRDefault="004D56AE" w:rsidP="005D7BE9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01.09.2026 г. № 160</w:t>
      </w:r>
    </w:p>
    <w:p w:rsidR="004D56AE" w:rsidRDefault="004D56AE" w:rsidP="005D7BE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4D56AE" w:rsidRDefault="004D56AE" w:rsidP="005D7BE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4D56AE" w:rsidRPr="00590251" w:rsidRDefault="004D56AE" w:rsidP="005D7BE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4D56AE" w:rsidRDefault="004D56AE" w:rsidP="005D7B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  <w:t>УРОВЕНЬ НОО</w:t>
      </w:r>
    </w:p>
    <w:p w:rsidR="004D56AE" w:rsidRPr="00590251" w:rsidRDefault="004D56AE" w:rsidP="005D7BE9">
      <w:pPr>
        <w:spacing w:after="0" w:line="240" w:lineRule="auto"/>
        <w:jc w:val="center"/>
        <w:rPr>
          <w:rFonts w:ascii="Times New Roman" w:hAnsi="Times New Roman" w:cs="Times New Roman"/>
          <w:color w:val="0F1115"/>
          <w:sz w:val="24"/>
          <w:szCs w:val="24"/>
          <w:lang w:eastAsia="ru-RU"/>
        </w:rPr>
      </w:pPr>
    </w:p>
    <w:p w:rsidR="004D56AE" w:rsidRPr="00590251" w:rsidRDefault="004D56AE" w:rsidP="005D7BE9">
      <w:pPr>
        <w:spacing w:after="0" w:line="240" w:lineRule="auto"/>
        <w:rPr>
          <w:rFonts w:ascii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>
        <w:rPr>
          <w:rFonts w:ascii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p w:rsidR="004D56AE" w:rsidRDefault="004D56AE" w:rsidP="005D7BE9">
      <w:pPr>
        <w:spacing w:after="0" w:line="240" w:lineRule="auto"/>
      </w:pPr>
    </w:p>
    <w:tbl>
      <w:tblPr>
        <w:tblW w:w="101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5"/>
        <w:gridCol w:w="4283"/>
        <w:gridCol w:w="540"/>
        <w:gridCol w:w="594"/>
        <w:gridCol w:w="486"/>
        <w:gridCol w:w="1357"/>
        <w:gridCol w:w="263"/>
        <w:gridCol w:w="2146"/>
        <w:gridCol w:w="14"/>
      </w:tblGrid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защиты животных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классов, 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Урок-беседа «Хлеб — всему голова» (Всемирный день хлеба)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«Эх, дороги...: путь композитора-солдата»</w:t>
            </w:r>
            <w:r w:rsidRPr="00AB125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«Главная песня нашей страны» (ко Дню государственного гимна РФ)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Урок-исследование к 120-летию А. Л. Барто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Урок-игра к 145-летию К. И. Чуковского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31.03.2027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Международный день детской книги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здоровья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4283" w:type="dxa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курса/</w:t>
            </w:r>
          </w:p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 /занятий</w:t>
            </w:r>
          </w:p>
        </w:tc>
        <w:tc>
          <w:tcPr>
            <w:tcW w:w="1134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2409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курса внеурочной деятельности «Разговоры о важном».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eastAsia="ko-KR"/>
              </w:rPr>
              <w:t>Классные мероприятия, согласно плану воспитательной работы классного руководителя, основные школьные дела.</w:t>
            </w:r>
          </w:p>
        </w:tc>
        <w:tc>
          <w:tcPr>
            <w:tcW w:w="1134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знаний: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«Здравствуй, школа! Путешествие в страну знаний»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«Урок знаний: мои цели на новый учебный год»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«Мы за мир! Правила безопасности в школе и на улице»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«Что такое терроризм? Как вести себя в опасной ситуации»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1):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«Давайте жить дружно: учимся говорить "нет" обидам»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«Что такое травля? Как распознать и остановить травлю»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игра «В гостях у буквоежки»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«Путешествие в страну грамотности»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(занятие 1)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14–18.09.2026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«Что такое мир? Дружба без границ» (рисунки на асфальте)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3–4кл.: «Как сохранить мир на планете?» (беседа, плакаты)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«Моё село, мой край, моя страна»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отца: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1–4кл.: «Папа может всё!»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19-23.10.2026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1–4кл.: игра «Когда мы едины – мы непобедимы»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2):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«Я и мои одноклассники: как попросить помощи»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«Способы реагирования на травлю»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педагог-психолог.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 «Деструктивный контент»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1–4кл.: «Мамочка любимая моя» (поздравления, поделки)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Государственного герба РФ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инвалидов: «Уроки доброты: как помочь особенным людям»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РФ: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игра «Путешествие в страну прав и обязанностей»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1–4кл.:викторина «Любимые мультфильмы»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3):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«Как быть добрым и замечать тех, кому грустно»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«Игры на сплочение и взаимоуважение»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 (встреча с сотрудником МЧС):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 кл.: «Профессия – спасатель»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(занятие 2)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«Дети Сталинграда»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Отечества: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1–4кл.: «Богатырские забавы» (конкурсы)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театра: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1–4кл.: виртуальная экскурсия «Путешествие в театр»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птиц (экологическая акция):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1–4кл.: «Птицы – наши друзья» (рисунки, кормушки)</w:t>
            </w:r>
          </w:p>
          <w:p w:rsidR="004D56AE" w:rsidRPr="00AB1254" w:rsidRDefault="004D56AE" w:rsidP="005D7BE9">
            <w:pPr>
              <w:spacing w:after="0" w:line="240" w:lineRule="auto"/>
            </w:pP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29.03 – 02.04.2027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«Как не стать жертвой провокации в реальной жизни»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направленное на формирование позитивного отношения к жизни: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«Я и мои эмоции. Как справляться с грустью» (игра-путешествие)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кл.: «Учимся радоваться жизни и поддерживать друзей» (тренинг)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4):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«Если ты увидел драку или обиду – что делать?»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«Учимся уважать различия: инклюзия и дружба»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1–4кл.: игра «Все профессии важны»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посвященный 82-й годовщине Победы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Беседа по профилактике экстремизма «Правила поведения при террористической угрозе» 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«Пионерия – история и традиции»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1–3кл.: игра «Откуда азбука пришла?»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4кл.: «Кирилл и Мефодий – создатели славянской письменности»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мероприятий вне школы (экскурсии на предприятия, музей, театр, кинопарк, выезды/выходы на природу, походы и т.д.)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прохождения треков в рамках программы «Орлята России»: 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«Орлёнок — Лидер», 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«Орлёнок — Хранитель исторической памяти», 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«Орлёнок — Мастер», 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«Орлёнок — Эрудит», 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«Орлёнок — Спортсмен», «Орлёнок — Доброволец», «Орлёнок — Эколог»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4–11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 с педагогами, работающими с классом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педагогами ДО, педагогом-организатором по вопросу вовлечения обучающихся в дополнительные общеобразовательные общеразвивающие программы, внеурочные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 2–4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 с Первыми»: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руководители, педагог-организатор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Фотоквест «Единство в кадре» (к Году единства народов России)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медиацентр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Style w:val="Strong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Виртуальная выставка «Одна страна — одно будущее», посвященная </w:t>
            </w: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Дню воссоединения Донецкой и Луганской народных республик, Запорожской и Херсонской областей с Россией (серия постов, посвященных культуре, истории и природе новых регионов)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Медиацентр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актив школы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Церемония «Посвящение в первоклассники»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 1-х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выставка «Композиция «Здравствуй, Осень»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«Мы за здоровый образ жизни!» (по отдельному плану)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педагог-организатор, волонтёрский отряд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народного единства: интерактивная игра «Когда мы едины – мы непобедимы!», флешмоб, викторина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«Подарок маме от Первых»: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Митинг «День неизвестного солдата»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21-25.12.2026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«Новогодний десант Первых»: изготовление новогодних игрушек для украшения школы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музыки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духовно-нравственных ценностей «Традиции России – основа мира»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15-19.02.2027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ДНКР, педагог-организатор,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учителя-предметники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День книгодарения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Фотовыставка «Мой папа – мой герой!»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22-26.02.2027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Первых, медиацентр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актив школы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05-09-04.2027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Экологическая акция «Первоцветы»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05-09.02.2027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 «Широкая Масленица»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технологии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Международная акции «Час Земли»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Style w:val="Strong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</w:rPr>
              <w:t xml:space="preserve">Онлайн-марафон «Чернобыль: подвиг длиною в жизнь» (ко Дню </w:t>
            </w:r>
            <w:r w:rsidRPr="00AB1254">
              <w:rPr>
                <w:rStyle w:val="Strong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участников ликвидации последствий радиационных аварий и катастроф и памяти жертв этих аварий и катастроф)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26.04.2027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Медиацентр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03–28.05.2027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Фестиваль «Поклонимся великим тем годам»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учителя музыки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семьи (по отдельному плану)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родительский комитет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Церемония награждения «Школа зажигает звезды» (учебная, учебно-исследовательская, социальная деятельности, спорт, творчество)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 «Прощание с начальной школой»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Церемония закрытия учебного года с участием актива Движения Первых: общешкольная линейка, флешмоб «Май раскрывает ладони»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Активности в сообществе школы, посвящённые Дню России: онлайн-выставка рисунков «Моя страна – моя Россия», викторина «Символы России», пост-челлендж «Достижения России, которыми я горжусь»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Медиацентр,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 на базе</w:t>
            </w:r>
            <w:bookmarkStart w:id="0" w:name="_GoBack"/>
            <w:bookmarkEnd w:id="0"/>
            <w:r w:rsidRPr="00AB1254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 с.Вожгора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Походы выходного дня с участием родителей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Экскурсии на предприятия с.Вожгора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Сельские тематические мероприятия, фестивали, праздники, конкурсы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Школьный парламент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Трудовые десанты 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Школьный парламент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«Кормушка» (изготовление и развешивание кормушек для птиц)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3–11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Декабрь, март, май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парламент, старосты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Мастер-классы по самообслуживанию (ремонт одежды, уход за обувью, приготовление простых блюд)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труда (технологии),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городских 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(1–4 – уход за цветами в классе)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Школьный парламент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Рук. школьного музея, 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экспозиции, посвящённой Году единства народов России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дверей классных кабинетов)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посвящённой теме 2027 года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популяризация символики школы (эмблема, флаг, логотип, элементы школьной формы в торжественные дни)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Руководитель школьного музея, 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памятной доски Герою (при присвоении школе имени героя)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в рекреациях карт России, региона, района, портретов выдающихся деятелей (государственных, культуры, науки, военных, героев)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Публикация тематических постов в сообществе школы в соцсетях (новости, патриотика, полезная информация)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4–11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Медиацентр (школьная редакция)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ИЗО и технологии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Поддержание эстетического вида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Дежурные учителя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учитель ИЗО и технологии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Общешкольная родительская конференция </w:t>
            </w: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"Школа завтрашнего дня: анализируем, планируем, действуем вместе"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 – 1–4 особый акцент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Родительского совета в самоанализе воспитательной деятельности школы за год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родительский актив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(ежемесячные проверки)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питание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Управляющего совета школы (участие родителей)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комиссии (зам. директора по ВР)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родителей в вебинарах,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администрация, специалисты ППС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 администрация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членов Родительского совета в разработке, обсуждении и реализации рабочей программы воспитания, календарного плана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тематических родительских собраний по профориентации (ознакомление с системой воспитания и дополнительного образования)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и работа семейных клубов / родительских гостиных (совместный досуг, обсуждение воспитания, консультации специалистов)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Родительский совет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к проведению занятий «Разговоры о важном»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классных ученических активов (старосты, физорги, культорги, экологи и т.д.) – 1–4 с помощью классного руководителя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283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в социальных акциях (добрые дела, сбор помощи, экологические акции)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парламент, активы классов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8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6" w:hanging="284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Комплекс мероприятий, направленных на введение оценки за поведение (семинар, родительские собрания, классные часы, посты)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инспектора ОДН, представителей родительской общественности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II четверть – «Профилактика деструктивного поведения в преддверии зимних каникул. Работа с родителями. 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Безопасность в сети Интернет»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080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160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специалисты ППС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4D56AE" w:rsidRPr="00AB1254">
        <w:tc>
          <w:tcPr>
            <w:tcW w:w="10188" w:type="dxa"/>
            <w:gridSpan w:val="9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c>
          <w:tcPr>
            <w:tcW w:w="10188" w:type="dxa"/>
            <w:gridSpan w:val="9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Коррекционно-воспитательная работа с обучающимися групп риска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коррекционно-развивающие занятия с обучающимися групп риска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Встречи и беседы обучающихся с сотрудниками полиции, ГИБДД, МЧС, волонтёрами-медиками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обучающимися, склонными к девиантному поведению, с участием инспектора ОДН (по запросу)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10188" w:type="dxa"/>
            <w:gridSpan w:val="9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педагог-психолог, 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4D56AE" w:rsidRPr="00AB1254">
        <w:tc>
          <w:tcPr>
            <w:tcW w:w="10188" w:type="dxa"/>
            <w:gridSpan w:val="9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Вовлечение обучающихся в воспитательную деятельность, проекты, программы профилактической направленности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 в рамках Всероссийского урока «Безопасный интернет»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Беседы по профилактике экстремизма (в рамках программы «Мы – за мир!»)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10188" w:type="dxa"/>
            <w:gridSpan w:val="9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6. Превентивная работа по развитию навыков социально одобряемого поведения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Цикл тренинговых занятий «Дерево уважения» (2 занятия)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Ноябрь, май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c>
          <w:tcPr>
            <w:tcW w:w="10188" w:type="dxa"/>
            <w:gridSpan w:val="9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внешкольных мероприятий)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волонтёрских акциях, социальных проектах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основных школьных дел)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4D56AE" w:rsidRPr="00AB1254">
        <w:tc>
          <w:tcPr>
            <w:tcW w:w="10188" w:type="dxa"/>
            <w:gridSpan w:val="9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обучающимися, оставившими обучение (возврат в школу, перевод на другие формы) – при взаимодействии с ОДН, КДН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зам. директора по УВР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профилактические беседы с обучающимися криминальной направленности или с агрессивным поведением (с участием психолога, инспектора ОДН)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межведомственного взаимодействия)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руководитель, инспектор ОДН</w:t>
            </w:r>
          </w:p>
        </w:tc>
      </w:tr>
      <w:tr w:rsidR="004D56AE" w:rsidRPr="00AB1254">
        <w:tc>
          <w:tcPr>
            <w:tcW w:w="10188" w:type="dxa"/>
            <w:gridSpan w:val="9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обновление 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 с приглашением специалистов (психологов, медиков, работников ОДН) по темам профилактики зависимостей, буллинга, безопасного поведения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(при наличии)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Сопровождение обучающихся с ОВЗ (индивидуальные образовательные маршруты, коррекционные занятия, тьюторская поддержка)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со слабоуспевающими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4D56AE" w:rsidRPr="00AB1254"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08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2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графику)</w:t>
            </w:r>
          </w:p>
        </w:tc>
        <w:tc>
          <w:tcPr>
            <w:tcW w:w="2160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Специалисты ППС, </w:t>
            </w:r>
          </w:p>
        </w:tc>
      </w:tr>
    </w:tbl>
    <w:p w:rsidR="004D56AE" w:rsidRDefault="004D56AE"/>
    <w:tbl>
      <w:tblPr>
        <w:tblW w:w="101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5"/>
        <w:gridCol w:w="131"/>
        <w:gridCol w:w="1486"/>
        <w:gridCol w:w="1984"/>
        <w:gridCol w:w="682"/>
        <w:gridCol w:w="992"/>
        <w:gridCol w:w="50"/>
        <w:gridCol w:w="1084"/>
        <w:gridCol w:w="992"/>
        <w:gridCol w:w="264"/>
        <w:gridCol w:w="20"/>
        <w:gridCol w:w="1984"/>
        <w:gridCol w:w="14"/>
      </w:tblGrid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12"/>
            <w:shd w:val="clear" w:color="auto" w:fill="FFF2CC"/>
          </w:tcPr>
          <w:p w:rsidR="004D56AE" w:rsidRPr="00AB1254" w:rsidRDefault="004D56AE" w:rsidP="005D7B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658" w:type="dxa"/>
            <w:gridSpan w:val="3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Районный центр дополнительного образования с.Лешуконское</w:t>
            </w:r>
          </w:p>
        </w:tc>
        <w:tc>
          <w:tcPr>
            <w:tcW w:w="3658" w:type="dxa"/>
            <w:gridSpan w:val="3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районных  тематических мероприятиях, конкурсах, фестивалях, праздниках 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gridSpan w:val="3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по плану РЦ ДОД </w:t>
            </w:r>
          </w:p>
        </w:tc>
        <w:tc>
          <w:tcPr>
            <w:tcW w:w="1984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ГАИ ОМВД России по М-скому району</w:t>
            </w:r>
          </w:p>
        </w:tc>
        <w:tc>
          <w:tcPr>
            <w:tcW w:w="3658" w:type="dxa"/>
            <w:gridSpan w:val="3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участие в акциях, конкурсах, декадах, занятиях по профилактике ДДТТ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gridSpan w:val="3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Библиотека с. Вожгора</w:t>
            </w:r>
          </w:p>
          <w:p w:rsidR="004D56AE" w:rsidRPr="00AB1254" w:rsidRDefault="004D56AE" w:rsidP="005D7BE9">
            <w:pPr>
              <w:spacing w:after="0" w:line="240" w:lineRule="auto"/>
            </w:pPr>
          </w:p>
        </w:tc>
        <w:tc>
          <w:tcPr>
            <w:tcW w:w="3658" w:type="dxa"/>
            <w:gridSpan w:val="3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Библиотечные уроки, устные журналы к знаменательным датам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gridSpan w:val="3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505" w:type="dxa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СДК с. Вожгора</w:t>
            </w:r>
          </w:p>
        </w:tc>
        <w:tc>
          <w:tcPr>
            <w:tcW w:w="3658" w:type="dxa"/>
            <w:gridSpan w:val="3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</w:t>
            </w:r>
          </w:p>
        </w:tc>
        <w:tc>
          <w:tcPr>
            <w:tcW w:w="1134" w:type="dxa"/>
            <w:gridSpan w:val="2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276" w:type="dxa"/>
            <w:gridSpan w:val="3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12"/>
            <w:shd w:val="clear" w:color="auto" w:fill="FFF2CC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674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3470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Профориентационные(ознакомительные) уроки в рамках учебных предметов</w:t>
            </w:r>
          </w:p>
        </w:tc>
        <w:tc>
          <w:tcPr>
            <w:tcW w:w="1674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2126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3470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во Всероссийском профориентационном проекте «Шоу профессий» (онлайн-уроки)</w:t>
            </w:r>
          </w:p>
        </w:tc>
        <w:tc>
          <w:tcPr>
            <w:tcW w:w="1674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3470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профориентационных смен в летнем пришкольном лагере</w:t>
            </w:r>
          </w:p>
        </w:tc>
        <w:tc>
          <w:tcPr>
            <w:tcW w:w="1674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2126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Июнь–июль</w:t>
            </w:r>
          </w:p>
        </w:tc>
        <w:tc>
          <w:tcPr>
            <w:tcW w:w="226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начальник лагеря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12"/>
            <w:shd w:val="clear" w:color="auto" w:fill="FFF2CC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«Адаптация детей-мигрантов»</w:t>
            </w:r>
          </w:p>
        </w:tc>
      </w:tr>
      <w:tr w:rsidR="004D56AE" w:rsidRPr="00AB1254">
        <w:trPr>
          <w:gridAfter w:val="1"/>
          <w:wAfter w:w="14" w:type="dxa"/>
        </w:trPr>
        <w:tc>
          <w:tcPr>
            <w:tcW w:w="10174" w:type="dxa"/>
            <w:gridSpan w:val="1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 Учебная адаптация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  <w:jc w:val="center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детей-мигрантов, вновь прибывших в школу (сбор данных, собеседование с родителями)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Август–сентябрь, 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Определение уровня владения русским языком у вновь прибывших детей-мигрантов (входная диагностика)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Закрепление наставников из числа одноклассников для детей-мигрантов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наставников (сопровождение в учебной и внеурочной деятельности, помощь в адаптации)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занятия по изучению русского языка как неродного (для детей-мигрантов)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расписанию)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Дополнительные занятия по предметам, вызывающим наибольшие трудности у детей-мигрантов (индивидуальные консультации)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Включение детей-мигрантов во внеурочную деятельность и дополнительное образование наравне с другими школьниками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успеваемости детей-мигрантов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итогам четвертей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Индивидуальная работа с родителями детей-мигрантов по вопросам учебной адаптации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4D56AE" w:rsidRPr="00AB1254">
        <w:tc>
          <w:tcPr>
            <w:tcW w:w="10188" w:type="dxa"/>
            <w:gridSpan w:val="1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Социально-психологическая адаптация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Первичная психологическая диагностика уровня тревожности и социальной адаптации детей-мигрантов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с ведением дневника наблюдения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занятия по разъяснению норм поведения, этикета общения, прав и обязанностей в школе и обществе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Игровые занятия «Давайте познакомимся!» (для вновь прибывших)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детей-мигрантов на ответственные должности в классе (для завоевания авторитета и повышения самооценки)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(обновление в течение учебного года)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Совместные мероприятия для родителей и детей-мигрантов (праздники, мастер-классы, чаепития)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Родительские собрания для родителей детей-мигрантов (информационные встречи с администрацией, психологом, социальным педагогом)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педагог-психолог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детей-мигрантов по вопросам воспитания и адаптации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социальной адаптации детей-мигрантов (анкетирование, наблюдение, беседы)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4D56AE" w:rsidRPr="00AB1254">
        <w:tc>
          <w:tcPr>
            <w:tcW w:w="10188" w:type="dxa"/>
            <w:gridSpan w:val="13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00AB1254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Культурная адаптация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мероприятий, посвящённых русской культуре, русскому быту (классные часы, праздники)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Просмотр мультфильмов и фильмов, демонстрирующих традиции народов России, с последующим обсуждением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детей-мигрантов в школьных творческих конкурсах и выставках (рисунки, поделки)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ИЗО, технологии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 с русскими народными традициями и праздниками (Масленица, Новый год, Пасха и др.)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календарю праздников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Экскурсии в библиотеку (знакомство с русской литературой, писателями)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4D56AE" w:rsidRPr="00AB1254">
        <w:tc>
          <w:tcPr>
            <w:tcW w:w="636" w:type="dxa"/>
            <w:gridSpan w:val="2"/>
            <w:vAlign w:val="center"/>
          </w:tcPr>
          <w:p w:rsidR="004D56AE" w:rsidRPr="00AB1254" w:rsidRDefault="004D56AE" w:rsidP="005D7BE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152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посещения театральных представлений, концертов, культурных мероприятий города</w:t>
            </w:r>
          </w:p>
        </w:tc>
        <w:tc>
          <w:tcPr>
            <w:tcW w:w="1042" w:type="dxa"/>
            <w:gridSpan w:val="2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340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018" w:type="dxa"/>
            <w:gridSpan w:val="3"/>
            <w:vAlign w:val="center"/>
          </w:tcPr>
          <w:p w:rsidR="004D56AE" w:rsidRPr="00AB1254" w:rsidRDefault="004D56AE" w:rsidP="005D7BE9">
            <w:pPr>
              <w:spacing w:after="0" w:line="240" w:lineRule="auto"/>
            </w:pPr>
            <w:r w:rsidRPr="00AB125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4D56AE" w:rsidRPr="003F06BD" w:rsidRDefault="004D56AE" w:rsidP="005D7BE9">
      <w:pPr>
        <w:spacing w:after="0" w:line="240" w:lineRule="auto"/>
      </w:pPr>
    </w:p>
    <w:sectPr w:rsidR="004D56AE" w:rsidRPr="003F06BD" w:rsidSect="005D7BE9">
      <w:pgSz w:w="11906" w:h="16838"/>
      <w:pgMar w:top="540" w:right="56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bCs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11"/>
  </w:num>
  <w:num w:numId="10">
    <w:abstractNumId w:val="10"/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06BD"/>
    <w:rsid w:val="00013344"/>
    <w:rsid w:val="0005760F"/>
    <w:rsid w:val="00105038"/>
    <w:rsid w:val="001D1968"/>
    <w:rsid w:val="001E27D3"/>
    <w:rsid w:val="001E463D"/>
    <w:rsid w:val="00226A5A"/>
    <w:rsid w:val="00291871"/>
    <w:rsid w:val="002B3333"/>
    <w:rsid w:val="002B4E3A"/>
    <w:rsid w:val="002B5679"/>
    <w:rsid w:val="002B7D26"/>
    <w:rsid w:val="002E6A16"/>
    <w:rsid w:val="003E34ED"/>
    <w:rsid w:val="003F06BD"/>
    <w:rsid w:val="0040573B"/>
    <w:rsid w:val="004504DF"/>
    <w:rsid w:val="00474035"/>
    <w:rsid w:val="004D56AE"/>
    <w:rsid w:val="00546AE5"/>
    <w:rsid w:val="0058299B"/>
    <w:rsid w:val="00590251"/>
    <w:rsid w:val="005905C4"/>
    <w:rsid w:val="005A231E"/>
    <w:rsid w:val="005D7BE9"/>
    <w:rsid w:val="0066464F"/>
    <w:rsid w:val="00671167"/>
    <w:rsid w:val="00672410"/>
    <w:rsid w:val="00701F12"/>
    <w:rsid w:val="007A5F1B"/>
    <w:rsid w:val="007C66FE"/>
    <w:rsid w:val="00814BD0"/>
    <w:rsid w:val="0082600A"/>
    <w:rsid w:val="008331BE"/>
    <w:rsid w:val="008423BE"/>
    <w:rsid w:val="00856B0F"/>
    <w:rsid w:val="00892007"/>
    <w:rsid w:val="008B4E2F"/>
    <w:rsid w:val="008C3D2E"/>
    <w:rsid w:val="009026E3"/>
    <w:rsid w:val="00913275"/>
    <w:rsid w:val="00A93FAB"/>
    <w:rsid w:val="00AB1254"/>
    <w:rsid w:val="00AB264C"/>
    <w:rsid w:val="00AB33F6"/>
    <w:rsid w:val="00AE5A57"/>
    <w:rsid w:val="00AE796B"/>
    <w:rsid w:val="00B017C8"/>
    <w:rsid w:val="00B07674"/>
    <w:rsid w:val="00B74CE3"/>
    <w:rsid w:val="00BF7C5E"/>
    <w:rsid w:val="00C52360"/>
    <w:rsid w:val="00CC5716"/>
    <w:rsid w:val="00CE4363"/>
    <w:rsid w:val="00D02354"/>
    <w:rsid w:val="00D6598D"/>
    <w:rsid w:val="00D73C9F"/>
    <w:rsid w:val="00D971E6"/>
    <w:rsid w:val="00DB765E"/>
    <w:rsid w:val="00DF2595"/>
    <w:rsid w:val="00E20091"/>
    <w:rsid w:val="00E32DE0"/>
    <w:rsid w:val="00E40CCB"/>
    <w:rsid w:val="00E52D3F"/>
    <w:rsid w:val="00EB58CD"/>
    <w:rsid w:val="00EC4DB5"/>
    <w:rsid w:val="00F22BB8"/>
    <w:rsid w:val="00F36FFF"/>
    <w:rsid w:val="00F673B7"/>
    <w:rsid w:val="00FA14A6"/>
    <w:rsid w:val="00FB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716"/>
    <w:pPr>
      <w:spacing w:after="160" w:line="259" w:lineRule="auto"/>
    </w:pPr>
    <w:rPr>
      <w:rFonts w:cs="Calibri"/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EC4D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EC4DB5"/>
    <w:rPr>
      <w:rFonts w:ascii="Times New Roman" w:hAnsi="Times New Roman" w:cs="Times New Roman"/>
      <w:b/>
      <w:bCs/>
      <w:sz w:val="27"/>
      <w:szCs w:val="27"/>
      <w:lang w:eastAsia="ru-RU"/>
    </w:rPr>
  </w:style>
  <w:style w:type="table" w:styleId="TableGrid">
    <w:name w:val="Table Grid"/>
    <w:basedOn w:val="TableNormal"/>
    <w:uiPriority w:val="99"/>
    <w:rsid w:val="003F06B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D1968"/>
    <w:pPr>
      <w:ind w:left="720"/>
    </w:pPr>
  </w:style>
  <w:style w:type="character" w:styleId="Strong">
    <w:name w:val="Strong"/>
    <w:basedOn w:val="DefaultParagraphFont"/>
    <w:uiPriority w:val="99"/>
    <w:qFormat/>
    <w:rsid w:val="002B7D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203</TotalTime>
  <Pages>20</Pages>
  <Words>6406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МОУ ВСОШ</cp:lastModifiedBy>
  <cp:revision>48</cp:revision>
  <cp:lastPrinted>2026-09-07T09:37:00Z</cp:lastPrinted>
  <dcterms:created xsi:type="dcterms:W3CDTF">2026-06-19T13:58:00Z</dcterms:created>
  <dcterms:modified xsi:type="dcterms:W3CDTF">2026-09-07T09:59:00Z</dcterms:modified>
</cp:coreProperties>
</file>