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Рабочая программа разработана на основе:</w:t>
      </w:r>
    </w:p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F02D"/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Федерального закона Российской Федерации от 29.12.2012 № 273-фз</w:t>
      </w:r>
      <w:r w:rsidRPr="00F848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ред.от</w:t>
      </w:r>
      <w:proofErr w:type="spellEnd"/>
      <w:proofErr w:type="gramEnd"/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25.12.2018)</w:t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F02D"/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Приказа Министерства образования и науки РФ от 17.12.2010 №1897 «Об утверждении и введении в действие федерального</w:t>
      </w:r>
      <w:r w:rsidRPr="00F848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государственного образовательного стандарта основного общего образования» (в редакции от 29.12.2014 №1644, от 31.12.2015 № 1577).</w:t>
      </w:r>
    </w:p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F02D"/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Письма Департамента общего образования </w:t>
      </w:r>
      <w:proofErr w:type="spellStart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России от 12.05.2011 № 03-296 «Об организации занятий внеурочной</w:t>
      </w:r>
      <w:r w:rsidRPr="00F848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деятельности при введении федерального государственного образовательного стандарта общего образования».</w:t>
      </w:r>
    </w:p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F02D"/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Письма </w:t>
      </w:r>
      <w:proofErr w:type="spellStart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Самарской области от 17.02.2016 № МО-16-09-01/173-ту «Об организации занятий внеурочной деятельности </w:t>
      </w:r>
      <w:proofErr w:type="gramStart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</w:t>
      </w:r>
      <w:r w:rsidRPr="00F848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общеобразовательных</w:t>
      </w:r>
      <w:proofErr w:type="gramEnd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организациях Самарской области, осуществляющих деятельность по основным общеобразовательным программам».</w:t>
      </w:r>
    </w:p>
    <w:p w:rsidR="00F848FD" w:rsidRPr="00F848FD" w:rsidRDefault="00F848FD" w:rsidP="00F848FD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sym w:font="Symbol" w:char="F02D"/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Примерным программам внеурочной деятельности. Развитие функциональной грамотности обучающихся основной школы: методическое</w:t>
      </w:r>
      <w:r w:rsidRPr="00F848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пособие для педагогов / Под общей редакцией Л.Ю. Панариной, И.В. Сорокиной, О.А. Смагиной, Е.А. Зайцевой. – Самара: СИПКРО.</w:t>
      </w:r>
    </w:p>
    <w:p w:rsidR="00F848FD" w:rsidRPr="00F848FD" w:rsidRDefault="00F848FD" w:rsidP="00F848FD">
      <w:pPr>
        <w:spacing w:after="0" w:line="240" w:lineRule="auto"/>
        <w:ind w:firstLine="709"/>
        <w:jc w:val="center"/>
      </w:pPr>
    </w:p>
    <w:p w:rsidR="00F848FD" w:rsidRPr="00F848FD" w:rsidRDefault="00F848FD" w:rsidP="00F848F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 общего) с многоплановой человеческой деятельностью.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</w:t>
      </w:r>
      <w:r w:rsidRPr="00F848FD">
        <w:rPr>
          <w:rFonts w:ascii="Times New Roman" w:hAnsi="Times New Roman" w:cs="Times New Roman"/>
          <w:sz w:val="24"/>
          <w:szCs w:val="24"/>
        </w:rPr>
        <w:lastRenderedPageBreak/>
        <w:t>отношений?»</w:t>
      </w:r>
      <w:r w:rsidRPr="00F848F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F848FD">
        <w:rPr>
          <w:rFonts w:ascii="Times New Roman" w:hAnsi="Times New Roman" w:cs="Times New Roman"/>
          <w:sz w:val="24"/>
          <w:szCs w:val="24"/>
        </w:rPr>
        <w:t xml:space="preserve">, - является </w:t>
      </w:r>
      <w:r w:rsidRPr="00F848FD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848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48FD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84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8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8F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84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8FD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F84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8FD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F848FD">
        <w:rPr>
          <w:rFonts w:ascii="Times New Roman" w:hAnsi="Times New Roman" w:cs="Times New Roman"/>
          <w:sz w:val="24"/>
          <w:szCs w:val="24"/>
        </w:rPr>
        <w:t xml:space="preserve">). И функциональная грамотность понимается </w:t>
      </w:r>
      <w:r w:rsidRPr="00F848FD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848FD">
        <w:rPr>
          <w:rFonts w:ascii="Times New Roman" w:hAnsi="Times New Roman" w:cs="Times New Roman"/>
          <w:sz w:val="24"/>
          <w:szCs w:val="24"/>
        </w:rPr>
        <w:t xml:space="preserve"> как знания и умения, необходимые для полноценного функционирования человека в современном обществе. </w:t>
      </w:r>
      <w:r w:rsidRPr="00F848FD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F848FD">
        <w:rPr>
          <w:rFonts w:ascii="Times New Roman" w:hAnsi="Times New Roman" w:cs="Times New Roman"/>
          <w:sz w:val="24"/>
          <w:szCs w:val="24"/>
        </w:rPr>
        <w:t xml:space="preserve"> в своих мониторингах оценивает 4 вида грамотности: читательскую, математическую, естественнонаучную и финансовую.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>Проблема развития функциональной грамотности обучающихся в России актуализировалась в 2018 году благодаря Указу Президента РФ от                  7 мая 2018 г. № 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F848FD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F848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</w:t>
      </w:r>
      <w:proofErr w:type="gramStart"/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proofErr w:type="gramEnd"/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перед ним Президентом задач, но и для развития российского общества в целом.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лонгитюдных</w:t>
      </w:r>
      <w:proofErr w:type="spellEnd"/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исследований, проведенных на выборках </w:t>
      </w:r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2000 и 2003 гг. странами-участницами мониторингов </w:t>
      </w:r>
      <w:r w:rsidRPr="00F848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PISA</w:t>
      </w:r>
      <w:r w:rsidRPr="00F8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показали, что </w:t>
      </w:r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 w:rsidRPr="00F848F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Любой школьник хочет быть социально успешным, его родители также надеются на высокий уровень благополучия своего ребенка во взрослой жизни. Поэтому </w:t>
      </w:r>
      <w:r w:rsidRPr="00F84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F848FD" w:rsidRPr="00F848FD" w:rsidRDefault="00F848FD" w:rsidP="00F84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F848FD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F848FD">
        <w:rPr>
          <w:rFonts w:ascii="Times New Roman" w:hAnsi="Times New Roman" w:cs="Times New Roman"/>
          <w:sz w:val="24"/>
          <w:szCs w:val="24"/>
        </w:rPr>
        <w:t>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 xml:space="preserve">Программа нацелена на развитие: </w:t>
      </w:r>
    </w:p>
    <w:p w:rsidR="00F848FD" w:rsidRPr="00F848FD" w:rsidRDefault="00F848FD" w:rsidP="00F848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8FD">
        <w:rPr>
          <w:rFonts w:ascii="Times New Roman" w:hAnsi="Times New Roman" w:cs="Times New Roman"/>
          <w:sz w:val="24"/>
          <w:szCs w:val="24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F848FD" w:rsidRPr="00F848FD" w:rsidRDefault="00F848FD" w:rsidP="00F848FD">
      <w:pPr>
        <w:widowControl w:val="0"/>
        <w:autoSpaceDE w:val="0"/>
        <w:autoSpaceDN w:val="0"/>
        <w:spacing w:before="1" w:after="0" w:line="240" w:lineRule="auto"/>
        <w:ind w:left="87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</w:t>
      </w:r>
      <w:r w:rsidRPr="00F848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F848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  <w:r w:rsidRPr="00F848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848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</w:t>
      </w:r>
      <w:r w:rsidRPr="00F848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848F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</w:t>
      </w:r>
    </w:p>
    <w:p w:rsidR="00F848FD" w:rsidRPr="00F848FD" w:rsidRDefault="00F848FD" w:rsidP="00F848F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Программа рассчитана на 5 лет обучения (с 5 по 9 классы), реализуется из плана внеурочной </w:t>
      </w:r>
      <w:proofErr w:type="gramStart"/>
      <w:r w:rsidRPr="00F848F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деятельности .</w:t>
      </w:r>
      <w:proofErr w:type="gramEnd"/>
    </w:p>
    <w:p w:rsidR="00F848FD" w:rsidRPr="00F848FD" w:rsidRDefault="00F848FD" w:rsidP="00F848FD">
      <w:pPr>
        <w:widowControl w:val="0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FD">
        <w:rPr>
          <w:rFonts w:ascii="Times New Roman" w:eastAsia="Times New Roman" w:hAnsi="Times New Roman" w:cs="Times New Roman"/>
          <w:sz w:val="24"/>
          <w:szCs w:val="24"/>
        </w:rPr>
        <w:t>Общее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число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часов,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отведённых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изучение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ab/>
        <w:t>курса «Читательская грамотность»,</w:t>
      </w:r>
      <w:r w:rsidRPr="00F848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848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74 ч</w:t>
      </w:r>
      <w:r w:rsidRPr="00F848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(один</w:t>
      </w:r>
      <w:r w:rsidRPr="00F848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848F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48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F848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48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848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классе): 5 класс – 16 ч   ;6</w:t>
      </w:r>
      <w:r w:rsidRPr="00F848F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класс —</w:t>
      </w:r>
      <w:r w:rsidRPr="00F848F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16 ч.  7 класс —</w:t>
      </w:r>
      <w:r w:rsidRPr="00F848F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F848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848FD">
        <w:rPr>
          <w:rFonts w:ascii="Times New Roman" w:eastAsia="Times New Roman" w:hAnsi="Times New Roman" w:cs="Times New Roman"/>
          <w:sz w:val="24"/>
          <w:szCs w:val="24"/>
        </w:rPr>
        <w:t xml:space="preserve">ч;   </w:t>
      </w:r>
      <w:proofErr w:type="gramEnd"/>
      <w:r w:rsidRPr="00F848FD">
        <w:rPr>
          <w:rFonts w:ascii="Times New Roman" w:eastAsia="Times New Roman" w:hAnsi="Times New Roman" w:cs="Times New Roman"/>
          <w:sz w:val="24"/>
          <w:szCs w:val="24"/>
        </w:rPr>
        <w:t xml:space="preserve">  8 класс</w:t>
      </w:r>
      <w:r w:rsidRPr="00F848F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– 16</w:t>
      </w:r>
      <w:r w:rsidRPr="00F848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ч;      9 класс</w:t>
      </w:r>
      <w:r w:rsidRPr="00F848F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– 10</w:t>
      </w:r>
      <w:r w:rsidRPr="00F848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848FD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F848FD" w:rsidRPr="00F848FD" w:rsidRDefault="00F848FD" w:rsidP="00F848FD">
      <w:pPr>
        <w:widowControl w:val="0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autoSpaceDE w:val="0"/>
        <w:autoSpaceDN w:val="0"/>
        <w:spacing w:before="24" w:after="0" w:line="254" w:lineRule="auto"/>
        <w:ind w:left="162" w:right="1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8FD" w:rsidRPr="00F848FD" w:rsidRDefault="00F848FD" w:rsidP="00F848FD">
      <w:pPr>
        <w:widowControl w:val="0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autoSpaceDE w:val="0"/>
        <w:autoSpaceDN w:val="0"/>
        <w:spacing w:before="24" w:after="0" w:line="254" w:lineRule="auto"/>
        <w:ind w:left="162" w:right="172" w:firstLine="70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8FD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курса «Читательская грамотность».</w:t>
      </w:r>
    </w:p>
    <w:p w:rsidR="00F848FD" w:rsidRPr="00F848FD" w:rsidRDefault="00F848FD" w:rsidP="00F848FD">
      <w:pPr>
        <w:widowControl w:val="0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autoSpaceDE w:val="0"/>
        <w:autoSpaceDN w:val="0"/>
        <w:spacing w:before="24" w:after="0" w:line="254" w:lineRule="auto"/>
        <w:ind w:left="162" w:right="172" w:firstLine="70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2"/>
        <w:gridCol w:w="2530"/>
        <w:gridCol w:w="6291"/>
        <w:gridCol w:w="3497"/>
      </w:tblGrid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образовательных ресурсов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задачи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 и средства</w:t>
            </w:r>
          </w:p>
        </w:tc>
      </w:tr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Уровень узнавания и понимания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Учим воспринимать и объяснять информацию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Определить вид текста, его источник. Обосновать своё мнение.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Выделить основную мысль в текст, резюмировать его идею.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Предложить или объяснить заголовок, название текста.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словами текста. Составить вопросы по тексту.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Продолжить предложение словами из текста.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назначение текста, привести примеры жизненных ситуаций, в которых можно и нужно использовать информацию из текста.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Тексты (учебный, художественный, научно-популярный, </w:t>
            </w:r>
            <w:proofErr w:type="gram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публицистический;   </w:t>
            </w:r>
            <w:proofErr w:type="gram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повествовательный, описательный, объяснительный; </w:t>
            </w:r>
            <w:proofErr w:type="spell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медийный</w:t>
            </w:r>
            <w:proofErr w:type="spell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По содержанию тексты должны быть математические, 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естественно-научные, финансовые. Объём: не более одной страницы.</w:t>
            </w:r>
          </w:p>
        </w:tc>
      </w:tr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Уровень понимания и применения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Учим думать и рассуждать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Применяет информацию, извлечённую из текста, для решения разного рода проблем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проблему, описанную в тексте. Определить контекст.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Выделить информацию, которая имеет принципиальное значение для решения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Отразить описанные в тексте факты и отношения между ними в граф-схеме (кластере, таблице)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Из предложенных вариантов выбрать возможные пути и способы решения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Вставить пропущенную в тексте информацию из таблицы, граф-схемы, диаграммы.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Привести примеры жизненных ситуаций, в которых могут быть применены установленные пути и способы решения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Построить алгоритм решения проблемы по данному условию.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(проблемные, ситуационные, практико-ориентированные, открытого типа, контекстные).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Проблемно-познавательные </w:t>
            </w: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задания.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Графическая наглядность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: граф-схемы, кластеры, таблицы, диаграммы, интеллект-карты.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 наглядность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: иллюстрации, рисунки.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Памятки 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 алгоритмами решения задач, проблем, заданий</w:t>
            </w:r>
          </w:p>
        </w:tc>
      </w:tr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Уровень анализа и синтеза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Учим анализировать и интерпретировать проблемы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Анализирует и интегрирует информацию для принятия решения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Выделить составные части в представленной информации (тексте, задаче, проблеме), установить между ними взаимосвязи.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проблему на основе анализа представленной ситуации. Определить контекст проблемной ситуации.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область знаний, необходимую для решения данной проблемы. 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Преобразовать информацию из одной знаковой системы в другую (текст в схему, таблицу, карту и наоборот).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Составить аннотацию, рекламу, презентацию.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Предложить варианты решения проблемы, обосновать их результативность с помощью конкретного предметного знания.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примеры жизненных ситуаций, в которых опыт решения </w:t>
            </w:r>
            <w:proofErr w:type="gram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данных  проблем</w:t>
            </w:r>
            <w:proofErr w:type="gram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позволить быть успешным, результативным.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Составить алгоритм решения проблем данного класса.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Сделать аналитические выводы.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Тексты, задачи, ситуации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Задачи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(проблемные, ситуационные, практико-ориентированные, открытого типа, контекстные).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Проблемно-познавательные </w:t>
            </w: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задания.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Графическая наглядность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: граф-схемы, кластеры, таблицы, диаграммы, интеллект-карты.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Изобразительная наглядность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: иллюстрации, рисунки.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Памятки 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 алгоритмами решения</w:t>
            </w:r>
          </w:p>
        </w:tc>
      </w:tr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Уровень оценки в рамках предметного содержания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Учим оценивать и принимать решения 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Принимает решение на основе оценки и интерпретации информации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Оценить качество представленной информации для решения личных, местных, национальных, глобальных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Предложить пути и способы решения обозначенных проблем.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Спрогнозировать (предположить) возможные последствия предложенных действий.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Оценить предложенные пути и способы решения проблем, выбрать и обосновать наиболее эффективные.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Создать дорожную (модельную, технологическую) карту решения проблемы.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Тексты, задачи, ситуации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Карты: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модельные, технологические, ментальные, дорожные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8FD" w:rsidRPr="00F848FD" w:rsidTr="00D71C97">
        <w:tc>
          <w:tcPr>
            <w:tcW w:w="2242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оценки в рамках </w:t>
            </w:r>
            <w:proofErr w:type="spell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i/>
                <w:sz w:val="24"/>
                <w:szCs w:val="24"/>
              </w:rPr>
              <w:t>Учим действовать</w:t>
            </w:r>
          </w:p>
        </w:tc>
        <w:tc>
          <w:tcPr>
            <w:tcW w:w="2261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Оценивает информацию и принимает решение в условиях неопределённости и многозадачности</w:t>
            </w:r>
          </w:p>
        </w:tc>
        <w:tc>
          <w:tcPr>
            <w:tcW w:w="7166" w:type="dxa"/>
          </w:tcPr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Сформулировать проблему (проблемы) на основе анализа ситуации.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Выделить граничные условия неопределённости многозадачности указанной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Отобрать (назвать) необходимые ресурсы (знания) для решения проблемы.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Выбрать эффективные пути и способы решения проблемы. </w:t>
            </w:r>
          </w:p>
          <w:p w:rsidR="00F848FD" w:rsidRPr="00F848FD" w:rsidRDefault="00F848FD" w:rsidP="00F8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Обосновать свой выбор. Доказать результативность  и целесообразность выбранных способов деятельности.</w:t>
            </w:r>
          </w:p>
        </w:tc>
        <w:tc>
          <w:tcPr>
            <w:tcW w:w="3683" w:type="dxa"/>
          </w:tcPr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задачи (задания) </w:t>
            </w:r>
            <w:proofErr w:type="spell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практического характера.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Нетипичные задачи (задания) </w:t>
            </w:r>
            <w:proofErr w:type="spell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практического характера.</w:t>
            </w:r>
          </w:p>
          <w:p w:rsidR="00F848FD" w:rsidRPr="00F848FD" w:rsidRDefault="00F848FD" w:rsidP="00F84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Комплексные контекстные задачи (</w:t>
            </w:r>
            <w:r w:rsidRPr="00F848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PISA)</w:t>
            </w:r>
          </w:p>
        </w:tc>
      </w:tr>
    </w:tbl>
    <w:p w:rsidR="00F848FD" w:rsidRPr="00F848FD" w:rsidRDefault="00F848FD" w:rsidP="00F848F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848FD" w:rsidRPr="00F848FD" w:rsidRDefault="00F848FD" w:rsidP="00F8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48F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848FD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3"/>
      </w:tblGrid>
      <w:tr w:rsidR="00F848FD" w:rsidRPr="00F848FD" w:rsidTr="00D71C97">
        <w:trPr>
          <w:gridAfter w:val="1"/>
          <w:wAfter w:w="9923" w:type="dxa"/>
          <w:trHeight w:val="253"/>
        </w:trPr>
        <w:tc>
          <w:tcPr>
            <w:tcW w:w="3397" w:type="dxa"/>
            <w:vMerge w:val="restart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8FD" w:rsidRPr="00F848FD" w:rsidTr="00D71C97">
        <w:tc>
          <w:tcPr>
            <w:tcW w:w="3397" w:type="dxa"/>
            <w:vMerge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</w:tr>
      <w:tr w:rsidR="00F848FD" w:rsidRPr="00F848FD" w:rsidTr="00D71C97">
        <w:trPr>
          <w:trHeight w:val="1184"/>
        </w:trPr>
        <w:tc>
          <w:tcPr>
            <w:tcW w:w="3397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8FD">
              <w:rPr>
                <w:rFonts w:ascii="Times New Roman" w:hAnsi="Times New Roman" w:cs="Times New Roman"/>
                <w:b/>
              </w:rPr>
              <w:t>5 класс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Уровень узнавания и понимания</w:t>
            </w: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находит и извлекает информацию из различных текстов</w:t>
            </w:r>
          </w:p>
        </w:tc>
      </w:tr>
      <w:tr w:rsidR="00F848FD" w:rsidRPr="00F848FD" w:rsidTr="00D71C97">
        <w:tc>
          <w:tcPr>
            <w:tcW w:w="3397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8FD">
              <w:rPr>
                <w:rFonts w:ascii="Times New Roman" w:hAnsi="Times New Roman" w:cs="Times New Roman"/>
                <w:b/>
              </w:rPr>
              <w:t>6 класс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Уровень понимания и применения</w:t>
            </w: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применяет извлеченную из текста информацию для решения разного рода проблем</w:t>
            </w:r>
          </w:p>
        </w:tc>
      </w:tr>
      <w:tr w:rsidR="00F848FD" w:rsidRPr="00F848FD" w:rsidTr="00D71C97">
        <w:tc>
          <w:tcPr>
            <w:tcW w:w="3397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8FD">
              <w:rPr>
                <w:rFonts w:ascii="Times New Roman" w:hAnsi="Times New Roman" w:cs="Times New Roman"/>
                <w:b/>
              </w:rPr>
              <w:t>7 класс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Уровень анализа и синтеза</w:t>
            </w: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анализирует и интегрирует информацию, полученную из текста</w:t>
            </w:r>
          </w:p>
        </w:tc>
      </w:tr>
      <w:tr w:rsidR="00F848FD" w:rsidRPr="00F848FD" w:rsidTr="00D71C97">
        <w:tc>
          <w:tcPr>
            <w:tcW w:w="3397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8FD">
              <w:rPr>
                <w:rFonts w:ascii="Times New Roman" w:hAnsi="Times New Roman" w:cs="Times New Roman"/>
                <w:b/>
              </w:rPr>
              <w:t>8 класс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Уровень оценки (рефлексии) в рамках предметного содержания</w:t>
            </w: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оценивает форму и содержание текста в рамках предметного содержания</w:t>
            </w:r>
          </w:p>
        </w:tc>
      </w:tr>
      <w:tr w:rsidR="00F848FD" w:rsidRPr="00F848FD" w:rsidTr="00D71C97">
        <w:trPr>
          <w:trHeight w:val="1213"/>
        </w:trPr>
        <w:tc>
          <w:tcPr>
            <w:tcW w:w="3397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48FD">
              <w:rPr>
                <w:rFonts w:ascii="Times New Roman" w:hAnsi="Times New Roman" w:cs="Times New Roman"/>
                <w:b/>
              </w:rPr>
              <w:t>9 класс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 xml:space="preserve">Уровень оценки (рефлексии) в рамках </w:t>
            </w:r>
            <w:proofErr w:type="spellStart"/>
            <w:r w:rsidRPr="00F848FD">
              <w:rPr>
                <w:rFonts w:ascii="Times New Roman" w:hAnsi="Times New Roman" w:cs="Times New Roman"/>
              </w:rPr>
              <w:t>метапред-метного</w:t>
            </w:r>
            <w:proofErr w:type="spellEnd"/>
            <w:r w:rsidRPr="00F848FD">
              <w:rPr>
                <w:rFonts w:ascii="Times New Roman" w:hAnsi="Times New Roman" w:cs="Times New Roman"/>
              </w:rPr>
              <w:t xml:space="preserve"> содержания</w:t>
            </w:r>
          </w:p>
        </w:tc>
        <w:tc>
          <w:tcPr>
            <w:tcW w:w="9923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 xml:space="preserve">оценивает форму и содержание текста в рамках </w:t>
            </w:r>
            <w:proofErr w:type="spellStart"/>
            <w:r w:rsidRPr="00F848FD">
              <w:rPr>
                <w:rFonts w:ascii="Times New Roman" w:hAnsi="Times New Roman" w:cs="Times New Roman"/>
              </w:rPr>
              <w:t>метапредметного</w:t>
            </w:r>
            <w:proofErr w:type="spellEnd"/>
            <w:r w:rsidRPr="00F848FD">
              <w:rPr>
                <w:rFonts w:ascii="Times New Roman" w:hAnsi="Times New Roman" w:cs="Times New Roman"/>
              </w:rPr>
              <w:t xml:space="preserve"> содержания</w:t>
            </w:r>
          </w:p>
        </w:tc>
      </w:tr>
    </w:tbl>
    <w:p w:rsidR="00F848FD" w:rsidRPr="00F848FD" w:rsidRDefault="00F848FD" w:rsidP="00F848FD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794"/>
      </w:tblGrid>
      <w:tr w:rsidR="00F848FD" w:rsidRPr="00F848FD" w:rsidTr="00D71C97">
        <w:trPr>
          <w:gridAfter w:val="1"/>
          <w:wAfter w:w="11794" w:type="dxa"/>
          <w:trHeight w:val="253"/>
        </w:trPr>
        <w:tc>
          <w:tcPr>
            <w:tcW w:w="1668" w:type="dxa"/>
            <w:vMerge w:val="restart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48FD" w:rsidRPr="00F848FD" w:rsidTr="00D71C97">
        <w:tc>
          <w:tcPr>
            <w:tcW w:w="1668" w:type="dxa"/>
            <w:vMerge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94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Читательская грамотность.</w:t>
            </w:r>
          </w:p>
        </w:tc>
      </w:tr>
      <w:tr w:rsidR="00F848FD" w:rsidRPr="00F848FD" w:rsidTr="00D71C97">
        <w:tc>
          <w:tcPr>
            <w:tcW w:w="1668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11794" w:type="dxa"/>
            <w:shd w:val="clear" w:color="auto" w:fill="auto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48FD">
              <w:rPr>
                <w:rFonts w:ascii="Times New Roman" w:hAnsi="Times New Roman" w:cs="Times New Roman"/>
              </w:rPr>
              <w:t>оценивает содержание прочитанного с позиции норм морали и общечеловеческих ценностей; формулирует собственную позицию по отношению к прочитанному</w:t>
            </w:r>
          </w:p>
        </w:tc>
      </w:tr>
    </w:tbl>
    <w:p w:rsidR="00F848FD" w:rsidRP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848FD" w:rsidRPr="00F848FD" w:rsidRDefault="00F848FD" w:rsidP="00F848F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8FD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 </w:t>
      </w: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193"/>
        <w:gridCol w:w="3118"/>
      </w:tblGrid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ситуация в текстах.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текст-описание (художественное и техническое)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задач на грамотность чтения. Примеры задач.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294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сплошным текстом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570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FD" w:rsidRPr="00F848FD" w:rsidTr="00D71C97">
        <w:tc>
          <w:tcPr>
            <w:tcW w:w="9039" w:type="dxa"/>
            <w:gridSpan w:val="2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:rsidR="00F848FD" w:rsidRPr="00F848FD" w:rsidRDefault="00F848FD" w:rsidP="00F84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193"/>
        <w:gridCol w:w="3118"/>
      </w:tblGrid>
      <w:tr w:rsidR="00F848FD" w:rsidRPr="00F848FD" w:rsidTr="00F848FD">
        <w:trPr>
          <w:trHeight w:val="70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основной темы и идеи в эпическом произведении. </w:t>
            </w:r>
          </w:p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авторской позиции в художественном тексте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Древнерусская летопись как источник информации о реалиях времени.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содержания художественных текстов. Определение авторской позиции в тексте.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588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текст-повествование (рассказ, отчет, репортаж)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задач на грамотность.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Интерпретационные задачи.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несплошным</w:t>
            </w:r>
            <w:proofErr w:type="spellEnd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текстом: таблицы и карты.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926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2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FD" w:rsidRPr="00F848FD" w:rsidTr="00D71C97">
        <w:trPr>
          <w:trHeight w:val="504"/>
        </w:trPr>
        <w:tc>
          <w:tcPr>
            <w:tcW w:w="9039" w:type="dxa"/>
            <w:gridSpan w:val="2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:rsidR="00F848FD" w:rsidRPr="00F848FD" w:rsidRDefault="00F848FD" w:rsidP="00F84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193"/>
        <w:gridCol w:w="3118"/>
      </w:tblGrid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F848FD" w:rsidRPr="00F848FD" w:rsidRDefault="00F848FD" w:rsidP="00F848F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основной темы и идеи в лирическом произведении.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текстом: как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текстовую информацию с учётом цели дальнейшего использования?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294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задач на грамотность (позиционные задачи)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несплошным</w:t>
            </w:r>
            <w:proofErr w:type="spellEnd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текстом: информационные листы и объявления, графики и диаграммы.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3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FD" w:rsidRPr="00F848FD" w:rsidTr="00D71C97">
        <w:tc>
          <w:tcPr>
            <w:tcW w:w="9039" w:type="dxa"/>
            <w:gridSpan w:val="2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:rsidR="00F848FD" w:rsidRPr="00F848FD" w:rsidRDefault="00F848FD" w:rsidP="00F84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193"/>
        <w:gridCol w:w="3118"/>
      </w:tblGrid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основной темы и идеи в драматическом произведении.</w:t>
            </w: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текст как источник информации.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текстом: как применять информацию из текста в изменённой </w:t>
            </w: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ситуации?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ошибок в предложенном тексте.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rPr>
          <w:trHeight w:val="294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задач на грамотность (информационные задачи)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spellStart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несплошным</w:t>
            </w:r>
            <w:proofErr w:type="spellEnd"/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текстом: графики и диаграммы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FD" w:rsidRPr="00F848FD" w:rsidTr="00D71C97">
        <w:tc>
          <w:tcPr>
            <w:tcW w:w="9039" w:type="dxa"/>
            <w:gridSpan w:val="2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</w:tbl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8FD" w:rsidRPr="00F848FD" w:rsidRDefault="00F848FD" w:rsidP="00F84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8FD" w:rsidRPr="00F848FD" w:rsidRDefault="00F848FD" w:rsidP="00F848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F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193"/>
        <w:gridCol w:w="3118"/>
      </w:tblGrid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118" w:type="dxa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читательских умений с опорой на текст и </w:t>
            </w:r>
            <w:proofErr w:type="spellStart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внетекстовые</w:t>
            </w:r>
            <w:proofErr w:type="spellEnd"/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 знания. 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</w:tcPr>
          <w:p w:rsidR="00F848FD" w:rsidRPr="00F848FD" w:rsidRDefault="00F848FD" w:rsidP="00F848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содержания текстов научного стиля. 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Критическая оценка степень достоверности содержащейся в тексте информации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текст-аргументация 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основе исходного текста.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rPr>
          <w:trHeight w:val="294"/>
        </w:trPr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Аналитические (конструирующие) задачи.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Работа со смешанным текстом. Составные тексты.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48FD" w:rsidRPr="00F848FD" w:rsidTr="00F848FD">
        <w:tc>
          <w:tcPr>
            <w:tcW w:w="846" w:type="dxa"/>
          </w:tcPr>
          <w:p w:rsidR="00F848FD" w:rsidRPr="00F848FD" w:rsidRDefault="00F848FD" w:rsidP="00F848FD">
            <w:pPr>
              <w:widowControl w:val="0"/>
              <w:numPr>
                <w:ilvl w:val="0"/>
                <w:numId w:val="5"/>
              </w:numPr>
              <w:tabs>
                <w:tab w:val="num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93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8FD" w:rsidRPr="00F848FD" w:rsidTr="00D71C97">
        <w:tc>
          <w:tcPr>
            <w:tcW w:w="9039" w:type="dxa"/>
            <w:gridSpan w:val="2"/>
          </w:tcPr>
          <w:p w:rsidR="00F848FD" w:rsidRPr="00F848FD" w:rsidRDefault="00F848FD" w:rsidP="00F848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vAlign w:val="center"/>
          </w:tcPr>
          <w:p w:rsidR="00F848FD" w:rsidRPr="00F848FD" w:rsidRDefault="00F848FD" w:rsidP="00F848F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F848FD" w:rsidRPr="00F848FD" w:rsidRDefault="00F848FD" w:rsidP="00F848FD">
      <w:pPr>
        <w:spacing w:after="0" w:line="240" w:lineRule="auto"/>
        <w:rPr>
          <w:b/>
        </w:rPr>
      </w:pPr>
    </w:p>
    <w:p w:rsidR="00F848FD" w:rsidRPr="00F848FD" w:rsidRDefault="00F848FD" w:rsidP="00F848FD">
      <w:pPr>
        <w:spacing w:after="0" w:line="240" w:lineRule="auto"/>
        <w:rPr>
          <w:b/>
        </w:rPr>
      </w:pPr>
    </w:p>
    <w:p w:rsidR="008B13EA" w:rsidRPr="00F848FD" w:rsidRDefault="008B13EA">
      <w:pPr>
        <w:rPr>
          <w:rFonts w:ascii="Times New Roman" w:hAnsi="Times New Roman" w:cs="Times New Roman"/>
          <w:sz w:val="24"/>
          <w:szCs w:val="24"/>
        </w:rPr>
      </w:pPr>
    </w:p>
    <w:sectPr w:rsidR="008B13EA" w:rsidRPr="00F848FD" w:rsidSect="00F848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DC" w:rsidRDefault="00CE72DC" w:rsidP="00F848FD">
      <w:pPr>
        <w:spacing w:after="0" w:line="240" w:lineRule="auto"/>
      </w:pPr>
      <w:r>
        <w:separator/>
      </w:r>
    </w:p>
  </w:endnote>
  <w:endnote w:type="continuationSeparator" w:id="0">
    <w:p w:rsidR="00CE72DC" w:rsidRDefault="00CE72DC" w:rsidP="00F8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DC" w:rsidRDefault="00CE72DC" w:rsidP="00F848FD">
      <w:pPr>
        <w:spacing w:after="0" w:line="240" w:lineRule="auto"/>
      </w:pPr>
      <w:r>
        <w:separator/>
      </w:r>
    </w:p>
  </w:footnote>
  <w:footnote w:type="continuationSeparator" w:id="0">
    <w:p w:rsidR="00CE72DC" w:rsidRDefault="00CE72DC" w:rsidP="00F848FD">
      <w:pPr>
        <w:spacing w:after="0" w:line="240" w:lineRule="auto"/>
      </w:pPr>
      <w:r>
        <w:continuationSeparator/>
      </w:r>
    </w:p>
  </w:footnote>
  <w:footnote w:id="1">
    <w:p w:rsidR="00F848FD" w:rsidRPr="00F45387" w:rsidRDefault="00F848FD" w:rsidP="00F848FD">
      <w:pPr>
        <w:pStyle w:val="a3"/>
        <w:jc w:val="both"/>
        <w:rPr>
          <w:rFonts w:ascii="Times New Roman" w:hAnsi="Times New Roman"/>
        </w:rPr>
      </w:pPr>
    </w:p>
  </w:footnote>
  <w:footnote w:id="2">
    <w:p w:rsidR="00F848FD" w:rsidRDefault="00F848FD" w:rsidP="00F848FD">
      <w:pPr>
        <w:pStyle w:val="a3"/>
        <w:jc w:val="both"/>
      </w:pPr>
    </w:p>
  </w:footnote>
  <w:footnote w:id="3">
    <w:p w:rsidR="00F848FD" w:rsidRPr="00613456" w:rsidRDefault="00F848FD" w:rsidP="00F848FD">
      <w:pPr>
        <w:jc w:val="both"/>
        <w:rPr>
          <w:rFonts w:ascii="Times New Roman" w:hAnsi="Times New Roman" w:cs="Times New Roman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F57"/>
    <w:multiLevelType w:val="hybridMultilevel"/>
    <w:tmpl w:val="15F23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7487C"/>
    <w:multiLevelType w:val="hybridMultilevel"/>
    <w:tmpl w:val="15F23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71443"/>
    <w:multiLevelType w:val="hybridMultilevel"/>
    <w:tmpl w:val="15F23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AF5766"/>
    <w:multiLevelType w:val="hybridMultilevel"/>
    <w:tmpl w:val="B5540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D12033"/>
    <w:multiLevelType w:val="hybridMultilevel"/>
    <w:tmpl w:val="B5540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1"/>
    <w:rsid w:val="004E5431"/>
    <w:rsid w:val="008B13EA"/>
    <w:rsid w:val="00CE72DC"/>
    <w:rsid w:val="00F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D823"/>
  <w15:chartTrackingRefBased/>
  <w15:docId w15:val="{70307DE5-8724-45A8-BE77-56274183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848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848FD"/>
    <w:rPr>
      <w:sz w:val="20"/>
      <w:szCs w:val="20"/>
    </w:rPr>
  </w:style>
  <w:style w:type="table" w:styleId="a5">
    <w:name w:val="Table Grid"/>
    <w:basedOn w:val="a1"/>
    <w:uiPriority w:val="59"/>
    <w:rsid w:val="00F848FD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2023-05-10T17:39:00Z</dcterms:created>
  <dcterms:modified xsi:type="dcterms:W3CDTF">2023-05-10T17:39:00Z</dcterms:modified>
</cp:coreProperties>
</file>