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BFA" w:rsidRDefault="002A7BFA" w:rsidP="00843EF1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</w:rPr>
      </w:pPr>
      <w:bookmarkStart w:id="0" w:name="bookmark0"/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</w:t>
      </w: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EF1" w:rsidRPr="00843EF1" w:rsidRDefault="00843EF1" w:rsidP="00843E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EF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ОБРАЗОВАНИЕ ОТРАДНЕНСКИЙ РАЙОН</w:t>
      </w:r>
    </w:p>
    <w:p w:rsidR="00843EF1" w:rsidRPr="00843EF1" w:rsidRDefault="00843EF1" w:rsidP="00843EF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EF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843EF1" w:rsidRPr="00843EF1" w:rsidRDefault="00843EF1" w:rsidP="00843EF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EF1">
        <w:rPr>
          <w:rFonts w:ascii="Times New Roman" w:hAnsi="Times New Roman" w:cs="Times New Roman"/>
          <w:b/>
          <w:sz w:val="28"/>
          <w:szCs w:val="28"/>
          <w:u w:val="single"/>
        </w:rPr>
        <w:t>средняя общеобразовательная школа №17</w:t>
      </w:r>
    </w:p>
    <w:p w:rsidR="00843EF1" w:rsidRPr="00843EF1" w:rsidRDefault="00843EF1" w:rsidP="00843EF1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43EF1" w:rsidRPr="00843EF1" w:rsidRDefault="00843EF1" w:rsidP="00843EF1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>УТВЕРЖДЕНО</w:t>
      </w:r>
    </w:p>
    <w:p w:rsidR="00843EF1" w:rsidRPr="00843EF1" w:rsidRDefault="00843EF1" w:rsidP="00843EF1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843EF1" w:rsidRPr="00843EF1" w:rsidRDefault="00843EF1" w:rsidP="00843EF1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>от 31.08.202</w:t>
      </w:r>
      <w:r w:rsidR="00A2249A">
        <w:rPr>
          <w:rFonts w:ascii="Times New Roman" w:hAnsi="Times New Roman" w:cs="Times New Roman"/>
          <w:sz w:val="28"/>
          <w:szCs w:val="28"/>
        </w:rPr>
        <w:t>3</w:t>
      </w:r>
      <w:r w:rsidRPr="00843EF1">
        <w:rPr>
          <w:rFonts w:ascii="Times New Roman" w:hAnsi="Times New Roman" w:cs="Times New Roman"/>
          <w:sz w:val="28"/>
          <w:szCs w:val="28"/>
        </w:rPr>
        <w:t xml:space="preserve"> года протокол № 1</w:t>
      </w:r>
    </w:p>
    <w:p w:rsidR="00843EF1" w:rsidRPr="00843EF1" w:rsidRDefault="00843EF1" w:rsidP="00843EF1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>Председатель ______</w:t>
      </w:r>
      <w:r w:rsidR="00A2249A">
        <w:rPr>
          <w:rFonts w:ascii="Times New Roman" w:hAnsi="Times New Roman" w:cs="Times New Roman"/>
          <w:sz w:val="28"/>
          <w:szCs w:val="28"/>
        </w:rPr>
        <w:t>Н.Ю Плискина</w:t>
      </w:r>
    </w:p>
    <w:p w:rsidR="00843EF1" w:rsidRPr="00843EF1" w:rsidRDefault="00843EF1" w:rsidP="00843EF1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 xml:space="preserve">                .</w:t>
      </w: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FA" w:rsidRDefault="002A7BFA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F1" w:rsidRDefault="00843EF1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F1" w:rsidRDefault="00843EF1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F1" w:rsidRDefault="00843EF1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F1" w:rsidRPr="00843EF1" w:rsidRDefault="00843EF1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color w:val="000000"/>
          <w:sz w:val="28"/>
          <w:szCs w:val="28"/>
          <w:lang w:eastAsia="ru-RU" w:bidi="ru-RU"/>
        </w:rPr>
      </w:pP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color w:val="000000"/>
          <w:sz w:val="28"/>
          <w:szCs w:val="28"/>
          <w:lang w:eastAsia="ru-RU" w:bidi="ru-RU"/>
        </w:rPr>
      </w:pPr>
      <w:r w:rsidRPr="00843EF1">
        <w:rPr>
          <w:color w:val="000000"/>
          <w:sz w:val="28"/>
          <w:szCs w:val="28"/>
          <w:lang w:eastAsia="ru-RU" w:bidi="ru-RU"/>
        </w:rPr>
        <w:t>Рабочая программа курса</w:t>
      </w:r>
      <w:r w:rsidR="00843EF1" w:rsidRPr="00843EF1">
        <w:rPr>
          <w:color w:val="000000"/>
          <w:sz w:val="28"/>
          <w:szCs w:val="28"/>
          <w:lang w:eastAsia="ru-RU" w:bidi="ru-RU"/>
        </w:rPr>
        <w:t xml:space="preserve"> внеурочной деятельности</w:t>
      </w: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color w:val="000000"/>
          <w:sz w:val="28"/>
          <w:szCs w:val="28"/>
          <w:lang w:eastAsia="ru-RU" w:bidi="ru-RU"/>
        </w:rPr>
      </w:pPr>
      <w:bookmarkStart w:id="1" w:name="bookmark1"/>
      <w:r w:rsidRPr="00843EF1">
        <w:rPr>
          <w:color w:val="000000"/>
          <w:sz w:val="28"/>
          <w:szCs w:val="28"/>
          <w:lang w:eastAsia="ru-RU" w:bidi="ru-RU"/>
        </w:rPr>
        <w:t>РАЗВИТИЕ ФУНКЦИОНАЛЬНОЙ ГРАМОТНОСТИ ОБУЧАЮЩИХСЯ</w:t>
      </w:r>
      <w:bookmarkEnd w:id="1"/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2A7BFA" w:rsidRPr="00843EF1" w:rsidRDefault="002A7BFA" w:rsidP="002A7BFA">
      <w:pPr>
        <w:spacing w:after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F1">
        <w:rPr>
          <w:rFonts w:ascii="Times New Roman" w:hAnsi="Times New Roman" w:cs="Times New Roman"/>
          <w:b/>
          <w:sz w:val="28"/>
          <w:szCs w:val="28"/>
        </w:rPr>
        <w:t>Модуль «Естественно - научная грамотность»</w:t>
      </w:r>
    </w:p>
    <w:p w:rsidR="002A7BFA" w:rsidRPr="00843EF1" w:rsidRDefault="002A7BFA" w:rsidP="002A7BFA">
      <w:pPr>
        <w:spacing w:after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F1">
        <w:rPr>
          <w:rFonts w:ascii="Times New Roman" w:hAnsi="Times New Roman" w:cs="Times New Roman"/>
          <w:b/>
          <w:sz w:val="28"/>
          <w:szCs w:val="28"/>
        </w:rPr>
        <w:t xml:space="preserve"> 5-</w:t>
      </w:r>
      <w:r w:rsidR="00A2249A">
        <w:rPr>
          <w:rFonts w:ascii="Times New Roman" w:hAnsi="Times New Roman" w:cs="Times New Roman"/>
          <w:b/>
          <w:sz w:val="28"/>
          <w:szCs w:val="28"/>
        </w:rPr>
        <w:t>6</w:t>
      </w:r>
      <w:r w:rsidRPr="00843EF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2A7BFA" w:rsidRPr="00843EF1" w:rsidRDefault="002A7BFA" w:rsidP="002A7BFA">
      <w:pPr>
        <w:pStyle w:val="10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</w:p>
    <w:p w:rsidR="00843EF1" w:rsidRPr="00843EF1" w:rsidRDefault="00843EF1" w:rsidP="00843EF1">
      <w:pPr>
        <w:tabs>
          <w:tab w:val="left" w:pos="840"/>
          <w:tab w:val="center" w:pos="467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>Срок реализации программы – 1 год</w:t>
      </w:r>
    </w:p>
    <w:p w:rsidR="00843EF1" w:rsidRPr="00843EF1" w:rsidRDefault="00843EF1" w:rsidP="00843EF1">
      <w:pPr>
        <w:tabs>
          <w:tab w:val="left" w:pos="840"/>
          <w:tab w:val="center" w:pos="467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детей </w:t>
      </w:r>
      <w:r>
        <w:rPr>
          <w:rFonts w:ascii="Times New Roman" w:hAnsi="Times New Roman" w:cs="Times New Roman"/>
          <w:sz w:val="28"/>
          <w:szCs w:val="28"/>
        </w:rPr>
        <w:t>11-1</w:t>
      </w:r>
      <w:r w:rsidR="003F5B2A">
        <w:rPr>
          <w:rFonts w:ascii="Times New Roman" w:hAnsi="Times New Roman" w:cs="Times New Roman"/>
          <w:sz w:val="28"/>
          <w:szCs w:val="28"/>
        </w:rPr>
        <w:t xml:space="preserve">2 </w:t>
      </w:r>
      <w:bookmarkStart w:id="2" w:name="_GoBack"/>
      <w:bookmarkEnd w:id="2"/>
      <w:r w:rsidRPr="00843EF1">
        <w:rPr>
          <w:rFonts w:ascii="Times New Roman" w:hAnsi="Times New Roman" w:cs="Times New Roman"/>
          <w:sz w:val="28"/>
          <w:szCs w:val="28"/>
        </w:rPr>
        <w:t>лет</w:t>
      </w:r>
    </w:p>
    <w:p w:rsidR="00843EF1" w:rsidRPr="00843EF1" w:rsidRDefault="00843EF1" w:rsidP="00843EF1">
      <w:pPr>
        <w:pStyle w:val="ab"/>
        <w:ind w:firstLine="709"/>
        <w:rPr>
          <w:rFonts w:ascii="Times New Roman" w:hAnsi="Times New Roman"/>
          <w:sz w:val="28"/>
          <w:szCs w:val="28"/>
        </w:rPr>
      </w:pPr>
    </w:p>
    <w:p w:rsidR="00843EF1" w:rsidRPr="00843EF1" w:rsidRDefault="00843EF1" w:rsidP="00843EF1">
      <w:pPr>
        <w:pStyle w:val="ab"/>
        <w:ind w:firstLine="709"/>
        <w:jc w:val="right"/>
        <w:rPr>
          <w:rFonts w:ascii="Times New Roman" w:hAnsi="Times New Roman"/>
          <w:sz w:val="28"/>
          <w:szCs w:val="28"/>
        </w:rPr>
      </w:pPr>
      <w:r w:rsidRPr="00843EF1">
        <w:rPr>
          <w:rFonts w:ascii="Times New Roman" w:hAnsi="Times New Roman"/>
          <w:sz w:val="28"/>
          <w:szCs w:val="28"/>
        </w:rPr>
        <w:t>Составитель:</w:t>
      </w:r>
    </w:p>
    <w:p w:rsidR="00843EF1" w:rsidRPr="00843EF1" w:rsidRDefault="00843EF1" w:rsidP="00843EF1">
      <w:pPr>
        <w:pStyle w:val="ab"/>
        <w:ind w:firstLine="709"/>
        <w:jc w:val="right"/>
        <w:rPr>
          <w:rFonts w:ascii="Times New Roman" w:hAnsi="Times New Roman"/>
          <w:sz w:val="28"/>
          <w:szCs w:val="28"/>
        </w:rPr>
      </w:pPr>
      <w:r w:rsidRPr="00843EF1">
        <w:rPr>
          <w:rFonts w:ascii="Times New Roman" w:hAnsi="Times New Roman"/>
          <w:sz w:val="28"/>
          <w:szCs w:val="28"/>
        </w:rPr>
        <w:t>Бойкова Елена Владимировна</w:t>
      </w:r>
    </w:p>
    <w:p w:rsidR="00843EF1" w:rsidRPr="00843EF1" w:rsidRDefault="00843EF1" w:rsidP="00843EF1">
      <w:pPr>
        <w:pStyle w:val="ab"/>
        <w:ind w:firstLine="709"/>
        <w:jc w:val="right"/>
        <w:rPr>
          <w:rFonts w:ascii="Times New Roman" w:hAnsi="Times New Roman"/>
          <w:sz w:val="28"/>
          <w:szCs w:val="28"/>
        </w:rPr>
      </w:pPr>
      <w:r w:rsidRPr="00843EF1">
        <w:rPr>
          <w:rFonts w:ascii="Times New Roman" w:hAnsi="Times New Roman"/>
          <w:sz w:val="28"/>
          <w:szCs w:val="28"/>
        </w:rPr>
        <w:t>учитель географии и химии</w:t>
      </w:r>
    </w:p>
    <w:p w:rsidR="00843EF1" w:rsidRPr="00843EF1" w:rsidRDefault="00843EF1" w:rsidP="00843EF1">
      <w:pPr>
        <w:pStyle w:val="ab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3EF1" w:rsidRPr="00843EF1" w:rsidRDefault="00843EF1" w:rsidP="00843EF1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843EF1">
        <w:rPr>
          <w:rFonts w:ascii="Times New Roman" w:hAnsi="Times New Roman"/>
          <w:sz w:val="28"/>
          <w:szCs w:val="28"/>
        </w:rPr>
        <w:tab/>
        <w:t>Отрадная</w:t>
      </w:r>
    </w:p>
    <w:p w:rsidR="00843EF1" w:rsidRPr="00843EF1" w:rsidRDefault="00843EF1" w:rsidP="00843E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3EF1">
        <w:rPr>
          <w:rFonts w:ascii="Times New Roman" w:hAnsi="Times New Roman" w:cs="Times New Roman"/>
          <w:sz w:val="28"/>
          <w:szCs w:val="28"/>
        </w:rPr>
        <w:t>202</w:t>
      </w:r>
      <w:r w:rsidR="00A2249A">
        <w:rPr>
          <w:rFonts w:ascii="Times New Roman" w:hAnsi="Times New Roman" w:cs="Times New Roman"/>
          <w:sz w:val="28"/>
          <w:szCs w:val="28"/>
        </w:rPr>
        <w:t>3</w:t>
      </w:r>
      <w:r w:rsidRPr="00843EF1">
        <w:rPr>
          <w:rFonts w:ascii="Times New Roman" w:hAnsi="Times New Roman" w:cs="Times New Roman"/>
          <w:sz w:val="28"/>
          <w:szCs w:val="28"/>
        </w:rPr>
        <w:t>-202</w:t>
      </w:r>
      <w:r w:rsidR="00A2249A">
        <w:rPr>
          <w:rFonts w:ascii="Times New Roman" w:hAnsi="Times New Roman" w:cs="Times New Roman"/>
          <w:sz w:val="28"/>
          <w:szCs w:val="28"/>
        </w:rPr>
        <w:t>4</w:t>
      </w:r>
      <w:r w:rsidRPr="00843EF1">
        <w:rPr>
          <w:rFonts w:ascii="Times New Roman" w:hAnsi="Times New Roman" w:cs="Times New Roman"/>
          <w:sz w:val="28"/>
          <w:szCs w:val="28"/>
        </w:rPr>
        <w:t xml:space="preserve"> уч. </w:t>
      </w:r>
    </w:p>
    <w:p w:rsidR="00843EF1" w:rsidRPr="00843EF1" w:rsidRDefault="00843EF1" w:rsidP="00843E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BFA" w:rsidRPr="00843EF1" w:rsidRDefault="002A7BFA" w:rsidP="002A7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BFA" w:rsidRDefault="002A7BFA" w:rsidP="002A7BFA">
      <w:pPr>
        <w:spacing w:after="193"/>
        <w:jc w:val="both"/>
        <w:rPr>
          <w:rFonts w:ascii="Times New Roman" w:hAnsi="Times New Roman" w:cs="Times New Roman"/>
          <w:sz w:val="22"/>
          <w:szCs w:val="22"/>
        </w:rPr>
      </w:pPr>
    </w:p>
    <w:p w:rsidR="002A7BFA" w:rsidRDefault="002A7BFA" w:rsidP="002A7BFA">
      <w:pPr>
        <w:spacing w:after="19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Пояснительная записка</w:t>
      </w:r>
    </w:p>
    <w:p w:rsidR="002A7BFA" w:rsidRPr="00843EF1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3EF1">
        <w:rPr>
          <w:rFonts w:ascii="Times New Roman" w:hAnsi="Times New Roman" w:cs="Times New Roman"/>
          <w:b/>
          <w:sz w:val="22"/>
          <w:szCs w:val="22"/>
        </w:rPr>
        <w:t>Актуальность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2A7BFA" w:rsidRDefault="002A7BFA" w:rsidP="002A7BFA">
      <w:pPr>
        <w:tabs>
          <w:tab w:val="left" w:pos="3084"/>
          <w:tab w:val="left" w:pos="5204"/>
        </w:tabs>
        <w:spacing w:line="322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В дальнейшем этот подход был признан односторонним.</w:t>
      </w:r>
    </w:p>
    <w:p w:rsidR="002A7BFA" w:rsidRDefault="002A7BFA" w:rsidP="002A7BFA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2A7BFA" w:rsidRDefault="002A7BFA" w:rsidP="002A7BFA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ProgrammeforInternationalStudentAssessment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). </w:t>
      </w:r>
      <w:r>
        <w:rPr>
          <w:rFonts w:ascii="Times New Roman" w:hAnsi="Times New Roman" w:cs="Times New Roman"/>
          <w:sz w:val="22"/>
          <w:szCs w:val="22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оценивает 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естественнонаучную грамотность.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sz w:val="22"/>
          <w:szCs w:val="22"/>
          <w:lang w:val="en-US" w:eastAsia="en-US" w:bidi="en-US"/>
        </w:rPr>
        <w:t>PISA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2A7BFA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2A7BFA" w:rsidRDefault="002A7BFA" w:rsidP="002A7BFA">
      <w:pPr>
        <w:spacing w:line="32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Результаты лонгитюдных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eastAsia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lastRenderedPageBreak/>
        <w:t>Целеполагание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2A7BFA" w:rsidRPr="00843EF1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  <w:r w:rsidRPr="00843EF1">
        <w:rPr>
          <w:rFonts w:ascii="Times New Roman" w:hAnsi="Times New Roman" w:cs="Times New Roman"/>
          <w:b/>
        </w:rPr>
        <w:t>Программа нацелена на развитие: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2A7BFA" w:rsidRPr="00D37722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A7BFA" w:rsidRDefault="002A7BFA" w:rsidP="002A7BFA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</w:t>
      </w:r>
      <w:r>
        <w:rPr>
          <w:color w:val="000000"/>
          <w:sz w:val="22"/>
          <w:szCs w:val="22"/>
          <w:lang w:eastAsia="ru-RU" w:bidi="ru-RU"/>
        </w:rPr>
        <w:t>гражданскую позицию при рассмотрении проблем, связанных с естествознанием (естественнонаучная грамотность;</w:t>
      </w:r>
    </w:p>
    <w:p w:rsidR="002A7BFA" w:rsidRDefault="002A7BFA" w:rsidP="002A7BFA">
      <w:pPr>
        <w:spacing w:after="320" w:line="322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2"/>
          <w:rFonts w:eastAsia="Courier New"/>
          <w:sz w:val="22"/>
          <w:szCs w:val="22"/>
        </w:rPr>
        <w:t>способности человека принимать</w:t>
      </w:r>
      <w:r>
        <w:rPr>
          <w:rFonts w:ascii="Times New Roman" w:hAnsi="Times New Roman" w:cs="Times New Roman"/>
          <w:sz w:val="22"/>
          <w:szCs w:val="22"/>
        </w:rP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2A7BFA" w:rsidRDefault="002A7BFA" w:rsidP="006C03E1">
      <w:pPr>
        <w:spacing w:after="320" w:line="32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2A7BFA" w:rsidRDefault="002A7BFA" w:rsidP="002A7BFA">
      <w:pPr>
        <w:framePr w:w="9763" w:wrap="notBeside" w:vAnchor="text" w:hAnchor="text" w:xAlign="center" w:y="1"/>
        <w:jc w:val="both"/>
        <w:rPr>
          <w:rFonts w:ascii="Times New Roman" w:hAnsi="Times New Roman" w:cs="Times New Roman"/>
          <w:sz w:val="22"/>
          <w:szCs w:val="22"/>
        </w:rPr>
      </w:pPr>
    </w:p>
    <w:p w:rsidR="002A7BFA" w:rsidRPr="00843EF1" w:rsidRDefault="002A7BFA" w:rsidP="002A7BFA">
      <w:pPr>
        <w:spacing w:before="320" w:line="322" w:lineRule="exact"/>
        <w:ind w:firstLine="7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3EF1">
        <w:rPr>
          <w:rFonts w:ascii="Times New Roman" w:hAnsi="Times New Roman" w:cs="Times New Roman"/>
          <w:b/>
          <w:sz w:val="22"/>
          <w:szCs w:val="22"/>
        </w:rPr>
        <w:t>Характеристика образовательного процесса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</w:t>
      </w:r>
      <w:proofErr w:type="gramStart"/>
      <w:r>
        <w:rPr>
          <w:rFonts w:ascii="Times New Roman" w:hAnsi="Times New Roman" w:cs="Times New Roman"/>
          <w:sz w:val="22"/>
          <w:szCs w:val="22"/>
        </w:rPr>
        <w:t>включает  модуль</w:t>
      </w:r>
      <w:proofErr w:type="gramEnd"/>
      <w:r>
        <w:rPr>
          <w:rFonts w:ascii="Times New Roman" w:hAnsi="Times New Roman" w:cs="Times New Roman"/>
          <w:sz w:val="22"/>
          <w:szCs w:val="22"/>
        </w:rPr>
        <w:t>: естественнонаучная грамотность.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Таким образом, количество часов на один год обучения в одном класс</w:t>
      </w:r>
      <w:r w:rsidR="00843EF1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-  34</w:t>
      </w:r>
      <w:proofErr w:type="gramEnd"/>
      <w:r>
        <w:rPr>
          <w:rFonts w:ascii="Times New Roman" w:hAnsi="Times New Roman" w:cs="Times New Roman"/>
          <w:sz w:val="22"/>
          <w:szCs w:val="22"/>
        </w:rPr>
        <w:t>ч, т.е по 1 ч в неделю:</w:t>
      </w:r>
    </w:p>
    <w:p w:rsidR="002A7BFA" w:rsidRDefault="00843EF1" w:rsidP="002A7BFA">
      <w:pPr>
        <w:tabs>
          <w:tab w:val="left" w:pos="955"/>
        </w:tabs>
        <w:spacing w:line="322" w:lineRule="exact"/>
        <w:ind w:left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34</w:t>
      </w:r>
      <w:r w:rsidR="002A7BFA">
        <w:rPr>
          <w:rFonts w:ascii="Times New Roman" w:hAnsi="Times New Roman" w:cs="Times New Roman"/>
          <w:sz w:val="22"/>
          <w:szCs w:val="22"/>
        </w:rPr>
        <w:t xml:space="preserve"> час</w:t>
      </w:r>
      <w:r>
        <w:rPr>
          <w:rFonts w:ascii="Times New Roman" w:hAnsi="Times New Roman" w:cs="Times New Roman"/>
          <w:sz w:val="22"/>
          <w:szCs w:val="22"/>
        </w:rPr>
        <w:t>а</w:t>
      </w:r>
      <w:r w:rsidR="002A7BFA">
        <w:rPr>
          <w:rFonts w:ascii="Times New Roman" w:hAnsi="Times New Roman" w:cs="Times New Roman"/>
          <w:sz w:val="22"/>
          <w:szCs w:val="22"/>
        </w:rPr>
        <w:t xml:space="preserve"> для модуля естественнонаучной грамотности;</w:t>
      </w:r>
    </w:p>
    <w:p w:rsidR="002A7BFA" w:rsidRDefault="002A7BFA" w:rsidP="002A7BFA">
      <w:pPr>
        <w:numPr>
          <w:ilvl w:val="0"/>
          <w:numId w:val="4"/>
        </w:numPr>
        <w:tabs>
          <w:tab w:val="left" w:pos="926"/>
        </w:tabs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часа на проведение аттестации, завершающих освоение программы по соответствующему году обучения.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2A7BFA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2A7BFA" w:rsidRDefault="002A7BFA" w:rsidP="00843EF1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Формы деятельности: беседа, диалог, дискуссия, дебаты, круглые столы, моделирование, игра, викторина, квест, квиз, проект.</w:t>
      </w:r>
      <w:r w:rsidR="00843EF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 w:rsidR="006C03E1">
        <w:rPr>
          <w:rFonts w:ascii="Times New Roman" w:hAnsi="Times New Roman" w:cs="Times New Roman"/>
          <w:sz w:val="22"/>
          <w:szCs w:val="22"/>
        </w:rPr>
        <w:t>.</w:t>
      </w:r>
    </w:p>
    <w:p w:rsidR="00DE20CC" w:rsidRDefault="00DE20CC" w:rsidP="00DE20CC">
      <w:pPr>
        <w:rPr>
          <w:rFonts w:ascii="Times New Roman" w:eastAsia="Times New Roman" w:hAnsi="Times New Roman" w:cs="Times New Roman"/>
        </w:rPr>
      </w:pPr>
      <w:r w:rsidRPr="009B3C7D">
        <w:rPr>
          <w:rFonts w:ascii="Times New Roman" w:hAnsi="Times New Roman" w:cs="Times New Roman"/>
          <w:b/>
        </w:rPr>
        <w:t>Рабочая программа составлена на основе</w:t>
      </w:r>
      <w:r w:rsidRPr="00077815">
        <w:rPr>
          <w:rFonts w:ascii="Times New Roman" w:eastAsia="Times New Roman" w:hAnsi="Times New Roman" w:cs="Times New Roman"/>
        </w:rPr>
        <w:t>:</w:t>
      </w:r>
    </w:p>
    <w:p w:rsidR="00DE20CC" w:rsidRPr="00FA7E1C" w:rsidRDefault="00DE20CC" w:rsidP="00DE20CC">
      <w:pPr>
        <w:pStyle w:val="ad"/>
        <w:tabs>
          <w:tab w:val="left" w:pos="1239"/>
        </w:tabs>
        <w:spacing w:line="248" w:lineRule="auto"/>
        <w:ind w:left="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E1C">
        <w:rPr>
          <w:rFonts w:ascii="Times New Roman" w:hAnsi="Times New Roman" w:cs="Times New Roman"/>
          <w:sz w:val="24"/>
          <w:szCs w:val="24"/>
        </w:rPr>
        <w:lastRenderedPageBreak/>
        <w:t xml:space="preserve">1. Способности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</w:t>
      </w:r>
    </w:p>
    <w:p w:rsidR="00DE20CC" w:rsidRPr="00FA7E1C" w:rsidRDefault="00DE20CC" w:rsidP="00DE20CC">
      <w:pPr>
        <w:pStyle w:val="ad"/>
        <w:spacing w:line="23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sz w:val="24"/>
          <w:szCs w:val="24"/>
        </w:rPr>
        <w:t>2. Конструктивному, активному и размышляющему гражданину (математическая грамотность);</w:t>
      </w:r>
    </w:p>
    <w:p w:rsidR="00DE20CC" w:rsidRPr="00FA7E1C" w:rsidRDefault="00DE20CC" w:rsidP="00DE20CC">
      <w:pPr>
        <w:pStyle w:val="ad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sz w:val="24"/>
          <w:szCs w:val="24"/>
        </w:rPr>
        <w:t>3.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:rsidR="00DE20CC" w:rsidRPr="00FA7E1C" w:rsidRDefault="00DE20CC" w:rsidP="00DE20CC">
      <w:pPr>
        <w:pStyle w:val="ad"/>
        <w:spacing w:line="24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>4.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DE20CC" w:rsidRPr="00FA7E1C" w:rsidRDefault="00DE20CC" w:rsidP="00DE20CC">
      <w:pPr>
        <w:pStyle w:val="ad"/>
        <w:tabs>
          <w:tab w:val="left" w:pos="1239"/>
        </w:tabs>
        <w:spacing w:line="248" w:lineRule="auto"/>
        <w:ind w:left="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 xml:space="preserve">5. Способности человека принимать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эффективные решения в</w:t>
      </w: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DE20CC" w:rsidRDefault="00DE20CC" w:rsidP="00DE20CC">
      <w:pPr>
        <w:ind w:firstLine="426"/>
      </w:pPr>
      <w:r>
        <w:rPr>
          <w:rFonts w:ascii="Times New Roman" w:hAnsi="Times New Roman"/>
          <w:u w:val="single"/>
        </w:rPr>
        <w:t>Основные виды деятельности обучающихся:</w:t>
      </w:r>
      <w:r>
        <w:rPr>
          <w:rFonts w:ascii="Times New Roman" w:hAnsi="Times New Roman"/>
        </w:rPr>
        <w:t xml:space="preserve">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задач.</w:t>
      </w:r>
    </w:p>
    <w:p w:rsidR="00DE20CC" w:rsidRDefault="00DE20CC" w:rsidP="00DE20CC">
      <w:pPr>
        <w:ind w:firstLine="284"/>
      </w:pPr>
      <w:r>
        <w:rPr>
          <w:rFonts w:ascii="Times New Roman" w:hAnsi="Times New Roman"/>
        </w:rPr>
        <w:t xml:space="preserve">В целях развития познавательной активности </w:t>
      </w:r>
      <w:proofErr w:type="gramStart"/>
      <w:r>
        <w:rPr>
          <w:rFonts w:ascii="Times New Roman" w:hAnsi="Times New Roman"/>
        </w:rPr>
        <w:t>обучающихся  на</w:t>
      </w:r>
      <w:proofErr w:type="gramEnd"/>
      <w:r>
        <w:rPr>
          <w:rFonts w:ascii="Times New Roman" w:hAnsi="Times New Roman"/>
        </w:rPr>
        <w:t xml:space="preserve">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:rsidR="00DE20CC" w:rsidRDefault="00DE20CC" w:rsidP="00DE20CC">
      <w:pPr>
        <w:ind w:firstLine="284"/>
        <w:rPr>
          <w:rFonts w:ascii="Times New Roman" w:hAnsi="Times New Roman"/>
        </w:rPr>
      </w:pPr>
    </w:p>
    <w:p w:rsidR="00DE20CC" w:rsidRPr="008A2A56" w:rsidRDefault="00DE20CC" w:rsidP="00DE20CC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A2A56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DE20CC" w:rsidRDefault="00DE20CC" w:rsidP="00DE20CC">
      <w:pPr>
        <w:jc w:val="both"/>
        <w:rPr>
          <w:rFonts w:ascii="Times New Roman" w:hAnsi="Times New Roman" w:cs="Times New Roman"/>
          <w:b/>
        </w:rPr>
      </w:pPr>
    </w:p>
    <w:p w:rsidR="00DE20CC" w:rsidRDefault="00DE20CC" w:rsidP="00DE20CC">
      <w:pPr>
        <w:ind w:firstLine="284"/>
      </w:pPr>
      <w:r>
        <w:rPr>
          <w:rFonts w:ascii="Times New Roman" w:hAnsi="Times New Roman" w:cs="Times New Roman"/>
          <w:b/>
        </w:rPr>
        <w:t>Проектирование достижения планируемых образовательных результатов учебного курса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0"/>
        <w:gridCol w:w="1788"/>
        <w:gridCol w:w="3310"/>
        <w:gridCol w:w="2632"/>
      </w:tblGrid>
      <w:tr w:rsidR="00DE20CC" w:rsidTr="00DE20CC"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  <w:b/>
              </w:rPr>
              <w:t>Уровни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  <w:b/>
              </w:rPr>
              <w:t>ПОР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  <w:b/>
              </w:rPr>
              <w:t>Типовые задачи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  <w:b/>
              </w:rPr>
              <w:t>Инструменты и средства</w:t>
            </w:r>
          </w:p>
        </w:tc>
      </w:tr>
      <w:tr w:rsidR="00DE20CC" w:rsidTr="00DE20CC"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</w:rPr>
              <w:t xml:space="preserve">5 </w:t>
            </w:r>
            <w:r w:rsidR="00CE3F08">
              <w:rPr>
                <w:rFonts w:ascii="Times New Roman" w:hAnsi="Times New Roman" w:cs="Times New Roman"/>
              </w:rPr>
              <w:t xml:space="preserve">-6 </w:t>
            </w:r>
            <w:r>
              <w:rPr>
                <w:rFonts w:ascii="Times New Roman" w:hAnsi="Times New Roman" w:cs="Times New Roman"/>
              </w:rPr>
              <w:t>класс</w:t>
            </w:r>
          </w:p>
          <w:p w:rsidR="00DE20CC" w:rsidRDefault="00DE20CC" w:rsidP="00DE20CC">
            <w:r>
              <w:rPr>
                <w:rFonts w:ascii="Times New Roman" w:hAnsi="Times New Roman" w:cs="Times New Roman"/>
              </w:rPr>
              <w:t>Уровень узнавания и понимания</w:t>
            </w:r>
          </w:p>
          <w:p w:rsidR="00DE20CC" w:rsidRDefault="00DE20CC" w:rsidP="00DE20CC">
            <w:pPr>
              <w:rPr>
                <w:rFonts w:ascii="Times New Roman" w:hAnsi="Times New Roman" w:cs="Times New Roman"/>
              </w:rPr>
            </w:pPr>
          </w:p>
          <w:p w:rsidR="00DE20CC" w:rsidRDefault="00DE20CC" w:rsidP="00DE20CC">
            <w:r>
              <w:rPr>
                <w:rFonts w:ascii="Times New Roman" w:hAnsi="Times New Roman" w:cs="Times New Roman"/>
                <w:i/>
              </w:rPr>
              <w:t>Учим воспринимать и объяснять информацию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</w:rPr>
              <w:t>Находит и извлекает информацию из различных текстов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>Определить вид текста, его источник. Обосновать своё мнение.</w:t>
            </w:r>
          </w:p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>Выделить основную мысль в текст, резюмировать его идею.</w:t>
            </w:r>
          </w:p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>Предложить или объяснить заголовок, название текста.</w:t>
            </w:r>
          </w:p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>Ответить на вопросы словами текста. Составить вопросы по тексту.</w:t>
            </w:r>
          </w:p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>Продолжить предложение словами из текста.</w:t>
            </w:r>
          </w:p>
          <w:p w:rsidR="00DE20CC" w:rsidRDefault="00DE20CC" w:rsidP="00DE20CC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Определить назначение текста, привести примеры жизненных ситуаций, в которых можно и нужно использовать </w:t>
            </w:r>
            <w:r>
              <w:rPr>
                <w:rFonts w:ascii="Times New Roman" w:hAnsi="Times New Roman" w:cs="Times New Roman"/>
              </w:rPr>
              <w:lastRenderedPageBreak/>
              <w:t>информацию из текста.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CC" w:rsidRDefault="00DE20CC" w:rsidP="00DE20CC">
            <w:r>
              <w:rPr>
                <w:rFonts w:ascii="Times New Roman" w:hAnsi="Times New Roman" w:cs="Times New Roman"/>
              </w:rPr>
              <w:lastRenderedPageBreak/>
              <w:t xml:space="preserve">Тексты (учебный, художественный, научно-популярный,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публицистический;   </w:t>
            </w:r>
            <w:proofErr w:type="gramEnd"/>
            <w:r>
              <w:rPr>
                <w:rFonts w:ascii="Times New Roman" w:hAnsi="Times New Roman" w:cs="Times New Roman"/>
              </w:rPr>
              <w:t>повествовательный, описательный, объяснительный; медийный).</w:t>
            </w:r>
          </w:p>
          <w:p w:rsidR="00DE20CC" w:rsidRDefault="00DE20CC" w:rsidP="00DE20CC">
            <w:r>
              <w:rPr>
                <w:rFonts w:ascii="Times New Roman" w:hAnsi="Times New Roman" w:cs="Times New Roman"/>
              </w:rPr>
              <w:t>По содержанию тексты должны быть математические, естественнонаучные, финансовые. Объём: не более одной страницы.</w:t>
            </w:r>
          </w:p>
        </w:tc>
      </w:tr>
    </w:tbl>
    <w:p w:rsidR="00DE20CC" w:rsidRPr="008A2A56" w:rsidRDefault="00DE20CC" w:rsidP="00DE20CC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DE20CC" w:rsidRPr="008A2A56" w:rsidRDefault="00DE20CC" w:rsidP="00DE20CC">
      <w:pPr>
        <w:ind w:firstLine="709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DE20CC" w:rsidRPr="008A2A56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2A56">
        <w:rPr>
          <w:rFonts w:ascii="Times New Roman" w:eastAsia="Times New Roman" w:hAnsi="Times New Roman" w:cs="Times New Roman"/>
          <w:b/>
          <w:bCs/>
          <w:i/>
        </w:rPr>
        <w:t>Личностные результаты</w:t>
      </w:r>
      <w:r w:rsidRPr="008A2A56">
        <w:rPr>
          <w:rFonts w:ascii="Times New Roman" w:eastAsia="Times New Roman" w:hAnsi="Times New Roman" w:cs="Times New Roman"/>
          <w:b/>
          <w:bCs/>
        </w:rPr>
        <w:t> </w:t>
      </w:r>
    </w:p>
    <w:p w:rsidR="00DE20CC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2A56">
        <w:rPr>
          <w:rFonts w:ascii="Times New Roman" w:eastAsia="Times New Roman" w:hAnsi="Times New Roman" w:cs="Times New Roman"/>
          <w:i/>
          <w:u w:val="single"/>
        </w:rPr>
        <w:t>ученик научится</w:t>
      </w:r>
      <w:r w:rsidRPr="008A2A56">
        <w:rPr>
          <w:rFonts w:ascii="Times New Roman" w:eastAsia="Times New Roman" w:hAnsi="Times New Roman" w:cs="Times New Roman"/>
        </w:rPr>
        <w:t>:</w:t>
      </w:r>
    </w:p>
    <w:p w:rsidR="00DE20CC" w:rsidRDefault="00DE20CC" w:rsidP="00DE20CC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ющее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современному уровню развития науки и общественной практике, учитывающе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социальное, культурное, языковое, духовное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многообразие современного мира;</w:t>
      </w:r>
    </w:p>
    <w:p w:rsidR="00DE20CC" w:rsidRPr="00442695" w:rsidRDefault="00DE20CC" w:rsidP="00DE20CC">
      <w:pPr>
        <w:pStyle w:val="ad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DE20CC" w:rsidRPr="00E57896" w:rsidRDefault="00DE20CC" w:rsidP="00DE20CC">
      <w:pPr>
        <w:pStyle w:val="ad"/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готовности и способности вести диалог с другими людьми и достигать в нём взаимопонимания;</w:t>
      </w:r>
    </w:p>
    <w:p w:rsidR="00DE20CC" w:rsidRPr="00442695" w:rsidRDefault="00DE20CC" w:rsidP="00DE20CC">
      <w:pPr>
        <w:pStyle w:val="ad"/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формировать ценности здорово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 и безопасного образа жизни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20CC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i/>
          <w:u w:val="single"/>
        </w:rPr>
      </w:pPr>
      <w:r w:rsidRPr="008A2A56">
        <w:rPr>
          <w:rFonts w:ascii="Times New Roman" w:eastAsia="Times New Roman" w:hAnsi="Times New Roman" w:cs="Times New Roman"/>
          <w:i/>
          <w:u w:val="single"/>
        </w:rPr>
        <w:t>ученик получит возможность научиться:</w:t>
      </w:r>
    </w:p>
    <w:p w:rsidR="00DE20CC" w:rsidRDefault="00DE20CC" w:rsidP="00DE20CC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критическому отношению к информации и избирательности её восприятия;</w:t>
      </w:r>
    </w:p>
    <w:p w:rsidR="00DE20CC" w:rsidRPr="00442695" w:rsidRDefault="00DE20CC" w:rsidP="00DE20CC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направленные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живой природы; интеллектуальны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(доказывать, строить рассуждения, анализировать, сравнивать, делать выводы и др.); </w:t>
      </w:r>
    </w:p>
    <w:p w:rsidR="00DE20CC" w:rsidRDefault="00DE20CC" w:rsidP="00DE20CC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твенное отношение к учению, го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товности и способности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саморазвитию и са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мообразованию 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мотивации к обучению и позна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DE20CC" w:rsidRDefault="00DE20CC" w:rsidP="00DE20CC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E20CC" w:rsidRPr="00E57896" w:rsidRDefault="00DE20CC" w:rsidP="00DE20CC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живым объектам.</w:t>
      </w:r>
    </w:p>
    <w:p w:rsidR="00DE20CC" w:rsidRPr="008A2A56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8A2A56">
        <w:rPr>
          <w:rFonts w:ascii="Times New Roman" w:eastAsia="Times New Roman" w:hAnsi="Times New Roman" w:cs="Times New Roman"/>
          <w:b/>
          <w:bCs/>
          <w:i/>
        </w:rPr>
        <w:t>Метапредметные результаты</w:t>
      </w:r>
    </w:p>
    <w:p w:rsidR="00DE20CC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2A56">
        <w:rPr>
          <w:rFonts w:ascii="Times New Roman" w:eastAsia="Times New Roman" w:hAnsi="Times New Roman" w:cs="Times New Roman"/>
          <w:bCs/>
          <w:i/>
          <w:u w:val="single"/>
        </w:rPr>
        <w:t>ученик научится</w:t>
      </w:r>
      <w:r w:rsidRPr="008A2A56">
        <w:rPr>
          <w:rFonts w:ascii="Times New Roman" w:eastAsia="Times New Roman" w:hAnsi="Times New Roman" w:cs="Times New Roman"/>
          <w:b/>
          <w:bCs/>
          <w:i/>
        </w:rPr>
        <w:t>:</w:t>
      </w:r>
    </w:p>
    <w:p w:rsidR="00DE20CC" w:rsidRDefault="00DE20CC" w:rsidP="00DE20CC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DE20CC" w:rsidRPr="00625969" w:rsidRDefault="00DE20CC" w:rsidP="00DE20CC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определять цели своего обуче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ния, ставить и формулиров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ать для себя новые задачи в учё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 и познавательной деятельно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сти, развивать мотивы и инте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ресы своей познавательной деятельности</w:t>
      </w:r>
    </w:p>
    <w:p w:rsidR="00DE20CC" w:rsidRPr="00625969" w:rsidRDefault="00DE20CC" w:rsidP="00DE20CC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 (включая средства массовой информации и интернет-ресурсы);</w:t>
      </w:r>
    </w:p>
    <w:p w:rsidR="00DE20CC" w:rsidRDefault="00DE20CC" w:rsidP="00DE20CC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 и презентации с использованием материалов, полученных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Интернета и других источников;</w:t>
      </w:r>
    </w:p>
    <w:p w:rsidR="00DE20CC" w:rsidRPr="00625969" w:rsidRDefault="00DE20CC" w:rsidP="00DE20CC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основами самоконтроля, самооценки, приняти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и осуществлени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выбора в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познавательной деятельности.</w:t>
      </w:r>
    </w:p>
    <w:p w:rsidR="00DE20CC" w:rsidRPr="008A2A56" w:rsidRDefault="00DE20CC" w:rsidP="00DE20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i/>
          <w:u w:val="single"/>
        </w:rPr>
      </w:pPr>
      <w:r w:rsidRPr="008A2A56">
        <w:rPr>
          <w:rFonts w:ascii="Times New Roman" w:eastAsia="Times New Roman" w:hAnsi="Times New Roman" w:cs="Times New Roman"/>
          <w:i/>
          <w:u w:val="single"/>
        </w:rPr>
        <w:t>ученик получит возможность научиться:</w:t>
      </w:r>
    </w:p>
    <w:p w:rsidR="00DE20CC" w:rsidRDefault="00DE20CC" w:rsidP="00DE20CC">
      <w:pPr>
        <w:pStyle w:val="ad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20CC" w:rsidRDefault="00DE20CC" w:rsidP="00DE20CC">
      <w:pPr>
        <w:pStyle w:val="ad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критически оценивать информацию,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добытую из различных источников;</w:t>
      </w:r>
    </w:p>
    <w:p w:rsidR="00DE20CC" w:rsidRDefault="00DE20CC" w:rsidP="00DE20CC">
      <w:pPr>
        <w:pStyle w:val="ad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DE20CC" w:rsidRPr="000746D5" w:rsidRDefault="00DE20CC" w:rsidP="00DE20CC">
      <w:pPr>
        <w:pStyle w:val="ad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DE20CC" w:rsidRDefault="00DE20CC" w:rsidP="00DE20CC">
      <w:pPr>
        <w:rPr>
          <w:rFonts w:ascii="Times New Roman" w:hAnsi="Times New Roman" w:cs="Times New Roman"/>
          <w:b/>
          <w:color w:val="333333"/>
        </w:rPr>
      </w:pPr>
    </w:p>
    <w:p w:rsidR="00DE20CC" w:rsidRPr="00FA7E1C" w:rsidRDefault="00DE20CC" w:rsidP="00DE20CC">
      <w:pPr>
        <w:rPr>
          <w:rFonts w:ascii="Times New Roman" w:hAnsi="Times New Roman" w:cs="Times New Roman"/>
        </w:rPr>
      </w:pPr>
      <w:r w:rsidRPr="00B52BD8">
        <w:rPr>
          <w:rFonts w:ascii="Times New Roman" w:hAnsi="Times New Roman" w:cs="Times New Roman"/>
          <w:b/>
          <w:color w:val="333333"/>
        </w:rPr>
        <w:t>Содержание учебного предмета с указанием форм ее организации и видов деятельности</w:t>
      </w:r>
    </w:p>
    <w:p w:rsidR="00DE20CC" w:rsidRDefault="00DE20CC" w:rsidP="00DE20CC">
      <w:pPr>
        <w:ind w:left="360"/>
        <w:jc w:val="center"/>
        <w:rPr>
          <w:rFonts w:ascii="Times New Roman" w:eastAsia="Calibri" w:hAnsi="Times New Roman" w:cs="Times New Roman"/>
        </w:rPr>
      </w:pPr>
    </w:p>
    <w:p w:rsidR="00DE20CC" w:rsidRPr="00FA7E1C" w:rsidRDefault="00DE20CC" w:rsidP="00DE20CC">
      <w:pPr>
        <w:ind w:left="360"/>
        <w:jc w:val="center"/>
        <w:rPr>
          <w:rFonts w:ascii="Times New Roman" w:eastAsia="Calibri" w:hAnsi="Times New Roman" w:cs="Times New Roman"/>
        </w:rPr>
      </w:pPr>
      <w:r w:rsidRPr="00FA7E1C">
        <w:rPr>
          <w:rFonts w:ascii="Times New Roman" w:eastAsia="Calibri" w:hAnsi="Times New Roman" w:cs="Times New Roman"/>
        </w:rPr>
        <w:t>Модуль «Основы естественнонаучной грамотности»</w:t>
      </w:r>
    </w:p>
    <w:p w:rsidR="00DE20CC" w:rsidRDefault="00DE20CC" w:rsidP="00A2249A">
      <w:pPr>
        <w:ind w:left="360"/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99"/>
        <w:gridCol w:w="2829"/>
        <w:gridCol w:w="2694"/>
      </w:tblGrid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jc w:val="center"/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font180" w:hAnsi="Times New Roman" w:cs="Times New Roman"/>
                <w:b/>
              </w:rPr>
              <w:t xml:space="preserve">Содержание </w:t>
            </w:r>
          </w:p>
          <w:p w:rsidR="00DE20CC" w:rsidRPr="002420F0" w:rsidRDefault="00DE20CC" w:rsidP="00DE20CC">
            <w:pPr>
              <w:jc w:val="center"/>
              <w:rPr>
                <w:rFonts w:ascii="Times New Roman" w:eastAsia="font180" w:hAnsi="Times New Roman" w:cs="Times New Roman"/>
                <w:b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jc w:val="center"/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font180" w:hAnsi="Times New Roman" w:cs="Times New Roman"/>
                <w:b/>
              </w:rPr>
              <w:t>Формы организации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jc w:val="center"/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font180" w:hAnsi="Times New Roman" w:cs="Times New Roman"/>
                <w:b/>
              </w:rPr>
              <w:t>Виды деятельности учащихся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</w:rPr>
              <w:t xml:space="preserve">Беседа, демонстрация записей </w:t>
            </w:r>
            <w:r w:rsidRPr="00B52BD8">
              <w:rPr>
                <w:rFonts w:ascii="Times New Roman" w:eastAsia="Times New Roman" w:hAnsi="Times New Roman" w:cs="Times New Roman"/>
              </w:rPr>
              <w:t>звуков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hAnsi="Times New Roman" w:cs="Times New Roman"/>
              </w:rPr>
              <w:t xml:space="preserve">Устройство динамики. </w:t>
            </w:r>
            <w:r w:rsidRPr="00B52BD8">
              <w:rPr>
                <w:rFonts w:ascii="Times New Roman" w:eastAsia="Times New Roman" w:hAnsi="Times New Roman" w:cs="Times New Roman"/>
              </w:rPr>
              <w:t>Современные акустические системы. Шум и его воздействие на человека.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font180" w:hAnsi="Times New Roman" w:cs="Times New Roman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</w:rPr>
              <w:t xml:space="preserve">Наблюдение физических </w:t>
            </w:r>
            <w:r w:rsidRPr="00B52BD8">
              <w:rPr>
                <w:rFonts w:ascii="Times New Roman" w:eastAsia="Times New Roman" w:hAnsi="Times New Roman" w:cs="Times New Roman"/>
                <w:w w:val="99"/>
              </w:rPr>
              <w:t>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B52BD8">
              <w:rPr>
                <w:rFonts w:ascii="Times New Roman" w:eastAsia="Times New Roman" w:hAnsi="Times New Roman" w:cs="Times New Roman"/>
              </w:rPr>
              <w:t>Движение  и</w:t>
            </w:r>
            <w:proofErr w:type="gramEnd"/>
            <w:r w:rsidRPr="00B52BD8">
              <w:rPr>
                <w:rFonts w:ascii="Times New Roman" w:eastAsia="Times New Roman" w:hAnsi="Times New Roman" w:cs="Times New Roman"/>
              </w:rPr>
              <w:t xml:space="preserve">  взаимодействие  частиц.  Признаки химических реакций. Природные индикаторы.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</w:rPr>
              <w:t>Презентация. Учебный</w:t>
            </w:r>
            <w:r w:rsidRPr="00B52BD8">
              <w:rPr>
                <w:rFonts w:ascii="Times New Roman" w:eastAsia="Times New Roman" w:hAnsi="Times New Roman" w:cs="Times New Roman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  <w:w w:val="99"/>
              </w:rPr>
              <w:t xml:space="preserve">эксперимент. </w:t>
            </w:r>
            <w:r w:rsidRPr="00B52BD8">
              <w:rPr>
                <w:rFonts w:ascii="Times New Roman" w:eastAsia="Times New Roman" w:hAnsi="Times New Roman" w:cs="Times New Roman"/>
              </w:rPr>
              <w:t>Наблюдение физических 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</w:rPr>
              <w:t>Вода. Уникальность воды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</w:rPr>
              <w:t>Презентация. Учебный</w:t>
            </w:r>
            <w:r w:rsidRPr="00B52BD8">
              <w:rPr>
                <w:rFonts w:ascii="Times New Roman" w:eastAsia="Times New Roman" w:hAnsi="Times New Roman" w:cs="Times New Roman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  <w:w w:val="99"/>
              </w:rPr>
              <w:t xml:space="preserve">эксперимент. </w:t>
            </w:r>
            <w:r w:rsidRPr="00B52BD8">
              <w:rPr>
                <w:rFonts w:ascii="Times New Roman" w:eastAsia="Times New Roman" w:hAnsi="Times New Roman" w:cs="Times New Roman"/>
              </w:rPr>
              <w:t>Наблюдение физических 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Земля, внутреннее строение Земли. Знакомство с минералами, горной породой и рудой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</w:rPr>
              <w:t>Работа с коллекциями минералов и горных пород.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B52BD8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Атмосфера Земли.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</w:rPr>
              <w:t>Беседа. Презентация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B52BD8" w:rsidRDefault="00DE20CC" w:rsidP="00DE20CC">
            <w:pPr>
              <w:rPr>
                <w:rFonts w:ascii="Times New Roman" w:hAnsi="Times New Roman" w:cs="Times New Roman"/>
              </w:rPr>
            </w:pPr>
            <w:r w:rsidRPr="00B52BD8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2420F0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Calibri" w:hAnsi="Times New Roman" w:cs="Times New Roman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Times New Roman" w:hAnsi="Times New Roman" w:cs="Times New Roman"/>
                <w:w w:val="99"/>
              </w:rPr>
              <w:t>Беседа. Презентация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DE20CC" w:rsidRPr="002420F0" w:rsidTr="00DE20CC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0CC" w:rsidRPr="002420F0" w:rsidRDefault="00DE20CC" w:rsidP="00DE20CC">
            <w:pPr>
              <w:ind w:firstLine="33"/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Calibri" w:hAnsi="Times New Roman" w:cs="Times New Roman"/>
              </w:rPr>
              <w:t>Проведение рубежной аттестации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20CC" w:rsidRPr="002420F0" w:rsidRDefault="00DE20CC" w:rsidP="00DE20CC">
            <w:pPr>
              <w:rPr>
                <w:rFonts w:ascii="Times New Roman" w:hAnsi="Times New Roman" w:cs="Times New Roman"/>
              </w:rPr>
            </w:pPr>
            <w:r w:rsidRPr="002420F0">
              <w:rPr>
                <w:rFonts w:ascii="Times New Roman" w:eastAsia="Calibri" w:hAnsi="Times New Roman" w:cs="Times New Roman"/>
              </w:rPr>
              <w:t>Находит и извлекает информацию из различных текстов</w:t>
            </w:r>
          </w:p>
        </w:tc>
      </w:tr>
    </w:tbl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Pr="009B3C7D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9B3C7D" w:rsidRPr="009B3C7D" w:rsidRDefault="009B3C7D" w:rsidP="009B3C7D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9B3C7D">
        <w:rPr>
          <w:rFonts w:ascii="Times New Roman" w:hAnsi="Times New Roman" w:cs="Times New Roman"/>
          <w:b/>
          <w:sz w:val="20"/>
          <w:szCs w:val="20"/>
        </w:rPr>
        <w:t>Согласовано</w:t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  <w:t xml:space="preserve">Согласовано </w:t>
      </w:r>
    </w:p>
    <w:p w:rsidR="009B3C7D" w:rsidRPr="009B3C7D" w:rsidRDefault="009B3C7D" w:rsidP="009B3C7D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9B3C7D">
        <w:rPr>
          <w:rFonts w:ascii="Times New Roman" w:hAnsi="Times New Roman" w:cs="Times New Roman"/>
          <w:b/>
          <w:sz w:val="20"/>
          <w:szCs w:val="20"/>
        </w:rPr>
        <w:t>МО от_ 31_августа__202</w:t>
      </w:r>
      <w:r w:rsidR="00A2249A">
        <w:rPr>
          <w:rFonts w:ascii="Times New Roman" w:hAnsi="Times New Roman" w:cs="Times New Roman"/>
          <w:b/>
          <w:sz w:val="20"/>
          <w:szCs w:val="20"/>
        </w:rPr>
        <w:t>3</w:t>
      </w:r>
      <w:r w:rsidRPr="009B3C7D">
        <w:rPr>
          <w:rFonts w:ascii="Times New Roman" w:hAnsi="Times New Roman" w:cs="Times New Roman"/>
          <w:b/>
          <w:sz w:val="20"/>
          <w:szCs w:val="20"/>
        </w:rPr>
        <w:t xml:space="preserve"> г._____</w:t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  <w:t>зам. директора по УВР</w:t>
      </w:r>
    </w:p>
    <w:p w:rsidR="009B3C7D" w:rsidRPr="009B3C7D" w:rsidRDefault="009B3C7D" w:rsidP="009B3C7D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9B3C7D">
        <w:rPr>
          <w:rFonts w:ascii="Times New Roman" w:hAnsi="Times New Roman" w:cs="Times New Roman"/>
          <w:b/>
          <w:sz w:val="20"/>
          <w:szCs w:val="20"/>
        </w:rPr>
        <w:t>_______________В.Д Бабаева</w:t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  <w:t>________________ Н.С.</w:t>
      </w:r>
      <w:r w:rsidR="00A2249A">
        <w:rPr>
          <w:rFonts w:ascii="Times New Roman" w:hAnsi="Times New Roman" w:cs="Times New Roman"/>
          <w:b/>
          <w:sz w:val="20"/>
          <w:szCs w:val="20"/>
        </w:rPr>
        <w:t>Рыбалко</w:t>
      </w:r>
    </w:p>
    <w:p w:rsidR="009B3C7D" w:rsidRPr="009B3C7D" w:rsidRDefault="009B3C7D" w:rsidP="009B3C7D">
      <w:pPr>
        <w:rPr>
          <w:rFonts w:ascii="Times New Roman" w:hAnsi="Times New Roman" w:cs="Times New Roman"/>
          <w:b/>
          <w:sz w:val="20"/>
          <w:szCs w:val="20"/>
        </w:rPr>
      </w:pP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</w:r>
      <w:r w:rsidRPr="009B3C7D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__31__августа__202</w:t>
      </w:r>
      <w:r w:rsidR="00A2249A">
        <w:rPr>
          <w:rFonts w:ascii="Times New Roman" w:hAnsi="Times New Roman" w:cs="Times New Roman"/>
          <w:b/>
          <w:sz w:val="20"/>
          <w:szCs w:val="20"/>
        </w:rPr>
        <w:t>3</w:t>
      </w:r>
      <w:r w:rsidRPr="009B3C7D">
        <w:rPr>
          <w:rFonts w:ascii="Times New Roman" w:hAnsi="Times New Roman" w:cs="Times New Roman"/>
          <w:b/>
          <w:sz w:val="20"/>
          <w:szCs w:val="20"/>
        </w:rPr>
        <w:t xml:space="preserve"> г. _</w:t>
      </w:r>
    </w:p>
    <w:p w:rsidR="009B3C7D" w:rsidRPr="009B3C7D" w:rsidRDefault="009B3C7D" w:rsidP="009B3C7D">
      <w:pPr>
        <w:pStyle w:val="ad"/>
        <w:tabs>
          <w:tab w:val="left" w:pos="0"/>
          <w:tab w:val="left" w:pos="540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</w:pPr>
    </w:p>
    <w:p w:rsidR="00DE20CC" w:rsidRPr="009B3C7D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Pr="009B3C7D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Pr="009B3C7D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9B3C7D" w:rsidRPr="009B3C7D" w:rsidRDefault="009B3C7D" w:rsidP="009B3C7D">
      <w:pPr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9B3C7D" w:rsidRPr="009B3C7D" w:rsidRDefault="009B3C7D" w:rsidP="009B3C7D">
      <w:pPr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Зам.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C7D">
        <w:rPr>
          <w:rFonts w:ascii="Times New Roman" w:hAnsi="Times New Roman" w:cs="Times New Roman"/>
          <w:b/>
          <w:sz w:val="28"/>
          <w:szCs w:val="28"/>
        </w:rPr>
        <w:t>директора по УВР</w:t>
      </w:r>
    </w:p>
    <w:p w:rsidR="009B3C7D" w:rsidRPr="009B3C7D" w:rsidRDefault="009B3C7D" w:rsidP="009B3C7D">
      <w:pPr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lastRenderedPageBreak/>
        <w:t>----------------------/</w:t>
      </w:r>
      <w:r w:rsidR="00CE3F08">
        <w:rPr>
          <w:rFonts w:ascii="Times New Roman" w:hAnsi="Times New Roman" w:cs="Times New Roman"/>
          <w:b/>
          <w:sz w:val="28"/>
          <w:szCs w:val="28"/>
        </w:rPr>
        <w:t>Рыбалко</w:t>
      </w:r>
      <w:r w:rsidRPr="009B3C7D">
        <w:rPr>
          <w:rFonts w:ascii="Times New Roman" w:hAnsi="Times New Roman" w:cs="Times New Roman"/>
          <w:b/>
          <w:sz w:val="28"/>
          <w:szCs w:val="28"/>
        </w:rPr>
        <w:t>Н.С/</w:t>
      </w:r>
    </w:p>
    <w:p w:rsidR="009B3C7D" w:rsidRPr="009B3C7D" w:rsidRDefault="009B3C7D" w:rsidP="009B3C7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3C7D">
        <w:rPr>
          <w:rFonts w:ascii="Times New Roman" w:hAnsi="Times New Roman" w:cs="Times New Roman"/>
          <w:b/>
          <w:sz w:val="28"/>
          <w:szCs w:val="28"/>
        </w:rPr>
        <w:t>« 31</w:t>
      </w:r>
      <w:proofErr w:type="gramEnd"/>
      <w:r w:rsidRPr="009B3C7D">
        <w:rPr>
          <w:rFonts w:ascii="Times New Roman" w:hAnsi="Times New Roman" w:cs="Times New Roman"/>
          <w:b/>
          <w:sz w:val="28"/>
          <w:szCs w:val="28"/>
        </w:rPr>
        <w:t xml:space="preserve">  » августа 202</w:t>
      </w:r>
      <w:r w:rsidR="00CE3F08">
        <w:rPr>
          <w:rFonts w:ascii="Times New Roman" w:hAnsi="Times New Roman" w:cs="Times New Roman"/>
          <w:b/>
          <w:sz w:val="28"/>
          <w:szCs w:val="28"/>
        </w:rPr>
        <w:t>3</w:t>
      </w:r>
      <w:r w:rsidRPr="009B3C7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Краснодарский край Отрадненский район станица Отрадная</w:t>
      </w: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№17</w:t>
      </w: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7D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9B3C7D" w:rsidRPr="00843EF1" w:rsidRDefault="009B3C7D" w:rsidP="009B3C7D">
      <w:pPr>
        <w:pStyle w:val="10"/>
        <w:keepNext/>
        <w:keepLines/>
        <w:shd w:val="clear" w:color="auto" w:fill="auto"/>
        <w:spacing w:before="0"/>
        <w:rPr>
          <w:color w:val="000000"/>
          <w:sz w:val="28"/>
          <w:szCs w:val="28"/>
          <w:lang w:eastAsia="ru-RU" w:bidi="ru-RU"/>
        </w:rPr>
      </w:pPr>
      <w:r w:rsidRPr="00843EF1">
        <w:rPr>
          <w:color w:val="000000"/>
          <w:sz w:val="28"/>
          <w:szCs w:val="28"/>
          <w:lang w:eastAsia="ru-RU" w:bidi="ru-RU"/>
        </w:rPr>
        <w:t>внеурочной деятельности</w:t>
      </w:r>
    </w:p>
    <w:p w:rsidR="009B3C7D" w:rsidRPr="00843EF1" w:rsidRDefault="009B3C7D" w:rsidP="009B3C7D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9B3C7D" w:rsidRPr="00843EF1" w:rsidRDefault="009B3C7D" w:rsidP="009B3C7D">
      <w:pPr>
        <w:pStyle w:val="10"/>
        <w:keepNext/>
        <w:keepLines/>
        <w:shd w:val="clear" w:color="auto" w:fill="auto"/>
        <w:spacing w:before="0"/>
        <w:rPr>
          <w:color w:val="000000"/>
          <w:sz w:val="28"/>
          <w:szCs w:val="28"/>
          <w:lang w:eastAsia="ru-RU" w:bidi="ru-RU"/>
        </w:rPr>
      </w:pPr>
      <w:r w:rsidRPr="00843EF1">
        <w:rPr>
          <w:color w:val="000000"/>
          <w:sz w:val="28"/>
          <w:szCs w:val="28"/>
          <w:lang w:eastAsia="ru-RU" w:bidi="ru-RU"/>
        </w:rPr>
        <w:t>РАЗВИТИЕ ФУНКЦИОНАЛЬНОЙ ГРАМОТНОСТИ ОБУЧАЮЩИХСЯ</w:t>
      </w:r>
    </w:p>
    <w:p w:rsidR="009B3C7D" w:rsidRPr="00843EF1" w:rsidRDefault="009B3C7D" w:rsidP="009B3C7D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9B3C7D" w:rsidRPr="00843EF1" w:rsidRDefault="009B3C7D" w:rsidP="009B3C7D">
      <w:pPr>
        <w:spacing w:after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F1">
        <w:rPr>
          <w:rFonts w:ascii="Times New Roman" w:hAnsi="Times New Roman" w:cs="Times New Roman"/>
          <w:b/>
          <w:sz w:val="28"/>
          <w:szCs w:val="28"/>
        </w:rPr>
        <w:t>Модуль «Естественно - научная грамотность»</w:t>
      </w:r>
    </w:p>
    <w:p w:rsidR="009B3C7D" w:rsidRPr="009B3C7D" w:rsidRDefault="009B3C7D" w:rsidP="009B3C7D">
      <w:pPr>
        <w:tabs>
          <w:tab w:val="left" w:pos="840"/>
          <w:tab w:val="center" w:pos="467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C7D">
        <w:rPr>
          <w:rFonts w:ascii="Times New Roman" w:hAnsi="Times New Roman" w:cs="Times New Roman"/>
          <w:sz w:val="28"/>
          <w:szCs w:val="28"/>
        </w:rPr>
        <w:t>Учитель: Бойкова Елена Владимировна</w:t>
      </w: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C7D">
        <w:rPr>
          <w:rFonts w:ascii="Times New Roman" w:hAnsi="Times New Roman" w:cs="Times New Roman"/>
          <w:sz w:val="28"/>
          <w:szCs w:val="28"/>
        </w:rPr>
        <w:t>Количество часов: всего 34 часа, в неделю 1 час</w:t>
      </w: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C7D">
        <w:rPr>
          <w:rFonts w:ascii="Times New Roman" w:hAnsi="Times New Roman" w:cs="Times New Roman"/>
          <w:sz w:val="28"/>
          <w:szCs w:val="28"/>
        </w:rPr>
        <w:t>Планирование составлено на основе рабочей программы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 xml:space="preserve">Естественно-научная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грамотность</w:t>
      </w:r>
      <w:r w:rsidRPr="009B3C7D">
        <w:rPr>
          <w:rFonts w:ascii="Times New Roman" w:hAnsi="Times New Roman" w:cs="Times New Roman"/>
          <w:sz w:val="28"/>
          <w:szCs w:val="28"/>
        </w:rPr>
        <w:t>»утверждённой</w:t>
      </w:r>
      <w:proofErr w:type="gramEnd"/>
      <w:r w:rsidRPr="009B3C7D">
        <w:rPr>
          <w:rFonts w:ascii="Times New Roman" w:hAnsi="Times New Roman" w:cs="Times New Roman"/>
          <w:sz w:val="28"/>
          <w:szCs w:val="28"/>
        </w:rPr>
        <w:t xml:space="preserve"> на педагогическом совете школы протокол №1 от 31 августа 202</w:t>
      </w:r>
      <w:r w:rsidR="00CE3F08">
        <w:rPr>
          <w:rFonts w:ascii="Times New Roman" w:hAnsi="Times New Roman" w:cs="Times New Roman"/>
          <w:sz w:val="28"/>
          <w:szCs w:val="28"/>
        </w:rPr>
        <w:t>3</w:t>
      </w:r>
      <w:r w:rsidRPr="009B3C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3C7D" w:rsidRPr="009B3C7D" w:rsidRDefault="009B3C7D" w:rsidP="009B3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C7D">
        <w:rPr>
          <w:rFonts w:ascii="Times New Roman" w:hAnsi="Times New Roman" w:cs="Times New Roman"/>
          <w:sz w:val="28"/>
          <w:szCs w:val="28"/>
        </w:rPr>
        <w:t xml:space="preserve">В соответствии с примерной основной общеобразовательной программой среднего общего </w:t>
      </w:r>
      <w:proofErr w:type="gramStart"/>
      <w:r w:rsidRPr="009B3C7D">
        <w:rPr>
          <w:rFonts w:ascii="Times New Roman" w:hAnsi="Times New Roman" w:cs="Times New Roman"/>
          <w:sz w:val="28"/>
          <w:szCs w:val="28"/>
        </w:rPr>
        <w:t>образования( протокол</w:t>
      </w:r>
      <w:proofErr w:type="gramEnd"/>
      <w:r w:rsidRPr="009B3C7D">
        <w:rPr>
          <w:rFonts w:ascii="Times New Roman" w:hAnsi="Times New Roman" w:cs="Times New Roman"/>
          <w:sz w:val="28"/>
          <w:szCs w:val="28"/>
        </w:rPr>
        <w:t xml:space="preserve"> от 08 апреля 2015г. №1/15)</w:t>
      </w:r>
    </w:p>
    <w:p w:rsidR="009B3C7D" w:rsidRDefault="009B3C7D" w:rsidP="009B3C7D">
      <w:pPr>
        <w:pStyle w:val="c2"/>
        <w:spacing w:before="0" w:beforeAutospacing="0" w:after="0" w:afterAutospacing="0"/>
        <w:ind w:left="1080"/>
        <w:rPr>
          <w:rStyle w:val="c3"/>
          <w:b/>
          <w:color w:val="000000"/>
          <w:sz w:val="20"/>
          <w:szCs w:val="20"/>
        </w:rPr>
      </w:pPr>
    </w:p>
    <w:p w:rsidR="00DE20CC" w:rsidRDefault="00DE20CC" w:rsidP="00DE20CC">
      <w:pPr>
        <w:rPr>
          <w:rFonts w:ascii="Times New Roman" w:eastAsia="Times New Roman" w:hAnsi="Times New Roman" w:cs="Times New Roman"/>
          <w:b/>
        </w:rPr>
      </w:pPr>
    </w:p>
    <w:p w:rsidR="009B3C7D" w:rsidRDefault="009B3C7D" w:rsidP="00DE20CC">
      <w:pPr>
        <w:rPr>
          <w:rFonts w:ascii="Times New Roman" w:eastAsia="Times New Roman" w:hAnsi="Times New Roman" w:cs="Times New Roman"/>
          <w:b/>
        </w:rPr>
      </w:pPr>
    </w:p>
    <w:p w:rsidR="00CE3F08" w:rsidRDefault="00CE3F08" w:rsidP="00DE20CC">
      <w:pPr>
        <w:rPr>
          <w:rFonts w:ascii="Times New Roman" w:eastAsia="Times New Roman" w:hAnsi="Times New Roman" w:cs="Times New Roman"/>
          <w:b/>
        </w:rPr>
      </w:pPr>
    </w:p>
    <w:p w:rsidR="00CE3F08" w:rsidRDefault="00CE3F08" w:rsidP="00DE20CC">
      <w:pPr>
        <w:rPr>
          <w:rFonts w:ascii="Times New Roman" w:eastAsia="Times New Roman" w:hAnsi="Times New Roman" w:cs="Times New Roman"/>
          <w:b/>
        </w:rPr>
      </w:pPr>
    </w:p>
    <w:p w:rsidR="00CE3F08" w:rsidRDefault="00CE3F08" w:rsidP="00DE20CC">
      <w:pPr>
        <w:rPr>
          <w:rFonts w:ascii="Times New Roman" w:eastAsia="Times New Roman" w:hAnsi="Times New Roman" w:cs="Times New Roman"/>
          <w:b/>
        </w:rPr>
      </w:pPr>
    </w:p>
    <w:p w:rsidR="009B3C7D" w:rsidRDefault="009B3C7D" w:rsidP="00DE20CC">
      <w:pPr>
        <w:rPr>
          <w:rFonts w:ascii="Times New Roman" w:eastAsia="Times New Roman" w:hAnsi="Times New Roman" w:cs="Times New Roman"/>
          <w:b/>
        </w:rPr>
      </w:pPr>
    </w:p>
    <w:p w:rsidR="00DE20CC" w:rsidRPr="00B52BD8" w:rsidRDefault="00DE20CC" w:rsidP="00DE20CC">
      <w:pPr>
        <w:jc w:val="center"/>
        <w:rPr>
          <w:rFonts w:ascii="Times New Roman" w:eastAsia="Times New Roman" w:hAnsi="Times New Roman" w:cs="Times New Roman"/>
          <w:b/>
        </w:rPr>
      </w:pPr>
      <w:r w:rsidRPr="005C143B">
        <w:rPr>
          <w:rFonts w:ascii="Times New Roman" w:eastAsia="Times New Roman" w:hAnsi="Times New Roman" w:cs="Times New Roman"/>
          <w:b/>
        </w:rPr>
        <w:lastRenderedPageBreak/>
        <w:t>Календарно - тематическое планирование</w:t>
      </w:r>
    </w:p>
    <w:p w:rsidR="00DE20CC" w:rsidRPr="002207CB" w:rsidRDefault="00DE20CC" w:rsidP="00DE20CC">
      <w:pPr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1065"/>
        <w:gridCol w:w="1203"/>
        <w:gridCol w:w="3260"/>
      </w:tblGrid>
      <w:tr w:rsidR="00DE20CC" w:rsidRPr="00BD24D6" w:rsidTr="009B3C7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CC" w:rsidRPr="00BD24D6" w:rsidRDefault="00DE20CC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D24D6">
              <w:rPr>
                <w:rFonts w:ascii="Times New Roman" w:hAnsi="Times New Roman" w:cs="Times New Roman"/>
                <w:b/>
              </w:rPr>
              <w:t>№</w:t>
            </w:r>
          </w:p>
          <w:p w:rsidR="00DE20CC" w:rsidRPr="00BD24D6" w:rsidRDefault="00DE20CC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D24D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CC" w:rsidRPr="00BD24D6" w:rsidRDefault="00DE20CC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D24D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CC" w:rsidRPr="00BD24D6" w:rsidRDefault="00DE20CC" w:rsidP="009B3C7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D24D6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9B3C7D" w:rsidRPr="00BD24D6" w:rsidTr="009B3C7D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C7D" w:rsidRPr="00BD24D6" w:rsidRDefault="009B3C7D" w:rsidP="009B3C7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D24D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3C7D" w:rsidRPr="00BD24D6" w:rsidRDefault="009B3C7D" w:rsidP="009B3C7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9B3C7D" w:rsidRDefault="009B3C7D" w:rsidP="009B3C7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B3C7D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Виды деятельности</w:t>
            </w:r>
          </w:p>
        </w:tc>
      </w:tr>
      <w:tr w:rsidR="009B3C7D" w:rsidRPr="00BD24D6" w:rsidTr="009B3C7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Звуковые явления. Звуки живой и неживой природы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tbl>
            <w:tblPr>
              <w:tblW w:w="10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28" w:type="dxa"/>
                <w:bottom w:w="5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3402"/>
              <w:gridCol w:w="6763"/>
            </w:tblGrid>
            <w:tr w:rsidR="009B3C7D" w:rsidRPr="00220138" w:rsidTr="009B3C7D">
              <w:trPr>
                <w:gridBefore w:val="1"/>
                <w:wBefore w:w="17" w:type="dxa"/>
                <w:trHeight w:val="211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Беседа, обсуждение,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107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Обсуждение, практикум, брейн-ринг.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117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Исследовательская работа,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284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Проектная работа.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152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Обсуждение. </w:t>
                  </w:r>
                </w:p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300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Моделирование. Выполнение рисунка.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249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Беседа, обсуждение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132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Игра, урок-исследование, брейн- ринг, конструирование.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851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Обсуждение, урок-практикум, моделирование.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857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317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30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30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Исследование. Интерпретация результатов в разных контекстах.</w:t>
                  </w:r>
                </w:p>
              </w:tc>
            </w:tr>
            <w:tr w:rsidR="009B3C7D" w:rsidRPr="00220138" w:rsidTr="009B3C7D">
              <w:trPr>
                <w:gridBefore w:val="1"/>
                <w:wBefore w:w="17" w:type="dxa"/>
                <w:trHeight w:val="30"/>
              </w:trPr>
              <w:tc>
                <w:tcPr>
                  <w:tcW w:w="10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Исследование. Интерпретация результатов в разных контекстах.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851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Обсуждение, урок-практикум, моделирование.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857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317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30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Обсуждение. Практикум.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30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Исследование. Интерпретация результатов в разных контекстах.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30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Исследование. Интерпретация результатов в разных контекстах.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60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Default="009B3C7D" w:rsidP="009B3C7D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B3C7D" w:rsidRDefault="009B3C7D" w:rsidP="009B3C7D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B3C7D" w:rsidRDefault="009B3C7D" w:rsidP="009B3C7D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Тестирование.</w:t>
                  </w:r>
                </w:p>
              </w:tc>
            </w:tr>
            <w:tr w:rsidR="009B3C7D" w:rsidRPr="00220138" w:rsidTr="009B3C7D">
              <w:trPr>
                <w:gridAfter w:val="1"/>
                <w:wAfter w:w="6763" w:type="dxa"/>
                <w:trHeight w:val="194"/>
              </w:trPr>
              <w:tc>
                <w:tcPr>
                  <w:tcW w:w="3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3C7D" w:rsidRPr="00220138" w:rsidRDefault="009B3C7D" w:rsidP="009B3C7D">
                  <w:pPr>
                    <w:widowControl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 w:rsidRPr="002201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Тестирование.</w:t>
                  </w:r>
                </w:p>
              </w:tc>
            </w:tr>
          </w:tbl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Слышимые и неслышимые звуки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Устройство динамики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Современные акустические системы. Шум и его воздействие на человека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Движение и взаимодействие частиц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Признаки химических реакций. Природные индикаторы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pStyle w:val="c2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95234">
              <w:t>Уникальность воды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Углекислый газ в природе и его значение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Земля, внутреннее строение земли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Знакомство с минералами, горной породой и рудой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 xml:space="preserve">Атмосфера </w:t>
            </w:r>
            <w:proofErr w:type="gramStart"/>
            <w:r w:rsidRPr="00C95234">
              <w:rPr>
                <w:rFonts w:ascii="Times New Roman" w:eastAsia="Times New Roman" w:hAnsi="Times New Roman" w:cs="Times New Roman"/>
              </w:rPr>
              <w:t>земли(</w:t>
            </w:r>
            <w:proofErr w:type="gramEnd"/>
            <w:r w:rsidRPr="00C9523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Атмосфера Земли (2)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5234">
              <w:rPr>
                <w:rFonts w:ascii="Times New Roman" w:eastAsia="Times New Roman" w:hAnsi="Times New Roman" w:cs="Times New Roman"/>
              </w:rPr>
              <w:t>Уникальность  планеты</w:t>
            </w:r>
            <w:proofErr w:type="gramEnd"/>
            <w:r w:rsidRPr="00C95234">
              <w:rPr>
                <w:rFonts w:ascii="Times New Roman" w:eastAsia="Times New Roman" w:hAnsi="Times New Roman" w:cs="Times New Roman"/>
              </w:rPr>
              <w:t xml:space="preserve">  Земля.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Условия для существования на Земле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Свойство Живых организмов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Решение заданий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rPr>
          <w:trHeight w:val="3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5234">
              <w:rPr>
                <w:rFonts w:ascii="Times New Roman" w:eastAsia="Times New Roman" w:hAnsi="Times New Roman" w:cs="Times New Roman"/>
              </w:rPr>
              <w:t>Проведение рубежной аттестации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7D" w:rsidRPr="00BD24D6" w:rsidTr="009B3C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C7D" w:rsidRPr="00BD24D6" w:rsidRDefault="009B3C7D" w:rsidP="00DE20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20CC" w:rsidRDefault="00DE20CC" w:rsidP="00DE20C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C03E1" w:rsidRDefault="006C03E1" w:rsidP="006C03E1">
      <w:pPr>
        <w:spacing w:line="322" w:lineRule="exact"/>
        <w:ind w:right="420"/>
        <w:rPr>
          <w:rFonts w:ascii="Times New Roman" w:hAnsi="Times New Roman" w:cs="Times New Roman"/>
          <w:sz w:val="22"/>
          <w:szCs w:val="22"/>
        </w:rPr>
      </w:pPr>
    </w:p>
    <w:p w:rsidR="00813828" w:rsidRPr="00220138" w:rsidRDefault="006C03E1" w:rsidP="00CE3F08">
      <w:pPr>
        <w:widowControl/>
        <w:jc w:val="center"/>
        <w:rPr>
          <w:rFonts w:ascii="Times New Roman" w:hAnsi="Times New Roman" w:cs="Times New Roman"/>
          <w:sz w:val="22"/>
          <w:szCs w:val="22"/>
        </w:rPr>
        <w:sectPr w:rsidR="00813828" w:rsidRPr="00220138">
          <w:pgSz w:w="11900" w:h="16840"/>
          <w:pgMar w:top="796" w:right="673" w:bottom="1006" w:left="1718" w:header="0" w:footer="3" w:gutter="0"/>
          <w:cols w:space="720"/>
        </w:sect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            </w:t>
      </w:r>
    </w:p>
    <w:bookmarkEnd w:id="0"/>
    <w:p w:rsidR="00DD465A" w:rsidRDefault="00DD465A" w:rsidP="0036622F">
      <w:pPr>
        <w:pStyle w:val="10"/>
        <w:keepNext/>
        <w:keepLines/>
        <w:shd w:val="clear" w:color="auto" w:fill="auto"/>
        <w:spacing w:before="0" w:line="288" w:lineRule="exact"/>
        <w:jc w:val="both"/>
      </w:pPr>
    </w:p>
    <w:sectPr w:rsidR="00DD465A" w:rsidSect="0036622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82" w:rsidRDefault="00E17D82" w:rsidP="00D37722">
      <w:r>
        <w:separator/>
      </w:r>
    </w:p>
  </w:endnote>
  <w:endnote w:type="continuationSeparator" w:id="0">
    <w:p w:rsidR="00E17D82" w:rsidRDefault="00E17D82" w:rsidP="00D3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8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82" w:rsidRDefault="00E17D82" w:rsidP="00D37722">
      <w:r>
        <w:separator/>
      </w:r>
    </w:p>
  </w:footnote>
  <w:footnote w:type="continuationSeparator" w:id="0">
    <w:p w:rsidR="00E17D82" w:rsidRDefault="00E17D82" w:rsidP="00D3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341"/>
    <w:multiLevelType w:val="hybridMultilevel"/>
    <w:tmpl w:val="39E69F66"/>
    <w:lvl w:ilvl="0" w:tplc="926E1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4CE7"/>
    <w:multiLevelType w:val="hybridMultilevel"/>
    <w:tmpl w:val="C2C69BA6"/>
    <w:lvl w:ilvl="0" w:tplc="C0B09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71D6"/>
    <w:multiLevelType w:val="hybridMultilevel"/>
    <w:tmpl w:val="3F1EBAC6"/>
    <w:lvl w:ilvl="0" w:tplc="D0D4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2FC"/>
    <w:multiLevelType w:val="multilevel"/>
    <w:tmpl w:val="1A1E6F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B1B72B1"/>
    <w:multiLevelType w:val="hybridMultilevel"/>
    <w:tmpl w:val="A34AB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D65AAA"/>
    <w:multiLevelType w:val="multilevel"/>
    <w:tmpl w:val="0DBC338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0BA5771"/>
    <w:multiLevelType w:val="hybridMultilevel"/>
    <w:tmpl w:val="81E0D780"/>
    <w:lvl w:ilvl="0" w:tplc="016CF47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0639F"/>
    <w:multiLevelType w:val="multilevel"/>
    <w:tmpl w:val="1E18CC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26"/>
    <w:rsid w:val="000F32D6"/>
    <w:rsid w:val="001941AF"/>
    <w:rsid w:val="001C78DB"/>
    <w:rsid w:val="00220138"/>
    <w:rsid w:val="00252178"/>
    <w:rsid w:val="002A2A04"/>
    <w:rsid w:val="002A7BFA"/>
    <w:rsid w:val="002C0299"/>
    <w:rsid w:val="0036622F"/>
    <w:rsid w:val="003F5B2A"/>
    <w:rsid w:val="00482960"/>
    <w:rsid w:val="004A52C9"/>
    <w:rsid w:val="00525750"/>
    <w:rsid w:val="00580996"/>
    <w:rsid w:val="00655786"/>
    <w:rsid w:val="006C03E1"/>
    <w:rsid w:val="00813828"/>
    <w:rsid w:val="00843EF1"/>
    <w:rsid w:val="009B3C7D"/>
    <w:rsid w:val="009D6DBB"/>
    <w:rsid w:val="00A2249A"/>
    <w:rsid w:val="00B54007"/>
    <w:rsid w:val="00BC2CFE"/>
    <w:rsid w:val="00C947CD"/>
    <w:rsid w:val="00CE3F08"/>
    <w:rsid w:val="00D37722"/>
    <w:rsid w:val="00D90DD0"/>
    <w:rsid w:val="00DD465A"/>
    <w:rsid w:val="00DE20CC"/>
    <w:rsid w:val="00E1189C"/>
    <w:rsid w:val="00E17D82"/>
    <w:rsid w:val="00FC31E2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F8DF"/>
  <w15:docId w15:val="{2EBF0057-3581-47C5-B455-2BCC3FB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">
    <w:name w:val="Основной текст (2) + 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21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843EF1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43EF1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DE20C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2">
    <w:name w:val="c2"/>
    <w:basedOn w:val="a"/>
    <w:rsid w:val="00DE20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9B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Евгений Бойков</cp:lastModifiedBy>
  <cp:revision>21</cp:revision>
  <cp:lastPrinted>2022-09-25T14:53:00Z</cp:lastPrinted>
  <dcterms:created xsi:type="dcterms:W3CDTF">2020-01-09T05:19:00Z</dcterms:created>
  <dcterms:modified xsi:type="dcterms:W3CDTF">2023-09-23T02:38:00Z</dcterms:modified>
</cp:coreProperties>
</file>