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16" w:rsidRPr="00551516" w:rsidRDefault="00551516" w:rsidP="00551516">
      <w:pPr>
        <w:pStyle w:val="1"/>
        <w:ind w:left="0"/>
        <w:rPr>
          <w:sz w:val="24"/>
          <w:szCs w:val="24"/>
        </w:rPr>
      </w:pPr>
      <w:r w:rsidRPr="00551516">
        <w:rPr>
          <w:sz w:val="24"/>
          <w:szCs w:val="24"/>
        </w:rPr>
        <w:t>Памятка о правилах проведения ГИА в 2022 году</w:t>
      </w:r>
    </w:p>
    <w:p w:rsidR="00551516" w:rsidRPr="00551516" w:rsidRDefault="00551516" w:rsidP="00551516">
      <w:pPr>
        <w:pStyle w:val="a3"/>
        <w:ind w:left="0" w:firstLine="0"/>
        <w:jc w:val="left"/>
        <w:rPr>
          <w:b/>
          <w:sz w:val="24"/>
          <w:szCs w:val="24"/>
        </w:rPr>
      </w:pPr>
    </w:p>
    <w:p w:rsidR="00551516" w:rsidRPr="00551516" w:rsidRDefault="00551516" w:rsidP="00551516">
      <w:pPr>
        <w:pStyle w:val="2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Общая информация о порядке проведении ГИА:</w:t>
      </w:r>
    </w:p>
    <w:p w:rsidR="00551516" w:rsidRPr="00551516" w:rsidRDefault="00551516" w:rsidP="00551516">
      <w:pPr>
        <w:pStyle w:val="2"/>
        <w:ind w:left="0"/>
        <w:jc w:val="left"/>
        <w:rPr>
          <w:b w:val="0"/>
          <w:sz w:val="24"/>
          <w:szCs w:val="24"/>
        </w:rPr>
      </w:pPr>
      <w:r w:rsidRPr="00551516">
        <w:rPr>
          <w:b w:val="0"/>
          <w:sz w:val="24"/>
          <w:szCs w:val="24"/>
        </w:rPr>
        <w:t>1.В целях обеспечения безопасности, обеспечения порядка и предотвращения фактов н</w:t>
      </w:r>
      <w:r w:rsidRPr="00551516">
        <w:rPr>
          <w:b w:val="0"/>
          <w:sz w:val="24"/>
          <w:szCs w:val="24"/>
        </w:rPr>
        <w:t>а</w:t>
      </w:r>
      <w:r w:rsidRPr="00551516">
        <w:rPr>
          <w:b w:val="0"/>
          <w:sz w:val="24"/>
          <w:szCs w:val="24"/>
        </w:rPr>
        <w:t>рушения порядка проведения ГИА пункты проведения экзаменов (ППЭ) могут быть об</w:t>
      </w:r>
      <w:r w:rsidRPr="00551516">
        <w:rPr>
          <w:b w:val="0"/>
          <w:sz w:val="24"/>
          <w:szCs w:val="24"/>
        </w:rPr>
        <w:t>о</w:t>
      </w:r>
      <w:r w:rsidRPr="00551516">
        <w:rPr>
          <w:b w:val="0"/>
          <w:sz w:val="24"/>
          <w:szCs w:val="24"/>
        </w:rPr>
        <w:t>рудованы стационарными и (или) переносными металлоискателями, средствами виде</w:t>
      </w:r>
      <w:r w:rsidRPr="00551516">
        <w:rPr>
          <w:b w:val="0"/>
          <w:sz w:val="24"/>
          <w:szCs w:val="24"/>
        </w:rPr>
        <w:t>о</w:t>
      </w:r>
      <w:r w:rsidRPr="00551516">
        <w:rPr>
          <w:b w:val="0"/>
          <w:sz w:val="24"/>
          <w:szCs w:val="24"/>
        </w:rPr>
        <w:t>наблюдения, средствами подавления сигналов подвижной связи по решению  органа и</w:t>
      </w:r>
      <w:r w:rsidRPr="00551516">
        <w:rPr>
          <w:b w:val="0"/>
          <w:sz w:val="24"/>
          <w:szCs w:val="24"/>
        </w:rPr>
        <w:t>с</w:t>
      </w:r>
      <w:r w:rsidRPr="00551516">
        <w:rPr>
          <w:b w:val="0"/>
          <w:sz w:val="24"/>
          <w:szCs w:val="24"/>
        </w:rPr>
        <w:t>полнительной власти субъекта Российской Федерации, осуществляющего государстве</w:t>
      </w:r>
      <w:r w:rsidRPr="00551516">
        <w:rPr>
          <w:b w:val="0"/>
          <w:sz w:val="24"/>
          <w:szCs w:val="24"/>
        </w:rPr>
        <w:t>н</w:t>
      </w:r>
      <w:r w:rsidRPr="00551516">
        <w:rPr>
          <w:b w:val="0"/>
          <w:sz w:val="24"/>
          <w:szCs w:val="24"/>
        </w:rPr>
        <w:t>ное управление в сфере образования (ОИВ).</w:t>
      </w:r>
    </w:p>
    <w:p w:rsidR="00551516" w:rsidRPr="00551516" w:rsidRDefault="00551516" w:rsidP="00551516">
      <w:pPr>
        <w:tabs>
          <w:tab w:val="left" w:pos="1192"/>
        </w:tabs>
        <w:spacing w:after="0" w:line="296" w:lineRule="exact"/>
        <w:rPr>
          <w:rFonts w:ascii="Times New Roman" w:hAnsi="Times New Roman" w:cs="Times New Roman"/>
          <w:sz w:val="24"/>
          <w:szCs w:val="24"/>
        </w:rPr>
      </w:pPr>
      <w:r w:rsidRPr="00551516">
        <w:rPr>
          <w:rFonts w:ascii="Times New Roman" w:hAnsi="Times New Roman" w:cs="Times New Roman"/>
          <w:sz w:val="24"/>
          <w:szCs w:val="24"/>
        </w:rPr>
        <w:t xml:space="preserve"> 2.ГИА по всем учебным предметам начинается в 10.00 по местному времени.</w:t>
      </w:r>
    </w:p>
    <w:p w:rsidR="00551516" w:rsidRPr="00551516" w:rsidRDefault="00551516" w:rsidP="00551516">
      <w:pPr>
        <w:tabs>
          <w:tab w:val="left" w:pos="1192"/>
        </w:tabs>
        <w:spacing w:after="0" w:line="296" w:lineRule="exact"/>
        <w:rPr>
          <w:rFonts w:ascii="Times New Roman" w:hAnsi="Times New Roman" w:cs="Times New Roman"/>
          <w:sz w:val="24"/>
          <w:szCs w:val="24"/>
        </w:rPr>
      </w:pPr>
      <w:r w:rsidRPr="00551516">
        <w:rPr>
          <w:rFonts w:ascii="Times New Roman" w:hAnsi="Times New Roman" w:cs="Times New Roman"/>
          <w:sz w:val="24"/>
          <w:szCs w:val="24"/>
        </w:rPr>
        <w:t>3.Результаты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субъекта Российской Федерации (ГЭК). Изменение результатов возможно в случае проведения п</w:t>
      </w:r>
      <w:r w:rsidRPr="00551516">
        <w:rPr>
          <w:rFonts w:ascii="Times New Roman" w:hAnsi="Times New Roman" w:cs="Times New Roman"/>
          <w:sz w:val="24"/>
          <w:szCs w:val="24"/>
        </w:rPr>
        <w:t>е</w:t>
      </w:r>
      <w:r w:rsidRPr="00551516">
        <w:rPr>
          <w:rFonts w:ascii="Times New Roman" w:hAnsi="Times New Roman" w:cs="Times New Roman"/>
          <w:sz w:val="24"/>
          <w:szCs w:val="24"/>
        </w:rPr>
        <w:t>репроверки экзаменационных работ по решению ОИВ или ГЭК (о проведении перепр</w:t>
      </w:r>
      <w:r w:rsidRPr="00551516">
        <w:rPr>
          <w:rFonts w:ascii="Times New Roman" w:hAnsi="Times New Roman" w:cs="Times New Roman"/>
          <w:sz w:val="24"/>
          <w:szCs w:val="24"/>
        </w:rPr>
        <w:t>о</w:t>
      </w:r>
      <w:r w:rsidRPr="00551516">
        <w:rPr>
          <w:rFonts w:ascii="Times New Roman" w:hAnsi="Times New Roman" w:cs="Times New Roman"/>
          <w:sz w:val="24"/>
          <w:szCs w:val="24"/>
        </w:rPr>
        <w:t>верки сообщается дополнительно), удовлетворения апелляции о несогласии с выставле</w:t>
      </w:r>
      <w:r w:rsidRPr="00551516">
        <w:rPr>
          <w:rFonts w:ascii="Times New Roman" w:hAnsi="Times New Roman" w:cs="Times New Roman"/>
          <w:sz w:val="24"/>
          <w:szCs w:val="24"/>
        </w:rPr>
        <w:t>н</w:t>
      </w:r>
      <w:r w:rsidRPr="00551516">
        <w:rPr>
          <w:rFonts w:ascii="Times New Roman" w:hAnsi="Times New Roman" w:cs="Times New Roman"/>
          <w:sz w:val="24"/>
          <w:szCs w:val="24"/>
        </w:rPr>
        <w:t>ными баллами, поданной участником экзамена. Аннулирование результатов возможно в случае выявления нарушений Порядка или удовлетворения апелляции о нарушении п</w:t>
      </w:r>
      <w:r w:rsidRPr="00551516">
        <w:rPr>
          <w:rFonts w:ascii="Times New Roman" w:hAnsi="Times New Roman" w:cs="Times New Roman"/>
          <w:sz w:val="24"/>
          <w:szCs w:val="24"/>
        </w:rPr>
        <w:t>о</w:t>
      </w:r>
      <w:r w:rsidRPr="00551516">
        <w:rPr>
          <w:rFonts w:ascii="Times New Roman" w:hAnsi="Times New Roman" w:cs="Times New Roman"/>
          <w:sz w:val="24"/>
          <w:szCs w:val="24"/>
        </w:rPr>
        <w:t>рядка проведения экзаменов, поданной участником экзамена.</w:t>
      </w:r>
    </w:p>
    <w:p w:rsidR="00551516" w:rsidRPr="00551516" w:rsidRDefault="00551516" w:rsidP="00551516">
      <w:pPr>
        <w:tabs>
          <w:tab w:val="left" w:pos="12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516">
        <w:rPr>
          <w:rFonts w:ascii="Times New Roman" w:hAnsi="Times New Roman" w:cs="Times New Roman"/>
          <w:sz w:val="24"/>
          <w:szCs w:val="24"/>
        </w:rPr>
        <w:t xml:space="preserve"> 4.Результаты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</w:t>
      </w:r>
      <w:r w:rsidRPr="00551516">
        <w:rPr>
          <w:rFonts w:ascii="Times New Roman" w:hAnsi="Times New Roman" w:cs="Times New Roman"/>
          <w:sz w:val="24"/>
          <w:szCs w:val="24"/>
        </w:rPr>
        <w:t>е</w:t>
      </w:r>
      <w:r w:rsidRPr="00551516">
        <w:rPr>
          <w:rFonts w:ascii="Times New Roman" w:hAnsi="Times New Roman" w:cs="Times New Roman"/>
          <w:sz w:val="24"/>
          <w:szCs w:val="24"/>
        </w:rPr>
        <w:t>деленное ОИВ.</w:t>
      </w:r>
    </w:p>
    <w:p w:rsidR="00551516" w:rsidRPr="00551516" w:rsidRDefault="00551516" w:rsidP="00551516">
      <w:pPr>
        <w:tabs>
          <w:tab w:val="left" w:pos="12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516">
        <w:rPr>
          <w:rFonts w:ascii="Times New Roman" w:hAnsi="Times New Roman" w:cs="Times New Roman"/>
          <w:sz w:val="24"/>
          <w:szCs w:val="24"/>
        </w:rPr>
        <w:t>5.Результаты ГИА в течение одного рабочего дня, следующего за днем получения резул</w:t>
      </w:r>
      <w:r w:rsidRPr="00551516">
        <w:rPr>
          <w:rFonts w:ascii="Times New Roman" w:hAnsi="Times New Roman" w:cs="Times New Roman"/>
          <w:sz w:val="24"/>
          <w:szCs w:val="24"/>
        </w:rPr>
        <w:t>ь</w:t>
      </w:r>
      <w:r w:rsidRPr="00551516">
        <w:rPr>
          <w:rFonts w:ascii="Times New Roman" w:hAnsi="Times New Roman" w:cs="Times New Roman"/>
          <w:sz w:val="24"/>
          <w:szCs w:val="24"/>
        </w:rPr>
        <w:t>татов проверки экзаменационных работ, утверждаются председателем ГЭК. После утве</w:t>
      </w:r>
      <w:r w:rsidRPr="00551516">
        <w:rPr>
          <w:rFonts w:ascii="Times New Roman" w:hAnsi="Times New Roman" w:cs="Times New Roman"/>
          <w:sz w:val="24"/>
          <w:szCs w:val="24"/>
        </w:rPr>
        <w:t>р</w:t>
      </w:r>
      <w:r w:rsidRPr="00551516">
        <w:rPr>
          <w:rFonts w:ascii="Times New Roman" w:hAnsi="Times New Roman" w:cs="Times New Roman"/>
          <w:sz w:val="24"/>
          <w:szCs w:val="24"/>
        </w:rPr>
        <w:t>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</w:t>
      </w:r>
      <w:r w:rsidRPr="00551516">
        <w:rPr>
          <w:rFonts w:ascii="Times New Roman" w:hAnsi="Times New Roman" w:cs="Times New Roman"/>
          <w:sz w:val="24"/>
          <w:szCs w:val="24"/>
        </w:rPr>
        <w:t>е</w:t>
      </w:r>
      <w:r w:rsidRPr="00551516">
        <w:rPr>
          <w:rFonts w:ascii="Times New Roman" w:hAnsi="Times New Roman" w:cs="Times New Roman"/>
          <w:sz w:val="24"/>
          <w:szCs w:val="24"/>
        </w:rPr>
        <w:t>дателем ГЭК результатами ГИА.</w:t>
      </w:r>
    </w:p>
    <w:p w:rsidR="00551516" w:rsidRPr="00551516" w:rsidRDefault="00551516" w:rsidP="00551516">
      <w:pPr>
        <w:tabs>
          <w:tab w:val="left" w:pos="12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516">
        <w:rPr>
          <w:rFonts w:ascii="Times New Roman" w:hAnsi="Times New Roman" w:cs="Times New Roman"/>
          <w:sz w:val="24"/>
          <w:szCs w:val="24"/>
        </w:rPr>
        <w:t>6.Ознакомление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</w:t>
      </w:r>
      <w:r w:rsidRPr="00551516">
        <w:rPr>
          <w:rFonts w:ascii="Times New Roman" w:hAnsi="Times New Roman" w:cs="Times New Roman"/>
          <w:sz w:val="24"/>
          <w:szCs w:val="24"/>
        </w:rPr>
        <w:t>е</w:t>
      </w:r>
      <w:r w:rsidRPr="00551516">
        <w:rPr>
          <w:rFonts w:ascii="Times New Roman" w:hAnsi="Times New Roman" w:cs="Times New Roman"/>
          <w:sz w:val="24"/>
          <w:szCs w:val="24"/>
        </w:rPr>
        <w:t>редачи в образовательные организации. Указанный день считается официальным днем объявления результатов.</w:t>
      </w:r>
    </w:p>
    <w:p w:rsidR="00551516" w:rsidRPr="00551516" w:rsidRDefault="00551516" w:rsidP="00551516">
      <w:pPr>
        <w:pStyle w:val="a3"/>
        <w:ind w:left="0" w:firstLine="0"/>
        <w:jc w:val="left"/>
        <w:rPr>
          <w:sz w:val="24"/>
          <w:szCs w:val="24"/>
        </w:rPr>
      </w:pPr>
    </w:p>
    <w:p w:rsidR="00551516" w:rsidRPr="00551516" w:rsidRDefault="00551516" w:rsidP="00551516">
      <w:pPr>
        <w:pStyle w:val="2"/>
        <w:spacing w:line="298" w:lineRule="exact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Обязанности участника экзамена в рамках участия в ГИА:</w:t>
      </w:r>
    </w:p>
    <w:p w:rsidR="00551516" w:rsidRPr="00551516" w:rsidRDefault="00551516" w:rsidP="00551516">
      <w:pPr>
        <w:pStyle w:val="a5"/>
        <w:numPr>
          <w:ilvl w:val="0"/>
          <w:numId w:val="1"/>
        </w:numPr>
        <w:tabs>
          <w:tab w:val="left" w:pos="1265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В день экзамена участник экзамена должен прибыть в ППЭ заблаговременно. Вход участников экзамена в ППЭ начинается с 09.00 поместному времени.</w:t>
      </w:r>
    </w:p>
    <w:p w:rsidR="00551516" w:rsidRPr="00551516" w:rsidRDefault="00551516" w:rsidP="00551516">
      <w:pPr>
        <w:pStyle w:val="a5"/>
        <w:numPr>
          <w:ilvl w:val="0"/>
          <w:numId w:val="1"/>
        </w:numPr>
        <w:tabs>
          <w:tab w:val="left" w:pos="1334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Допуск участников экзамена в ППЭ осуществляется при наличии у них д</w:t>
      </w:r>
      <w:r w:rsidRPr="00551516">
        <w:rPr>
          <w:sz w:val="24"/>
          <w:szCs w:val="24"/>
        </w:rPr>
        <w:t>о</w:t>
      </w:r>
      <w:r w:rsidRPr="00551516">
        <w:rPr>
          <w:sz w:val="24"/>
          <w:szCs w:val="24"/>
        </w:rPr>
        <w:t xml:space="preserve">кументов, удостоверяющих их личность, и при наличии их в списках распределения </w:t>
      </w:r>
      <w:proofErr w:type="gramStart"/>
      <w:r w:rsidRPr="00551516">
        <w:rPr>
          <w:sz w:val="24"/>
          <w:szCs w:val="24"/>
        </w:rPr>
        <w:t>в</w:t>
      </w:r>
      <w:proofErr w:type="gramEnd"/>
      <w:r w:rsidRPr="00551516">
        <w:rPr>
          <w:sz w:val="24"/>
          <w:szCs w:val="24"/>
        </w:rPr>
        <w:t xml:space="preserve"> данный ППЭ.</w:t>
      </w:r>
    </w:p>
    <w:p w:rsidR="00551516" w:rsidRPr="00551516" w:rsidRDefault="00551516" w:rsidP="00551516">
      <w:pPr>
        <w:pStyle w:val="a5"/>
        <w:numPr>
          <w:ilvl w:val="0"/>
          <w:numId w:val="1"/>
        </w:numPr>
        <w:tabs>
          <w:tab w:val="left" w:pos="1328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Если участник   экзамена   опоздал   на экзамен,   он допускается   к сдаче   ГИА в установленном порядке, при этом время окончания экзамена не продлевается, о чем сообщается участнику экзамена.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В случае проведения ГИА по русскому языку (часть 1– изложение), по иностра</w:t>
      </w:r>
      <w:r w:rsidRPr="00551516">
        <w:rPr>
          <w:sz w:val="24"/>
          <w:szCs w:val="24"/>
        </w:rPr>
        <w:t>н</w:t>
      </w:r>
      <w:r w:rsidRPr="00551516">
        <w:rPr>
          <w:sz w:val="24"/>
          <w:szCs w:val="24"/>
        </w:rPr>
        <w:t>ным языкам (письменная часть, раздел «</w:t>
      </w:r>
      <w:proofErr w:type="spellStart"/>
      <w:r w:rsidRPr="00551516">
        <w:rPr>
          <w:sz w:val="24"/>
          <w:szCs w:val="24"/>
        </w:rPr>
        <w:t>Аудирование</w:t>
      </w:r>
      <w:proofErr w:type="spellEnd"/>
      <w:r w:rsidRPr="00551516">
        <w:rPr>
          <w:sz w:val="24"/>
          <w:szCs w:val="24"/>
        </w:rPr>
        <w:t xml:space="preserve">») допуск опоздавших участников экзамена в аудиторию после включения аудиозаписи не осуществляется (за исключением, если в аудитории нет других участников или если участники ГИА в аудитории завершили прослушивание аудиозаписи). Персональное прослушивание изложения и </w:t>
      </w:r>
      <w:proofErr w:type="spellStart"/>
      <w:r w:rsidRPr="00551516">
        <w:rPr>
          <w:sz w:val="24"/>
          <w:szCs w:val="24"/>
        </w:rPr>
        <w:t>аудирование</w:t>
      </w:r>
      <w:proofErr w:type="spellEnd"/>
      <w:r w:rsidRPr="00551516">
        <w:rPr>
          <w:sz w:val="24"/>
          <w:szCs w:val="24"/>
        </w:rPr>
        <w:t xml:space="preserve"> для опоздавших участников экзамена не проводится (за исключением случая, когда в а</w:t>
      </w:r>
      <w:r w:rsidRPr="00551516">
        <w:rPr>
          <w:sz w:val="24"/>
          <w:szCs w:val="24"/>
        </w:rPr>
        <w:t>у</w:t>
      </w:r>
      <w:r w:rsidRPr="00551516">
        <w:rPr>
          <w:sz w:val="24"/>
          <w:szCs w:val="24"/>
        </w:rPr>
        <w:t>дитории нет других участников экзамена).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Повторный общий инструктаж для опоздавших участников экзамена не проводи</w:t>
      </w:r>
      <w:r w:rsidRPr="00551516">
        <w:rPr>
          <w:sz w:val="24"/>
          <w:szCs w:val="24"/>
        </w:rPr>
        <w:t>т</w:t>
      </w:r>
      <w:r w:rsidRPr="00551516">
        <w:rPr>
          <w:sz w:val="24"/>
          <w:szCs w:val="24"/>
        </w:rPr>
        <w:t>ся. Организаторы предоставляют необходимую информацию для заполнения регистрац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>онных полей бланков ГИА.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 xml:space="preserve">В случае отсутствия по объективным причинам у участника экзамена документа, </w:t>
      </w:r>
      <w:r w:rsidRPr="00551516">
        <w:rPr>
          <w:sz w:val="24"/>
          <w:szCs w:val="24"/>
        </w:rPr>
        <w:lastRenderedPageBreak/>
        <w:t>удостоверяющего личность, он допускается в ППЭ после письменного подтверждения его личности сопровождающим   от  образовательной организации.</w:t>
      </w:r>
    </w:p>
    <w:p w:rsidR="00551516" w:rsidRPr="00551516" w:rsidRDefault="00551516" w:rsidP="00551516">
      <w:pPr>
        <w:pStyle w:val="a5"/>
        <w:numPr>
          <w:ilvl w:val="0"/>
          <w:numId w:val="1"/>
        </w:numPr>
        <w:tabs>
          <w:tab w:val="left" w:pos="1214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В день проведения экзамена в ППЭ участникам экзамена запрещается иметь при себе средствасвязи</w:t>
      </w:r>
      <w:proofErr w:type="gramStart"/>
      <w:r w:rsidRPr="00551516">
        <w:rPr>
          <w:sz w:val="24"/>
          <w:szCs w:val="24"/>
        </w:rPr>
        <w:t>,э</w:t>
      </w:r>
      <w:proofErr w:type="gramEnd"/>
      <w:r w:rsidRPr="00551516">
        <w:rPr>
          <w:sz w:val="24"/>
          <w:szCs w:val="24"/>
        </w:rPr>
        <w:t>лектронно-вычислительнуютехнику,фото-,аудио-ивидеоаппаратуру, справочные материалы, письменные заметки и иные средства хранения и  передачи информации, выносить из аудиторий письменные заметки иные средства хр</w:t>
      </w:r>
      <w:r w:rsidRPr="00551516">
        <w:rPr>
          <w:sz w:val="24"/>
          <w:szCs w:val="24"/>
        </w:rPr>
        <w:t>а</w:t>
      </w:r>
      <w:r w:rsidRPr="00551516">
        <w:rPr>
          <w:sz w:val="24"/>
          <w:szCs w:val="24"/>
        </w:rPr>
        <w:t>нения и передачи информации, из ППЭ и аудиторий ППЭ запрещается выносить экзам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национные материалы ,в том числе КИМ и черновики на бумажном или электронном н</w:t>
      </w:r>
      <w:r w:rsidRPr="00551516">
        <w:rPr>
          <w:sz w:val="24"/>
          <w:szCs w:val="24"/>
        </w:rPr>
        <w:t>о</w:t>
      </w:r>
      <w:r w:rsidRPr="00551516">
        <w:rPr>
          <w:sz w:val="24"/>
          <w:szCs w:val="24"/>
        </w:rPr>
        <w:t>сителях, фотографировать экзаменационные материалы.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</w:t>
      </w:r>
      <w:r w:rsidRPr="00551516">
        <w:rPr>
          <w:sz w:val="24"/>
          <w:szCs w:val="24"/>
        </w:rPr>
        <w:t>к</w:t>
      </w:r>
      <w:r w:rsidRPr="00551516">
        <w:rPr>
          <w:sz w:val="24"/>
          <w:szCs w:val="24"/>
        </w:rPr>
        <w:t xml:space="preserve">се зданий), где </w:t>
      </w:r>
      <w:proofErr w:type="gramStart"/>
      <w:r w:rsidRPr="00551516">
        <w:rPr>
          <w:sz w:val="24"/>
          <w:szCs w:val="24"/>
        </w:rPr>
        <w:t>расположен</w:t>
      </w:r>
      <w:proofErr w:type="gramEnd"/>
      <w:r w:rsidRPr="00551516">
        <w:rPr>
          <w:sz w:val="24"/>
          <w:szCs w:val="24"/>
        </w:rPr>
        <w:t xml:space="preserve"> ППЭ, до входа в ППЭ месте (помещении) для хранения ли</w:t>
      </w:r>
      <w:r w:rsidRPr="00551516">
        <w:rPr>
          <w:sz w:val="24"/>
          <w:szCs w:val="24"/>
        </w:rPr>
        <w:t>ч</w:t>
      </w:r>
      <w:r w:rsidRPr="00551516">
        <w:rPr>
          <w:sz w:val="24"/>
          <w:szCs w:val="24"/>
        </w:rPr>
        <w:t>ных вещей участников экзамена.</w:t>
      </w:r>
    </w:p>
    <w:p w:rsidR="00551516" w:rsidRPr="00551516" w:rsidRDefault="00551516" w:rsidP="00551516">
      <w:pPr>
        <w:pStyle w:val="a5"/>
        <w:numPr>
          <w:ilvl w:val="0"/>
          <w:numId w:val="1"/>
        </w:numPr>
        <w:tabs>
          <w:tab w:val="left" w:pos="1265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Участники экзамена занимают рабочие места в аудитории в соответствии со списками распределения.  Изменение рабочего места запрещено.</w:t>
      </w:r>
    </w:p>
    <w:p w:rsidR="00551516" w:rsidRPr="00551516" w:rsidRDefault="00551516" w:rsidP="00551516">
      <w:pPr>
        <w:pStyle w:val="a5"/>
        <w:numPr>
          <w:ilvl w:val="0"/>
          <w:numId w:val="1"/>
        </w:numPr>
        <w:tabs>
          <w:tab w:val="left" w:pos="1245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Во время экзамена участникам экзамена запрещается общаться друг с другом, свободно перемещаться по аудитории ППЭ, выходить из аудитории без разрешения орг</w:t>
      </w:r>
      <w:r w:rsidRPr="00551516">
        <w:rPr>
          <w:sz w:val="24"/>
          <w:szCs w:val="24"/>
        </w:rPr>
        <w:t>а</w:t>
      </w:r>
      <w:r w:rsidRPr="00551516">
        <w:rPr>
          <w:sz w:val="24"/>
          <w:szCs w:val="24"/>
        </w:rPr>
        <w:t>низатора.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</w:t>
      </w:r>
    </w:p>
    <w:p w:rsidR="00551516" w:rsidRPr="00551516" w:rsidRDefault="00551516" w:rsidP="00551516">
      <w:pPr>
        <w:pStyle w:val="a5"/>
        <w:numPr>
          <w:ilvl w:val="0"/>
          <w:numId w:val="1"/>
        </w:numPr>
        <w:tabs>
          <w:tab w:val="left" w:pos="1242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Участники экзамена, допустившие нарушение указанных требований или иные нарушения Порядка, удаляются с экзамена. Акт об удалении с экзамена составляется в помещении для руководителя ППЭ в присутствии члена ГЭК, руководителя ППЭ, орг</w:t>
      </w:r>
      <w:r w:rsidRPr="00551516">
        <w:rPr>
          <w:sz w:val="24"/>
          <w:szCs w:val="24"/>
        </w:rPr>
        <w:t>а</w:t>
      </w:r>
      <w:r w:rsidRPr="00551516">
        <w:rPr>
          <w:sz w:val="24"/>
          <w:szCs w:val="24"/>
        </w:rPr>
        <w:t>низатора, общественного наблюдателя (при наличии).</w:t>
      </w:r>
      <w:r>
        <w:rPr>
          <w:sz w:val="24"/>
          <w:szCs w:val="24"/>
        </w:rPr>
        <w:t xml:space="preserve"> </w:t>
      </w:r>
      <w:r w:rsidRPr="00551516">
        <w:rPr>
          <w:sz w:val="24"/>
          <w:szCs w:val="24"/>
        </w:rPr>
        <w:t>Для этого организаторы, руковод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>тель ППЭ или общественные наблюдатели приглашают члена ГЭК, который составляет акт об удалении с экзамена и удаляет лиц, нарушивших Порядок, из ППЭ. Организатор ставит в соответствующем поле бланка участника ГИА необходимую отметку. Акт об удалении с экзамена составляется в двух экземплярах. Первый экземпляр акта выдается лицу</w:t>
      </w:r>
      <w:proofErr w:type="gramStart"/>
      <w:r w:rsidRPr="00551516">
        <w:rPr>
          <w:sz w:val="24"/>
          <w:szCs w:val="24"/>
        </w:rPr>
        <w:t xml:space="preserve"> ,</w:t>
      </w:r>
      <w:proofErr w:type="gramEnd"/>
      <w:r w:rsidRPr="00551516">
        <w:rPr>
          <w:sz w:val="24"/>
          <w:szCs w:val="24"/>
        </w:rPr>
        <w:t>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>онных работ.</w:t>
      </w:r>
    </w:p>
    <w:p w:rsidR="00551516" w:rsidRPr="00551516" w:rsidRDefault="00551516" w:rsidP="00551516">
      <w:pPr>
        <w:pStyle w:val="a5"/>
        <w:numPr>
          <w:ilvl w:val="0"/>
          <w:numId w:val="1"/>
        </w:numPr>
        <w:tabs>
          <w:tab w:val="left" w:pos="1215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 xml:space="preserve">Экзаменационная работа выполняется </w:t>
      </w:r>
      <w:proofErr w:type="spellStart"/>
      <w:r w:rsidRPr="00551516">
        <w:rPr>
          <w:sz w:val="24"/>
          <w:szCs w:val="24"/>
        </w:rPr>
        <w:t>гелевой</w:t>
      </w:r>
      <w:proofErr w:type="spellEnd"/>
      <w:r w:rsidRPr="00551516">
        <w:rPr>
          <w:sz w:val="24"/>
          <w:szCs w:val="24"/>
        </w:rPr>
        <w:t>, капиллярной ручкой с черн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>лами черного цвета. Экзаменационные работы, выполненные другими письменными пр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>надлежностями, не обрабатываются и не проверяются.</w:t>
      </w:r>
    </w:p>
    <w:p w:rsidR="00551516" w:rsidRPr="00551516" w:rsidRDefault="00551516" w:rsidP="00551516">
      <w:pPr>
        <w:pStyle w:val="a3"/>
        <w:ind w:left="0" w:firstLine="0"/>
        <w:jc w:val="left"/>
        <w:rPr>
          <w:sz w:val="24"/>
          <w:szCs w:val="24"/>
        </w:rPr>
      </w:pPr>
    </w:p>
    <w:p w:rsidR="00551516" w:rsidRPr="00551516" w:rsidRDefault="00551516" w:rsidP="00551516">
      <w:pPr>
        <w:pStyle w:val="a3"/>
        <w:ind w:left="0" w:firstLine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 xml:space="preserve"> </w:t>
      </w:r>
    </w:p>
    <w:p w:rsidR="00551516" w:rsidRPr="00551516" w:rsidRDefault="00551516" w:rsidP="00551516">
      <w:pPr>
        <w:pStyle w:val="2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Права участника экзамена в рамках участия в ГИА:</w:t>
      </w:r>
    </w:p>
    <w:p w:rsidR="00551516" w:rsidRPr="00551516" w:rsidRDefault="00551516" w:rsidP="00551516">
      <w:pPr>
        <w:pStyle w:val="a5"/>
        <w:numPr>
          <w:ilvl w:val="0"/>
          <w:numId w:val="2"/>
        </w:numPr>
        <w:tabs>
          <w:tab w:val="left" w:pos="1284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Участник экзамена может при выполнении работы использовать черновики, выдаваемые образовательной организацией, на базе которой организован ППЭ, и делать</w:t>
      </w:r>
    </w:p>
    <w:p w:rsidR="00551516" w:rsidRPr="00551516" w:rsidRDefault="00551516" w:rsidP="00551516">
      <w:pPr>
        <w:pStyle w:val="a3"/>
        <w:ind w:left="0" w:firstLine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 xml:space="preserve">пометки </w:t>
      </w:r>
      <w:proofErr w:type="gramStart"/>
      <w:r w:rsidRPr="00551516">
        <w:rPr>
          <w:sz w:val="24"/>
          <w:szCs w:val="24"/>
        </w:rPr>
        <w:t>в</w:t>
      </w:r>
      <w:proofErr w:type="gramEnd"/>
      <w:r w:rsidRPr="00551516">
        <w:rPr>
          <w:sz w:val="24"/>
          <w:szCs w:val="24"/>
        </w:rPr>
        <w:t xml:space="preserve"> </w:t>
      </w:r>
      <w:proofErr w:type="gramStart"/>
      <w:r w:rsidRPr="00551516">
        <w:rPr>
          <w:sz w:val="24"/>
          <w:szCs w:val="24"/>
        </w:rPr>
        <w:t>КИМ</w:t>
      </w:r>
      <w:proofErr w:type="gramEnd"/>
      <w:r w:rsidRPr="00551516">
        <w:rPr>
          <w:sz w:val="24"/>
          <w:szCs w:val="24"/>
        </w:rPr>
        <w:t xml:space="preserve"> (в случае проведения ГИА по иностранным языкам (раздел «Говорение») черновики не выдаются).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Внимание! Черновики и КИМ не проверяются и записи в них не учитываются при обработке.</w:t>
      </w:r>
    </w:p>
    <w:p w:rsidR="00551516" w:rsidRPr="00551516" w:rsidRDefault="00551516" w:rsidP="00551516">
      <w:pPr>
        <w:pStyle w:val="a5"/>
        <w:numPr>
          <w:ilvl w:val="0"/>
          <w:numId w:val="2"/>
        </w:numPr>
        <w:tabs>
          <w:tab w:val="left" w:pos="1255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Участник экзамена, который по состоянию здоровья или другим объективным причинам не может завершить выполнение экзаменационной работы, имеет право до</w:t>
      </w:r>
      <w:r w:rsidRPr="00551516">
        <w:rPr>
          <w:sz w:val="24"/>
          <w:szCs w:val="24"/>
        </w:rPr>
        <w:t>с</w:t>
      </w:r>
      <w:r w:rsidRPr="00551516">
        <w:rPr>
          <w:sz w:val="24"/>
          <w:szCs w:val="24"/>
        </w:rPr>
        <w:t>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</w:t>
      </w:r>
      <w:r w:rsidRPr="00551516">
        <w:rPr>
          <w:sz w:val="24"/>
          <w:szCs w:val="24"/>
        </w:rPr>
        <w:t>а</w:t>
      </w:r>
      <w:r w:rsidRPr="00551516">
        <w:rPr>
          <w:sz w:val="24"/>
          <w:szCs w:val="24"/>
        </w:rPr>
        <w:t>шается член ГЭК. При согласии участника экзамена досрочно завершить экзамен соста</w:t>
      </w:r>
      <w:r w:rsidRPr="00551516">
        <w:rPr>
          <w:sz w:val="24"/>
          <w:szCs w:val="24"/>
        </w:rPr>
        <w:t>в</w:t>
      </w:r>
      <w:r w:rsidRPr="00551516">
        <w:rPr>
          <w:sz w:val="24"/>
          <w:szCs w:val="24"/>
        </w:rPr>
        <w:t>ляется    акт    о досрочном    завершении    экзамена    по объективным    причинам. В дальнейшем участник экзамена по решению председателя ГЭК сможет сдать экзамен по данному предмету в резервные сроки.</w:t>
      </w:r>
    </w:p>
    <w:p w:rsidR="00551516" w:rsidRPr="00551516" w:rsidRDefault="00551516" w:rsidP="00551516">
      <w:pPr>
        <w:pStyle w:val="a5"/>
        <w:numPr>
          <w:ilvl w:val="0"/>
          <w:numId w:val="2"/>
        </w:numPr>
        <w:tabs>
          <w:tab w:val="left" w:pos="1306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 xml:space="preserve">Участники экзаменов, досрочно завершившие выполнение экзаменационной </w:t>
      </w:r>
      <w:r w:rsidRPr="00551516">
        <w:rPr>
          <w:sz w:val="24"/>
          <w:szCs w:val="24"/>
        </w:rPr>
        <w:lastRenderedPageBreak/>
        <w:t>работы, могут покинуть ППЭ. Организаторы принимают у них все экзаменационные м</w:t>
      </w:r>
      <w:r w:rsidRPr="00551516">
        <w:rPr>
          <w:sz w:val="24"/>
          <w:szCs w:val="24"/>
        </w:rPr>
        <w:t>а</w:t>
      </w:r>
      <w:r w:rsidRPr="00551516">
        <w:rPr>
          <w:sz w:val="24"/>
          <w:szCs w:val="24"/>
        </w:rPr>
        <w:t>териалы.</w:t>
      </w:r>
    </w:p>
    <w:p w:rsidR="00551516" w:rsidRPr="00551516" w:rsidRDefault="00551516" w:rsidP="00551516">
      <w:pPr>
        <w:pStyle w:val="a5"/>
        <w:numPr>
          <w:ilvl w:val="0"/>
          <w:numId w:val="2"/>
        </w:numPr>
        <w:tabs>
          <w:tab w:val="left" w:pos="1346"/>
        </w:tabs>
        <w:ind w:left="0" w:firstLine="709"/>
        <w:rPr>
          <w:sz w:val="24"/>
          <w:szCs w:val="24"/>
        </w:rPr>
      </w:pPr>
      <w:proofErr w:type="gramStart"/>
      <w:r w:rsidRPr="00551516">
        <w:rPr>
          <w:sz w:val="24"/>
          <w:szCs w:val="24"/>
        </w:rPr>
        <w:t>Участникам экзаменов, не прошедшим  ГИА или получившим на ГИА н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удовлетворительные  результаты более чем по двум учебным предметам  либо  получи</w:t>
      </w:r>
      <w:r w:rsidRPr="00551516">
        <w:rPr>
          <w:sz w:val="24"/>
          <w:szCs w:val="24"/>
        </w:rPr>
        <w:t>в</w:t>
      </w:r>
      <w:r w:rsidRPr="00551516">
        <w:rPr>
          <w:sz w:val="24"/>
          <w:szCs w:val="24"/>
        </w:rPr>
        <w:t>шим повторно неудовлетворительный результат по одному или двум учебным предметам  на    ГИА    в    резервные    сроки,    предоставляется    право    пройти    ГИА по соотве</w:t>
      </w:r>
      <w:r w:rsidRPr="00551516">
        <w:rPr>
          <w:sz w:val="24"/>
          <w:szCs w:val="24"/>
        </w:rPr>
        <w:t>т</w:t>
      </w:r>
      <w:r w:rsidRPr="00551516">
        <w:rPr>
          <w:sz w:val="24"/>
          <w:szCs w:val="24"/>
        </w:rPr>
        <w:t>ствующим   учебным   предметам   в   дополнительный   период,   но   не   ранее 1 сентя</w:t>
      </w:r>
      <w:r w:rsidRPr="00551516">
        <w:rPr>
          <w:sz w:val="24"/>
          <w:szCs w:val="24"/>
        </w:rPr>
        <w:t>б</w:t>
      </w:r>
      <w:r w:rsidRPr="00551516">
        <w:rPr>
          <w:sz w:val="24"/>
          <w:szCs w:val="24"/>
        </w:rPr>
        <w:t>ря текущего года в сроки и формах, устанавливаемых  Порядком</w:t>
      </w:r>
      <w:proofErr w:type="gramEnd"/>
    </w:p>
    <w:p w:rsidR="00551516" w:rsidRPr="00551516" w:rsidRDefault="00551516" w:rsidP="00551516">
      <w:pPr>
        <w:pStyle w:val="a5"/>
        <w:numPr>
          <w:ilvl w:val="0"/>
          <w:numId w:val="2"/>
        </w:numPr>
        <w:tabs>
          <w:tab w:val="left" w:pos="1285"/>
        </w:tabs>
        <w:ind w:left="0" w:firstLine="709"/>
        <w:rPr>
          <w:sz w:val="24"/>
          <w:szCs w:val="24"/>
        </w:rPr>
      </w:pPr>
      <w:proofErr w:type="gramStart"/>
      <w:r w:rsidRPr="00551516">
        <w:rPr>
          <w:sz w:val="24"/>
          <w:szCs w:val="24"/>
        </w:rPr>
        <w:t>Участникам экзаменов, проходящим ГИА только по обязательным учебным предметам, не прошедшим ГИА или получившим на ГИА неудовлетворительные резул</w:t>
      </w:r>
      <w:r w:rsidRPr="00551516">
        <w:rPr>
          <w:sz w:val="24"/>
          <w:szCs w:val="24"/>
        </w:rPr>
        <w:t>ь</w:t>
      </w:r>
      <w:r w:rsidRPr="00551516">
        <w:rPr>
          <w:sz w:val="24"/>
          <w:szCs w:val="24"/>
        </w:rPr>
        <w:t>таты более чем по одному обязательному учебному предмету, либо получившим повторно неудовлетворительный результат  по одному из этих предметов на ГИА в резервные ср</w:t>
      </w:r>
      <w:r w:rsidRPr="00551516">
        <w:rPr>
          <w:sz w:val="24"/>
          <w:szCs w:val="24"/>
        </w:rPr>
        <w:t>о</w:t>
      </w:r>
      <w:r w:rsidRPr="00551516">
        <w:rPr>
          <w:sz w:val="24"/>
          <w:szCs w:val="24"/>
        </w:rPr>
        <w:t>ки, предоставляется право пройти ГИА по соответствующим учебным предметам в д</w:t>
      </w:r>
      <w:r w:rsidRPr="00551516">
        <w:rPr>
          <w:sz w:val="24"/>
          <w:szCs w:val="24"/>
        </w:rPr>
        <w:t>о</w:t>
      </w:r>
      <w:r w:rsidRPr="00551516">
        <w:rPr>
          <w:sz w:val="24"/>
          <w:szCs w:val="24"/>
        </w:rPr>
        <w:t>полнительный период, но не ранее 1 сентября  текущего года в сроки</w:t>
      </w:r>
      <w:proofErr w:type="gramEnd"/>
      <w:r w:rsidRPr="00551516">
        <w:rPr>
          <w:sz w:val="24"/>
          <w:szCs w:val="24"/>
        </w:rPr>
        <w:t xml:space="preserve"> и </w:t>
      </w:r>
      <w:proofErr w:type="gramStart"/>
      <w:r w:rsidRPr="00551516">
        <w:rPr>
          <w:sz w:val="24"/>
          <w:szCs w:val="24"/>
        </w:rPr>
        <w:t>формах</w:t>
      </w:r>
      <w:proofErr w:type="gramEnd"/>
      <w:r w:rsidRPr="00551516">
        <w:rPr>
          <w:sz w:val="24"/>
          <w:szCs w:val="24"/>
        </w:rPr>
        <w:t>, устана</w:t>
      </w:r>
      <w:r w:rsidRPr="00551516">
        <w:rPr>
          <w:sz w:val="24"/>
          <w:szCs w:val="24"/>
        </w:rPr>
        <w:t>в</w:t>
      </w:r>
      <w:r w:rsidRPr="00551516">
        <w:rPr>
          <w:sz w:val="24"/>
          <w:szCs w:val="24"/>
        </w:rPr>
        <w:t>ливаемых Порядком</w:t>
      </w:r>
    </w:p>
    <w:p w:rsidR="00551516" w:rsidRPr="00551516" w:rsidRDefault="00551516" w:rsidP="00551516">
      <w:pPr>
        <w:pStyle w:val="a5"/>
        <w:numPr>
          <w:ilvl w:val="0"/>
          <w:numId w:val="2"/>
        </w:numPr>
        <w:tabs>
          <w:tab w:val="left" w:pos="1221"/>
        </w:tabs>
        <w:ind w:left="0" w:firstLine="709"/>
        <w:rPr>
          <w:sz w:val="24"/>
          <w:szCs w:val="24"/>
        </w:rPr>
      </w:pPr>
      <w:r w:rsidRPr="00551516">
        <w:rPr>
          <w:sz w:val="24"/>
          <w:szCs w:val="24"/>
        </w:rPr>
        <w:t>Участник экзамена имеет право подать апелляцию о нарушении установле</w:t>
      </w:r>
      <w:r w:rsidRPr="00551516">
        <w:rPr>
          <w:sz w:val="24"/>
          <w:szCs w:val="24"/>
        </w:rPr>
        <w:t>н</w:t>
      </w:r>
      <w:r w:rsidRPr="00551516">
        <w:rPr>
          <w:sz w:val="24"/>
          <w:szCs w:val="24"/>
        </w:rPr>
        <w:t>ного Порядка проведения  ГИА и (или) о несогласии с выставленными баллами в ко</w:t>
      </w:r>
      <w:r w:rsidRPr="00551516">
        <w:rPr>
          <w:sz w:val="24"/>
          <w:szCs w:val="24"/>
        </w:rPr>
        <w:t>н</w:t>
      </w:r>
      <w:r w:rsidRPr="00551516">
        <w:rPr>
          <w:sz w:val="24"/>
          <w:szCs w:val="24"/>
        </w:rPr>
        <w:t>фликтную комиссию.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>ем результатов выполнения заданий экзаменационной работы с кратким ответом, наруш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нием участником экзамена требований Порядка или неправильным оформлением экзам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национной работы.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 xml:space="preserve">Конфликтная комиссия не </w:t>
      </w:r>
      <w:proofErr w:type="gramStart"/>
      <w:r w:rsidRPr="00551516">
        <w:rPr>
          <w:sz w:val="24"/>
          <w:szCs w:val="24"/>
        </w:rPr>
        <w:t>позднее</w:t>
      </w:r>
      <w:proofErr w:type="gramEnd"/>
      <w:r w:rsidRPr="00551516">
        <w:rPr>
          <w:sz w:val="24"/>
          <w:szCs w:val="24"/>
        </w:rPr>
        <w:t xml:space="preserve">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Обучающийся и (или) его родители (законные представители) при желании пр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>сутствуют при рассмотрении апелляции.</w:t>
      </w:r>
    </w:p>
    <w:p w:rsidR="00551516" w:rsidRPr="00551516" w:rsidRDefault="00551516" w:rsidP="00551516">
      <w:pPr>
        <w:pStyle w:val="2"/>
        <w:ind w:left="0" w:firstLine="709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Апелляцию о нарушении  установленного порядка проведения ГИА участник экзамена подает в день проведения экзамена  члену ГЭК, не покидая ППЭ.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В целях проверки изложенных в апелляции сведений о нарушении порядка пров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дения ГИА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</w:t>
      </w:r>
      <w:r w:rsidRPr="00551516">
        <w:rPr>
          <w:sz w:val="24"/>
          <w:szCs w:val="24"/>
        </w:rPr>
        <w:t>а</w:t>
      </w:r>
      <w:r w:rsidRPr="00551516">
        <w:rPr>
          <w:sz w:val="24"/>
          <w:szCs w:val="24"/>
        </w:rPr>
        <w:t>бораторных работ, экзаменаторов-собеседников, экспертов, оценивающих</w:t>
      </w:r>
    </w:p>
    <w:p w:rsidR="00551516" w:rsidRPr="00551516" w:rsidRDefault="00551516" w:rsidP="00551516">
      <w:pPr>
        <w:pStyle w:val="a3"/>
        <w:ind w:left="0" w:firstLine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выполнение лабораторных работ по химии, не задействованных в аудитории, в которой сдавал экзамену частник ГИА, подавший апелляцию, общественных наблюдателей, с</w:t>
      </w:r>
      <w:r w:rsidRPr="00551516">
        <w:rPr>
          <w:sz w:val="24"/>
          <w:szCs w:val="24"/>
        </w:rPr>
        <w:t>о</w:t>
      </w:r>
      <w:r w:rsidRPr="00551516">
        <w:rPr>
          <w:sz w:val="24"/>
          <w:szCs w:val="24"/>
        </w:rPr>
        <w:t>трудников, осуществляющих охрану правопорядка и (или) сотрудников органов внутре</w:t>
      </w:r>
      <w:r w:rsidRPr="00551516">
        <w:rPr>
          <w:sz w:val="24"/>
          <w:szCs w:val="24"/>
        </w:rPr>
        <w:t>н</w:t>
      </w:r>
      <w:r w:rsidRPr="00551516">
        <w:rPr>
          <w:sz w:val="24"/>
          <w:szCs w:val="24"/>
        </w:rPr>
        <w:t>них дел (полиции), медицинских работников, а также ассистентов. Результаты проверки оформляются в форме заключения. Заключение о результатах проверки в тот же день п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редаются членом ГЭК в конфликтную комиссию.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</w:t>
      </w:r>
      <w:r w:rsidRPr="00551516">
        <w:rPr>
          <w:sz w:val="24"/>
          <w:szCs w:val="24"/>
        </w:rPr>
        <w:t>о</w:t>
      </w:r>
      <w:r w:rsidRPr="00551516">
        <w:rPr>
          <w:sz w:val="24"/>
          <w:szCs w:val="24"/>
        </w:rPr>
        <w:t>верки и выносит одно из решений:</w:t>
      </w:r>
    </w:p>
    <w:p w:rsidR="00551516" w:rsidRPr="00551516" w:rsidRDefault="00551516" w:rsidP="00551516">
      <w:pPr>
        <w:pStyle w:val="a3"/>
        <w:ind w:left="0" w:firstLine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об отклонении апелляции;</w:t>
      </w:r>
    </w:p>
    <w:p w:rsidR="00551516" w:rsidRPr="00551516" w:rsidRDefault="00551516" w:rsidP="00551516">
      <w:pPr>
        <w:pStyle w:val="a3"/>
        <w:spacing w:line="298" w:lineRule="exact"/>
        <w:ind w:left="0" w:firstLine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об удовлетворении апелляции.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 экзамен по учебному предмету в текущем учебном году по соответс</w:t>
      </w:r>
      <w:r w:rsidRPr="00551516">
        <w:rPr>
          <w:sz w:val="24"/>
          <w:szCs w:val="24"/>
        </w:rPr>
        <w:t>т</w:t>
      </w:r>
      <w:r w:rsidRPr="00551516">
        <w:rPr>
          <w:sz w:val="24"/>
          <w:szCs w:val="24"/>
        </w:rPr>
        <w:t>вующему учебному предмету (соответствующим учебным предметам) в резервные сроки.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.</w:t>
      </w:r>
    </w:p>
    <w:p w:rsidR="00551516" w:rsidRPr="00551516" w:rsidRDefault="00551516" w:rsidP="0055151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1516">
        <w:rPr>
          <w:rFonts w:ascii="Times New Roman" w:hAnsi="Times New Roman" w:cs="Times New Roman"/>
          <w:b/>
          <w:sz w:val="24"/>
          <w:szCs w:val="24"/>
        </w:rPr>
        <w:lastRenderedPageBreak/>
        <w:t>Апелляция о несогласии с выставленными баллами подается в течение двух рабочих дней, следующих за официальным днем объявления результатов ГИА по с</w:t>
      </w:r>
      <w:r w:rsidRPr="00551516">
        <w:rPr>
          <w:rFonts w:ascii="Times New Roman" w:hAnsi="Times New Roman" w:cs="Times New Roman"/>
          <w:b/>
          <w:sz w:val="24"/>
          <w:szCs w:val="24"/>
        </w:rPr>
        <w:t>о</w:t>
      </w:r>
      <w:r w:rsidRPr="00551516">
        <w:rPr>
          <w:rFonts w:ascii="Times New Roman" w:hAnsi="Times New Roman" w:cs="Times New Roman"/>
          <w:b/>
          <w:sz w:val="24"/>
          <w:szCs w:val="24"/>
        </w:rPr>
        <w:t xml:space="preserve">ответствующему учебному предмету. </w:t>
      </w:r>
    </w:p>
    <w:p w:rsidR="00551516" w:rsidRPr="00551516" w:rsidRDefault="00551516" w:rsidP="0055151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51516">
        <w:rPr>
          <w:rFonts w:ascii="Times New Roman" w:hAnsi="Times New Roman" w:cs="Times New Roman"/>
          <w:sz w:val="24"/>
          <w:szCs w:val="24"/>
        </w:rPr>
        <w:t>Обучающиеся подают апелляцию о несогласии с выставленными баллами в обр</w:t>
      </w:r>
      <w:r w:rsidRPr="00551516">
        <w:rPr>
          <w:rFonts w:ascii="Times New Roman" w:hAnsi="Times New Roman" w:cs="Times New Roman"/>
          <w:sz w:val="24"/>
          <w:szCs w:val="24"/>
        </w:rPr>
        <w:t>а</w:t>
      </w:r>
      <w:r w:rsidRPr="00551516">
        <w:rPr>
          <w:rFonts w:ascii="Times New Roman" w:hAnsi="Times New Roman" w:cs="Times New Roman"/>
          <w:sz w:val="24"/>
          <w:szCs w:val="24"/>
        </w:rPr>
        <w:t>зовательную организацию, которой они были допущены к ГИА, или непосредственно в конфликтную комиссию.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</w:t>
      </w:r>
      <w:r w:rsidRPr="00551516">
        <w:rPr>
          <w:sz w:val="24"/>
          <w:szCs w:val="24"/>
        </w:rPr>
        <w:t>н</w:t>
      </w:r>
      <w:r w:rsidRPr="00551516">
        <w:rPr>
          <w:sz w:val="24"/>
          <w:szCs w:val="24"/>
        </w:rPr>
        <w:t>ные носители, содержащие файлы с цифровой аудиозаписью устных ответов участников ГИА, протоколы устных ответов участника экзамена, копии протоколов проверки экзам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национной работы предметной комиссией и КИМ участников экзаменов, подавших апе</w:t>
      </w:r>
      <w:r w:rsidRPr="00551516">
        <w:rPr>
          <w:sz w:val="24"/>
          <w:szCs w:val="24"/>
        </w:rPr>
        <w:t>л</w:t>
      </w:r>
      <w:r w:rsidRPr="00551516">
        <w:rPr>
          <w:sz w:val="24"/>
          <w:szCs w:val="24"/>
        </w:rPr>
        <w:t>ляцию.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Указанные материалы предъявляются участникам экзаменов (в случае его прису</w:t>
      </w:r>
      <w:r w:rsidRPr="00551516">
        <w:rPr>
          <w:sz w:val="24"/>
          <w:szCs w:val="24"/>
        </w:rPr>
        <w:t>т</w:t>
      </w:r>
      <w:r w:rsidRPr="00551516">
        <w:rPr>
          <w:sz w:val="24"/>
          <w:szCs w:val="24"/>
        </w:rPr>
        <w:t>ствия при рассмотрении апелляции).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 правильность оценивания экзаменационной  работы обучающегося, подавшего апелляцию. Для этого к рассмотр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нию апелляции привлекается эксперт предметной комиссии по соответствующему уче</w:t>
      </w:r>
      <w:r w:rsidRPr="00551516">
        <w:rPr>
          <w:sz w:val="24"/>
          <w:szCs w:val="24"/>
        </w:rPr>
        <w:t>б</w:t>
      </w:r>
      <w:r w:rsidRPr="00551516">
        <w:rPr>
          <w:sz w:val="24"/>
          <w:szCs w:val="24"/>
        </w:rPr>
        <w:t>ному предмету. В случае если эксперт не дает однозначного ответа о правильности оцен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 xml:space="preserve">вания экзаменационной работы конфликтная комиссия обращается </w:t>
      </w:r>
      <w:proofErr w:type="gramStart"/>
      <w:r w:rsidRPr="00551516">
        <w:rPr>
          <w:sz w:val="24"/>
          <w:szCs w:val="24"/>
        </w:rPr>
        <w:t>в Комиссию по разр</w:t>
      </w:r>
      <w:r w:rsidRPr="00551516">
        <w:rPr>
          <w:sz w:val="24"/>
          <w:szCs w:val="24"/>
        </w:rPr>
        <w:t>а</w:t>
      </w:r>
      <w:r w:rsidRPr="00551516">
        <w:rPr>
          <w:sz w:val="24"/>
          <w:szCs w:val="24"/>
        </w:rPr>
        <w:t>ботке КИМ по соответствующему учебному предмету с запросом о разъяснениях</w:t>
      </w:r>
      <w:proofErr w:type="gramEnd"/>
      <w:r w:rsidRPr="00551516">
        <w:rPr>
          <w:sz w:val="24"/>
          <w:szCs w:val="24"/>
        </w:rPr>
        <w:t xml:space="preserve"> по кр</w:t>
      </w:r>
      <w:r w:rsidRPr="00551516">
        <w:rPr>
          <w:sz w:val="24"/>
          <w:szCs w:val="24"/>
        </w:rPr>
        <w:t>и</w:t>
      </w:r>
      <w:r w:rsidRPr="00551516">
        <w:rPr>
          <w:sz w:val="24"/>
          <w:szCs w:val="24"/>
        </w:rPr>
        <w:t>териям оценивания. По результатам рассмотрения апелляции о несогласии с выставле</w:t>
      </w:r>
      <w:r w:rsidRPr="00551516">
        <w:rPr>
          <w:sz w:val="24"/>
          <w:szCs w:val="24"/>
        </w:rPr>
        <w:t>н</w:t>
      </w:r>
      <w:r w:rsidRPr="00551516">
        <w:rPr>
          <w:sz w:val="24"/>
          <w:szCs w:val="24"/>
        </w:rPr>
        <w:t>ными баллами  конфликтная  комиссия   принимает   решение   об отклонении   апелляции 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</w:t>
      </w:r>
      <w:proofErr w:type="gramStart"/>
      <w:r w:rsidRPr="00551516">
        <w:rPr>
          <w:sz w:val="24"/>
          <w:szCs w:val="24"/>
        </w:rPr>
        <w:t>.Б</w:t>
      </w:r>
      <w:proofErr w:type="gramEnd"/>
      <w:r w:rsidRPr="00551516">
        <w:rPr>
          <w:sz w:val="24"/>
          <w:szCs w:val="24"/>
        </w:rPr>
        <w:t>аллы могут быть изменены как в сторону увеличения, так и в сторону уменьшения.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Апелляции о нарушении  установленного  порядка  проведения  ГИА  и  (или)</w:t>
      </w:r>
      <w:r>
        <w:rPr>
          <w:sz w:val="24"/>
          <w:szCs w:val="24"/>
        </w:rPr>
        <w:t xml:space="preserve"> </w:t>
      </w:r>
      <w:r w:rsidRPr="00551516">
        <w:rPr>
          <w:sz w:val="24"/>
          <w:szCs w:val="24"/>
        </w:rPr>
        <w:t>о н</w:t>
      </w:r>
      <w:r w:rsidRPr="00551516">
        <w:rPr>
          <w:sz w:val="24"/>
          <w:szCs w:val="24"/>
        </w:rPr>
        <w:t>е</w:t>
      </w:r>
      <w:r w:rsidRPr="00551516">
        <w:rPr>
          <w:sz w:val="24"/>
          <w:szCs w:val="24"/>
        </w:rPr>
        <w:t>согласии с выставленными баллами могут быть отозваны участниками ГИА по их собс</w:t>
      </w:r>
      <w:r w:rsidRPr="00551516">
        <w:rPr>
          <w:sz w:val="24"/>
          <w:szCs w:val="24"/>
        </w:rPr>
        <w:t>т</w:t>
      </w:r>
      <w:r w:rsidRPr="00551516">
        <w:rPr>
          <w:sz w:val="24"/>
          <w:szCs w:val="24"/>
        </w:rPr>
        <w:t xml:space="preserve">венному желанию. Для этого участник ГИА пишет заявление об отзыве поданной им апелляции. </w:t>
      </w:r>
      <w:proofErr w:type="gramStart"/>
      <w:r w:rsidRPr="00551516">
        <w:rPr>
          <w:sz w:val="24"/>
          <w:szCs w:val="24"/>
        </w:rPr>
        <w:t>Обучающиеся</w:t>
      </w:r>
      <w:proofErr w:type="gramEnd"/>
      <w:r w:rsidRPr="00551516">
        <w:rPr>
          <w:sz w:val="24"/>
          <w:szCs w:val="24"/>
        </w:rPr>
        <w:t xml:space="preserve"> подают соответствующее заявление в письменной форме</w:t>
      </w:r>
    </w:p>
    <w:p w:rsidR="00551516" w:rsidRPr="00551516" w:rsidRDefault="00551516" w:rsidP="00551516">
      <w:pPr>
        <w:pStyle w:val="a3"/>
        <w:ind w:left="0" w:firstLine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в образовательные организации, которыми они были допущены в установленном порядке к ГИА.</w:t>
      </w:r>
    </w:p>
    <w:p w:rsidR="00551516" w:rsidRPr="00551516" w:rsidRDefault="00551516" w:rsidP="00551516">
      <w:pPr>
        <w:pStyle w:val="a3"/>
        <w:ind w:left="0"/>
        <w:jc w:val="left"/>
        <w:rPr>
          <w:sz w:val="24"/>
          <w:szCs w:val="24"/>
        </w:rPr>
      </w:pPr>
      <w:r w:rsidRPr="00551516">
        <w:rPr>
          <w:sz w:val="24"/>
          <w:szCs w:val="24"/>
        </w:rPr>
        <w:t>В случае отсутствия заявления об отзыве поданной апелляции конфликтная коми</w:t>
      </w:r>
      <w:r w:rsidRPr="00551516">
        <w:rPr>
          <w:sz w:val="24"/>
          <w:szCs w:val="24"/>
        </w:rPr>
        <w:t>с</w:t>
      </w:r>
      <w:r w:rsidRPr="00551516">
        <w:rPr>
          <w:sz w:val="24"/>
          <w:szCs w:val="24"/>
        </w:rPr>
        <w:t>сия рассматривает его апелляцию в  установленном порядке.</w:t>
      </w:r>
    </w:p>
    <w:p w:rsidR="00551516" w:rsidRPr="00551516" w:rsidRDefault="00551516" w:rsidP="00551516">
      <w:pPr>
        <w:tabs>
          <w:tab w:val="left" w:pos="13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1516" w:rsidRPr="00551516" w:rsidRDefault="00551516" w:rsidP="00551516">
      <w:pPr>
        <w:tabs>
          <w:tab w:val="left" w:pos="13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82CC7" w:rsidRPr="00551516" w:rsidRDefault="00882CC7" w:rsidP="00551516">
      <w:pPr>
        <w:spacing w:after="0"/>
        <w:rPr>
          <w:rFonts w:ascii="Times New Roman" w:hAnsi="Times New Roman" w:cs="Times New Roman"/>
        </w:rPr>
      </w:pPr>
    </w:p>
    <w:sectPr w:rsidR="00882CC7" w:rsidRPr="0055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70100"/>
    <w:multiLevelType w:val="hybridMultilevel"/>
    <w:tmpl w:val="FA984168"/>
    <w:lvl w:ilvl="0" w:tplc="91E6B2EC">
      <w:start w:val="1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327B88">
      <w:numFmt w:val="bullet"/>
      <w:lvlText w:val="•"/>
      <w:lvlJc w:val="left"/>
      <w:pPr>
        <w:ind w:left="1290" w:hanging="353"/>
      </w:pPr>
      <w:rPr>
        <w:lang w:val="ru-RU" w:eastAsia="en-US" w:bidi="ar-SA"/>
      </w:rPr>
    </w:lvl>
    <w:lvl w:ilvl="2" w:tplc="7CCAF18C">
      <w:numFmt w:val="bullet"/>
      <w:lvlText w:val="•"/>
      <w:lvlJc w:val="left"/>
      <w:pPr>
        <w:ind w:left="2360" w:hanging="353"/>
      </w:pPr>
      <w:rPr>
        <w:lang w:val="ru-RU" w:eastAsia="en-US" w:bidi="ar-SA"/>
      </w:rPr>
    </w:lvl>
    <w:lvl w:ilvl="3" w:tplc="31E8156A">
      <w:numFmt w:val="bullet"/>
      <w:lvlText w:val="•"/>
      <w:lvlJc w:val="left"/>
      <w:pPr>
        <w:ind w:left="3430" w:hanging="353"/>
      </w:pPr>
      <w:rPr>
        <w:lang w:val="ru-RU" w:eastAsia="en-US" w:bidi="ar-SA"/>
      </w:rPr>
    </w:lvl>
    <w:lvl w:ilvl="4" w:tplc="E880FE6E">
      <w:numFmt w:val="bullet"/>
      <w:lvlText w:val="•"/>
      <w:lvlJc w:val="left"/>
      <w:pPr>
        <w:ind w:left="4500" w:hanging="353"/>
      </w:pPr>
      <w:rPr>
        <w:lang w:val="ru-RU" w:eastAsia="en-US" w:bidi="ar-SA"/>
      </w:rPr>
    </w:lvl>
    <w:lvl w:ilvl="5" w:tplc="7C402B04">
      <w:numFmt w:val="bullet"/>
      <w:lvlText w:val="•"/>
      <w:lvlJc w:val="left"/>
      <w:pPr>
        <w:ind w:left="5570" w:hanging="353"/>
      </w:pPr>
      <w:rPr>
        <w:lang w:val="ru-RU" w:eastAsia="en-US" w:bidi="ar-SA"/>
      </w:rPr>
    </w:lvl>
    <w:lvl w:ilvl="6" w:tplc="B64C37D0">
      <w:numFmt w:val="bullet"/>
      <w:lvlText w:val="•"/>
      <w:lvlJc w:val="left"/>
      <w:pPr>
        <w:ind w:left="6640" w:hanging="353"/>
      </w:pPr>
      <w:rPr>
        <w:lang w:val="ru-RU" w:eastAsia="en-US" w:bidi="ar-SA"/>
      </w:rPr>
    </w:lvl>
    <w:lvl w:ilvl="7" w:tplc="AC885A28">
      <w:numFmt w:val="bullet"/>
      <w:lvlText w:val="•"/>
      <w:lvlJc w:val="left"/>
      <w:pPr>
        <w:ind w:left="7710" w:hanging="353"/>
      </w:pPr>
      <w:rPr>
        <w:lang w:val="ru-RU" w:eastAsia="en-US" w:bidi="ar-SA"/>
      </w:rPr>
    </w:lvl>
    <w:lvl w:ilvl="8" w:tplc="3710C714">
      <w:numFmt w:val="bullet"/>
      <w:lvlText w:val="•"/>
      <w:lvlJc w:val="left"/>
      <w:pPr>
        <w:ind w:left="8780" w:hanging="353"/>
      </w:pPr>
      <w:rPr>
        <w:lang w:val="ru-RU" w:eastAsia="en-US" w:bidi="ar-SA"/>
      </w:rPr>
    </w:lvl>
  </w:abstractNum>
  <w:abstractNum w:abstractNumId="1">
    <w:nsid w:val="67CA6AE0"/>
    <w:multiLevelType w:val="hybridMultilevel"/>
    <w:tmpl w:val="DFC6622E"/>
    <w:lvl w:ilvl="0" w:tplc="EA0453C2">
      <w:start w:val="1"/>
      <w:numFmt w:val="decimal"/>
      <w:lvlText w:val="%1."/>
      <w:lvlJc w:val="left"/>
      <w:pPr>
        <w:ind w:left="222" w:hanging="3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83C4018">
      <w:numFmt w:val="bullet"/>
      <w:lvlText w:val="•"/>
      <w:lvlJc w:val="left"/>
      <w:pPr>
        <w:ind w:left="1290" w:hanging="333"/>
      </w:pPr>
      <w:rPr>
        <w:lang w:val="ru-RU" w:eastAsia="en-US" w:bidi="ar-SA"/>
      </w:rPr>
    </w:lvl>
    <w:lvl w:ilvl="2" w:tplc="496E8608">
      <w:numFmt w:val="bullet"/>
      <w:lvlText w:val="•"/>
      <w:lvlJc w:val="left"/>
      <w:pPr>
        <w:ind w:left="2360" w:hanging="333"/>
      </w:pPr>
      <w:rPr>
        <w:lang w:val="ru-RU" w:eastAsia="en-US" w:bidi="ar-SA"/>
      </w:rPr>
    </w:lvl>
    <w:lvl w:ilvl="3" w:tplc="70BAF460">
      <w:numFmt w:val="bullet"/>
      <w:lvlText w:val="•"/>
      <w:lvlJc w:val="left"/>
      <w:pPr>
        <w:ind w:left="3430" w:hanging="333"/>
      </w:pPr>
      <w:rPr>
        <w:lang w:val="ru-RU" w:eastAsia="en-US" w:bidi="ar-SA"/>
      </w:rPr>
    </w:lvl>
    <w:lvl w:ilvl="4" w:tplc="C1D6EB04">
      <w:numFmt w:val="bullet"/>
      <w:lvlText w:val="•"/>
      <w:lvlJc w:val="left"/>
      <w:pPr>
        <w:ind w:left="4500" w:hanging="333"/>
      </w:pPr>
      <w:rPr>
        <w:lang w:val="ru-RU" w:eastAsia="en-US" w:bidi="ar-SA"/>
      </w:rPr>
    </w:lvl>
    <w:lvl w:ilvl="5" w:tplc="A6E081D6">
      <w:numFmt w:val="bullet"/>
      <w:lvlText w:val="•"/>
      <w:lvlJc w:val="left"/>
      <w:pPr>
        <w:ind w:left="5570" w:hanging="333"/>
      </w:pPr>
      <w:rPr>
        <w:lang w:val="ru-RU" w:eastAsia="en-US" w:bidi="ar-SA"/>
      </w:rPr>
    </w:lvl>
    <w:lvl w:ilvl="6" w:tplc="97A2A2CA">
      <w:numFmt w:val="bullet"/>
      <w:lvlText w:val="•"/>
      <w:lvlJc w:val="left"/>
      <w:pPr>
        <w:ind w:left="6640" w:hanging="333"/>
      </w:pPr>
      <w:rPr>
        <w:lang w:val="ru-RU" w:eastAsia="en-US" w:bidi="ar-SA"/>
      </w:rPr>
    </w:lvl>
    <w:lvl w:ilvl="7" w:tplc="A2981628">
      <w:numFmt w:val="bullet"/>
      <w:lvlText w:val="•"/>
      <w:lvlJc w:val="left"/>
      <w:pPr>
        <w:ind w:left="7710" w:hanging="333"/>
      </w:pPr>
      <w:rPr>
        <w:lang w:val="ru-RU" w:eastAsia="en-US" w:bidi="ar-SA"/>
      </w:rPr>
    </w:lvl>
    <w:lvl w:ilvl="8" w:tplc="5908E9A2">
      <w:numFmt w:val="bullet"/>
      <w:lvlText w:val="•"/>
      <w:lvlJc w:val="left"/>
      <w:pPr>
        <w:ind w:left="8780" w:hanging="333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characterSpacingControl w:val="doNotCompress"/>
  <w:compat>
    <w:useFELayout/>
  </w:compat>
  <w:rsids>
    <w:rsidRoot w:val="00551516"/>
    <w:rsid w:val="00551516"/>
    <w:rsid w:val="0088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51516"/>
    <w:pPr>
      <w:widowControl w:val="0"/>
      <w:autoSpaceDE w:val="0"/>
      <w:autoSpaceDN w:val="0"/>
      <w:spacing w:after="0" w:line="240" w:lineRule="auto"/>
      <w:ind w:left="22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551516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1516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551516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551516"/>
    <w:pPr>
      <w:widowControl w:val="0"/>
      <w:autoSpaceDE w:val="0"/>
      <w:autoSpaceDN w:val="0"/>
      <w:spacing w:after="0" w:line="240" w:lineRule="auto"/>
      <w:ind w:left="822" w:firstLine="709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51516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551516"/>
    <w:pPr>
      <w:widowControl w:val="0"/>
      <w:autoSpaceDE w:val="0"/>
      <w:autoSpaceDN w:val="0"/>
      <w:spacing w:after="0" w:line="240" w:lineRule="auto"/>
      <w:ind w:left="822" w:firstLine="70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1873</Words>
  <Characters>10682</Characters>
  <Application>Microsoft Office Word</Application>
  <DocSecurity>0</DocSecurity>
  <Lines>89</Lines>
  <Paragraphs>25</Paragraphs>
  <ScaleCrop>false</ScaleCrop>
  <Company/>
  <LinksUpToDate>false</LinksUpToDate>
  <CharactersWithSpaces>12530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Ноутбук3</dc:creator>
  <cp:keywords/>
  <dc:description/>
  <cp:lastModifiedBy>Ноутбук3</cp:lastModifiedBy>
  <cp:revision>3</cp:revision>
  <dcterms:created xsi:type="dcterms:W3CDTF">2022-02-09T08:40:00Z</dcterms:created>
  <dcterms:modified xsi:type="dcterms:W3CDTF">2022-02-09T08:43:00Z</dcterms:modified>
</cp:coreProperties>
</file>