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39" w:rsidRPr="003F0239" w:rsidRDefault="003F0239" w:rsidP="003F02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color w:val="0000FF"/>
          <w:kern w:val="24"/>
          <w:sz w:val="28"/>
          <w:szCs w:val="28"/>
          <w:lang w:eastAsia="ru-RU"/>
        </w:rPr>
        <w:t>Учитель в ситуации разбора конфликтной ситуации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— оставаться спокойным и руководить; 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— воспринять случай или рассказ о нем серьезно; 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— принять меры как можно скорее; 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— подбодрить потерпевшего, не дать ему почувствовать себя неадекватным или 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глупым; 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— предложить пострадавшему конкретную помощь, совет и поддержку – сделать 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так, чтобы обидчик понял, что вы не одобряете его поведение; 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— постараться сделать так, чтобы обидчик увидел точку зрения жертвы; — наказать обидчика, если нужно, но очень взвешенно подойти к тому, как это 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сделать; 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— ясно объяснить наказание и почему оно назначается. </w:t>
      </w:r>
      <w:r w:rsidRPr="003F023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cr/>
      </w:r>
    </w:p>
    <w:p w:rsidR="003F0239" w:rsidRPr="003F0239" w:rsidRDefault="003F0239" w:rsidP="003F02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3F0239" w:rsidRPr="003F0239" w:rsidRDefault="003F0239" w:rsidP="003F02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3F0239" w:rsidRPr="003F0239" w:rsidRDefault="003F0239" w:rsidP="003F02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3F0239" w:rsidRPr="003F0239" w:rsidRDefault="003F0239" w:rsidP="003F02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3F0239" w:rsidRPr="003F0239" w:rsidRDefault="003F0239" w:rsidP="003F02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3F0239" w:rsidRPr="003F0239" w:rsidRDefault="003F0239" w:rsidP="003F02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24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color w:val="0000FF"/>
          <w:kern w:val="24"/>
          <w:sz w:val="28"/>
          <w:szCs w:val="28"/>
          <w:lang w:eastAsia="ru-RU"/>
        </w:rPr>
        <w:lastRenderedPageBreak/>
        <w:t xml:space="preserve">Если ребенок подтвердил Вам в разговоре, что он </w:t>
      </w:r>
      <w:r w:rsidRPr="003F0239">
        <w:rPr>
          <w:rFonts w:ascii="Times New Roman" w:eastAsia="Times New Roman" w:hAnsi="Times New Roman" w:cs="Times New Roman"/>
          <w:b/>
          <w:bCs/>
          <w:i/>
          <w:iCs/>
          <w:color w:val="0000FF"/>
          <w:kern w:val="24"/>
          <w:sz w:val="28"/>
          <w:szCs w:val="28"/>
          <w:lang w:eastAsia="ru-RU"/>
        </w:rPr>
        <w:t>жертва</w:t>
      </w:r>
      <w:r w:rsidRPr="003F0239">
        <w:rPr>
          <w:rFonts w:ascii="Times New Roman" w:eastAsia="Times New Roman" w:hAnsi="Times New Roman" w:cs="Times New Roman"/>
          <w:color w:val="0000FF"/>
          <w:kern w:val="24"/>
          <w:sz w:val="28"/>
          <w:szCs w:val="28"/>
          <w:lang w:eastAsia="ru-RU"/>
        </w:rPr>
        <w:t xml:space="preserve"> </w:t>
      </w:r>
      <w:proofErr w:type="spellStart"/>
      <w:r w:rsidRPr="003F0239">
        <w:rPr>
          <w:rFonts w:ascii="Times New Roman" w:eastAsia="Times New Roman" w:hAnsi="Times New Roman" w:cs="Times New Roman"/>
          <w:color w:val="0000FF"/>
          <w:kern w:val="24"/>
          <w:sz w:val="28"/>
          <w:szCs w:val="28"/>
          <w:lang w:eastAsia="ru-RU"/>
        </w:rPr>
        <w:t>буллинга</w:t>
      </w:r>
      <w:proofErr w:type="spellEnd"/>
      <w:r w:rsidRPr="003F0239">
        <w:rPr>
          <w:rFonts w:ascii="Times New Roman" w:eastAsia="Times New Roman" w:hAnsi="Times New Roman" w:cs="Times New Roman"/>
          <w:color w:val="0000FF"/>
          <w:kern w:val="24"/>
          <w:sz w:val="28"/>
          <w:szCs w:val="28"/>
          <w:lang w:eastAsia="ru-RU"/>
        </w:rPr>
        <w:t>.</w:t>
      </w:r>
    </w:p>
    <w:p w:rsidR="003F0239" w:rsidRPr="003F0239" w:rsidRDefault="003F0239" w:rsidP="003F0239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Я тебе верю</w:t>
      </w: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(это поможет ребенку понять, что Вы в состоянии помочь ему с его проблемой).</w:t>
      </w:r>
    </w:p>
    <w:p w:rsidR="003F0239" w:rsidRPr="003F0239" w:rsidRDefault="003F0239" w:rsidP="003F0239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Мне жаль, что с тобой это случилось</w:t>
      </w: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(это поможет  ребенку понять, что Вы пытаетесь понять его чувства).</w:t>
      </w:r>
    </w:p>
    <w:p w:rsidR="003F0239" w:rsidRPr="003F0239" w:rsidRDefault="003F0239" w:rsidP="003F0239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Это не твоя вина</w:t>
      </w:r>
      <w:proofErr w:type="gramStart"/>
      <w:r w:rsidRPr="003F0239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.</w:t>
      </w:r>
      <w:proofErr w:type="gramEnd"/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(</w:t>
      </w:r>
      <w:proofErr w:type="gramStart"/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д</w:t>
      </w:r>
      <w:proofErr w:type="gramEnd"/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айте понять ребенку, что он не одинок в подобной ситуации: многие его сверстники сталкиваются с разными вариантами запугивания или агрессии в тот или иной момент взросления).</w:t>
      </w:r>
    </w:p>
    <w:p w:rsidR="003F0239" w:rsidRPr="003F0239" w:rsidRDefault="003F0239" w:rsidP="003F0239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 xml:space="preserve">Хорошо, что ты мне об этом сказал </w:t>
      </w: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(это поможет  ребенку понять, что он правильно сделал, обратившись за помощью и поддержкой).</w:t>
      </w:r>
    </w:p>
    <w:p w:rsidR="003F0239" w:rsidRPr="003F0239" w:rsidRDefault="003F0239" w:rsidP="003F0239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Я люблю тебя</w:t>
      </w: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F02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и постараюсь сделать так, чтобы тебе больше не угрожала опасность</w:t>
      </w: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(это поможет  ребенку с надеждой посмотреть в будущее и ощутить защиту).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32"/>
          <w:lang w:eastAsia="ru-RU"/>
        </w:rPr>
      </w:pPr>
      <w:r w:rsidRPr="003F02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99FBC" wp14:editId="2161D2E1">
                <wp:simplePos x="0" y="0"/>
                <wp:positionH relativeFrom="column">
                  <wp:posOffset>42545</wp:posOffset>
                </wp:positionH>
                <wp:positionV relativeFrom="paragraph">
                  <wp:posOffset>108585</wp:posOffset>
                </wp:positionV>
                <wp:extent cx="3209925" cy="1219200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99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0239" w:rsidRPr="00C63846" w:rsidRDefault="003F0239" w:rsidP="003F0239">
                            <w:pPr>
                              <w:pStyle w:val="a3"/>
                              <w:spacing w:before="0" w:after="0"/>
                              <w:ind w:left="0" w:right="0"/>
                              <w:jc w:val="center"/>
                              <w:rPr>
                                <w:rFonts w:ascii="Arial Black" w:hAnsi="Arial Black"/>
                                <w:b w:val="0"/>
                                <w:color w:val="984806" w:themeColor="accent6" w:themeShade="80"/>
                                <w:sz w:val="36"/>
                                <w:szCs w:val="36"/>
                              </w:rPr>
                            </w:pPr>
                            <w:r w:rsidRPr="00C63846">
                              <w:rPr>
                                <w:rFonts w:ascii="Arial Black" w:eastAsia="Arial Unicode MS" w:hAnsi="Arial Black"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Школьный</w:t>
                            </w:r>
                          </w:p>
                          <w:p w:rsidR="003F0239" w:rsidRPr="00C63846" w:rsidRDefault="003F0239" w:rsidP="003F0239">
                            <w:pPr>
                              <w:pStyle w:val="a3"/>
                              <w:spacing w:before="0" w:after="0"/>
                              <w:ind w:left="0" w:right="0"/>
                              <w:jc w:val="center"/>
                              <w:rPr>
                                <w:rFonts w:ascii="Arial Black" w:hAnsi="Arial Black"/>
                                <w:b w:val="0"/>
                                <w:color w:val="984806" w:themeColor="accent6" w:themeShade="8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63846">
                              <w:rPr>
                                <w:rFonts w:ascii="Arial Black" w:eastAsia="Arial Unicode MS" w:hAnsi="Arial Black"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буллинг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3.35pt;margin-top:8.55pt;width:252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" filled="f" stroked="f">
                <v:path arrowok="t"/>
                <v:textbox>
                  <w:txbxContent>
                    <w:p w:rsidR="003F0239" w:rsidRPr="00C63846" w:rsidRDefault="003F0239" w:rsidP="003F0239">
                      <w:pPr>
                        <w:pStyle w:val="a3"/>
                        <w:spacing w:before="0" w:after="0"/>
                        <w:ind w:left="0" w:right="0"/>
                        <w:jc w:val="center"/>
                        <w:rPr>
                          <w:rFonts w:ascii="Arial Black" w:hAnsi="Arial Black"/>
                          <w:b w:val="0"/>
                          <w:color w:val="984806" w:themeColor="accent6" w:themeShade="80"/>
                          <w:sz w:val="36"/>
                          <w:szCs w:val="36"/>
                        </w:rPr>
                      </w:pPr>
                      <w:r w:rsidRPr="00C63846">
                        <w:rPr>
                          <w:rFonts w:ascii="Arial Black" w:eastAsia="Arial Unicode MS" w:hAnsi="Arial Black"/>
                          <w:color w:val="984806" w:themeColor="accent6" w:themeShade="80"/>
                          <w:sz w:val="36"/>
                          <w:szCs w:val="36"/>
                        </w:rPr>
                        <w:t>Школьный</w:t>
                      </w:r>
                    </w:p>
                    <w:p w:rsidR="003F0239" w:rsidRPr="00C63846" w:rsidRDefault="003F0239" w:rsidP="003F0239">
                      <w:pPr>
                        <w:pStyle w:val="a3"/>
                        <w:spacing w:before="0" w:after="0"/>
                        <w:ind w:left="0" w:right="0"/>
                        <w:jc w:val="center"/>
                        <w:rPr>
                          <w:rFonts w:ascii="Arial Black" w:hAnsi="Arial Black"/>
                          <w:b w:val="0"/>
                          <w:color w:val="984806" w:themeColor="accent6" w:themeShade="80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proofErr w:type="spellStart"/>
                      <w:r w:rsidRPr="00C63846">
                        <w:rPr>
                          <w:rFonts w:ascii="Arial Black" w:eastAsia="Arial Unicode MS" w:hAnsi="Arial Black"/>
                          <w:color w:val="984806" w:themeColor="accent6" w:themeShade="80"/>
                          <w:sz w:val="36"/>
                          <w:szCs w:val="36"/>
                        </w:rPr>
                        <w:t>буллинг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32"/>
          <w:lang w:eastAsia="ru-RU"/>
        </w:rPr>
      </w:pP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32"/>
          <w:lang w:eastAsia="ru-RU"/>
        </w:rPr>
      </w:pP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32"/>
          <w:lang w:eastAsia="ru-RU"/>
        </w:rPr>
      </w:pP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32"/>
          <w:lang w:eastAsia="ru-RU"/>
        </w:rPr>
      </w:pP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32"/>
          <w:lang w:eastAsia="ru-RU"/>
        </w:rPr>
      </w:pP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32"/>
          <w:lang w:eastAsia="ru-RU"/>
        </w:rPr>
      </w:pP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32"/>
          <w:lang w:eastAsia="ru-RU"/>
        </w:rPr>
      </w:pP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32"/>
          <w:lang w:eastAsia="ru-RU"/>
        </w:rPr>
      </w:pP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32"/>
          <w:lang w:eastAsia="ru-RU"/>
        </w:rPr>
      </w:pPr>
    </w:p>
    <w:p w:rsidR="003F0239" w:rsidRPr="003F0239" w:rsidRDefault="003F0239" w:rsidP="003F0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F0239" w:rsidRPr="003F0239" w:rsidRDefault="003F0239" w:rsidP="003F0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F0239" w:rsidRPr="003F0239" w:rsidRDefault="003F0239" w:rsidP="003F0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02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10FE27" wp14:editId="3DF2BED6">
            <wp:extent cx="2628000" cy="1383817"/>
            <wp:effectExtent l="19050" t="0" r="900" b="0"/>
            <wp:docPr id="1" name="Рисунок 1" descr="Картинки по запросу бу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уллин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712" t="23529" r="12105" b="24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38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239" w:rsidRPr="003F0239" w:rsidRDefault="003F0239" w:rsidP="003F0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F0239" w:rsidRPr="003F0239" w:rsidRDefault="003F0239" w:rsidP="003F0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F0239" w:rsidRPr="003F0239" w:rsidRDefault="003F0239" w:rsidP="003F0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F0239" w:rsidRPr="003F0239" w:rsidRDefault="003F0239" w:rsidP="003F0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F0239" w:rsidRPr="003F0239" w:rsidRDefault="003F0239" w:rsidP="003F0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023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Памятка для учителей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39" w:rsidRPr="003F0239" w:rsidRDefault="003F0239" w:rsidP="003F02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ru-RU"/>
        </w:rPr>
      </w:pPr>
      <w:r w:rsidRPr="003F0239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ru-RU"/>
        </w:rPr>
        <w:t>Педагог-психолог МАОУ СОШ №9</w:t>
      </w:r>
    </w:p>
    <w:p w:rsidR="003F0239" w:rsidRPr="003F0239" w:rsidRDefault="003F0239" w:rsidP="003F02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ru-RU"/>
        </w:rPr>
      </w:pPr>
      <w:proofErr w:type="spellStart"/>
      <w:r w:rsidRPr="003F0239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ru-RU"/>
        </w:rPr>
        <w:t>Чакалова</w:t>
      </w:r>
      <w:proofErr w:type="spellEnd"/>
      <w:r w:rsidRPr="003F0239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ru-RU"/>
        </w:rPr>
        <w:t xml:space="preserve"> О.А.</w:t>
      </w:r>
    </w:p>
    <w:p w:rsidR="003F0239" w:rsidRPr="003F0239" w:rsidRDefault="003F0239" w:rsidP="003F02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3F0239" w:rsidRPr="003F0239" w:rsidRDefault="003F0239" w:rsidP="003F02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3F0239" w:rsidRPr="003F0239" w:rsidRDefault="003F0239" w:rsidP="003F02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</w:p>
    <w:p w:rsidR="003F0239" w:rsidRPr="003F0239" w:rsidRDefault="003F0239" w:rsidP="003F0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b/>
          <w:bCs/>
          <w:color w:val="0000FF"/>
          <w:kern w:val="24"/>
          <w:sz w:val="28"/>
          <w:szCs w:val="28"/>
          <w:lang w:eastAsia="ru-RU"/>
        </w:rPr>
        <w:lastRenderedPageBreak/>
        <w:t>Алгоритм сбора информации по факту жестоких взаимоотношений (</w:t>
      </w:r>
      <w:proofErr w:type="spellStart"/>
      <w:r w:rsidRPr="003F0239">
        <w:rPr>
          <w:rFonts w:ascii="Times New Roman" w:eastAsia="Times New Roman" w:hAnsi="Times New Roman" w:cs="Times New Roman"/>
          <w:b/>
          <w:bCs/>
          <w:color w:val="0000FF"/>
          <w:kern w:val="24"/>
          <w:sz w:val="28"/>
          <w:szCs w:val="28"/>
          <w:lang w:eastAsia="ru-RU"/>
        </w:rPr>
        <w:t>буллинг</w:t>
      </w:r>
      <w:proofErr w:type="spellEnd"/>
      <w:r w:rsidRPr="003F0239">
        <w:rPr>
          <w:rFonts w:ascii="Times New Roman" w:eastAsia="Times New Roman" w:hAnsi="Times New Roman" w:cs="Times New Roman"/>
          <w:b/>
          <w:bCs/>
          <w:color w:val="0000FF"/>
          <w:kern w:val="24"/>
          <w:sz w:val="28"/>
          <w:szCs w:val="28"/>
          <w:lang w:eastAsia="ru-RU"/>
        </w:rPr>
        <w:t>-структура)</w:t>
      </w:r>
    </w:p>
    <w:p w:rsidR="003F0239" w:rsidRPr="003F0239" w:rsidRDefault="003F0239" w:rsidP="003F0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b/>
          <w:bCs/>
          <w:i/>
          <w:iCs/>
          <w:color w:val="800080"/>
          <w:kern w:val="24"/>
          <w:sz w:val="28"/>
          <w:szCs w:val="28"/>
          <w:lang w:eastAsia="ru-RU"/>
        </w:rPr>
        <w:t>Сбор проводится по следующим направлениям:</w:t>
      </w:r>
    </w:p>
    <w:p w:rsidR="003F0239" w:rsidRPr="003F0239" w:rsidRDefault="003F0239" w:rsidP="003F0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—  </w:t>
      </w:r>
      <w:r w:rsidRPr="003F0239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от </w:t>
      </w:r>
      <w:r w:rsidRPr="003F023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самого пострадавшего</w:t>
      </w:r>
      <w:r w:rsidRPr="003F0239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;</w:t>
      </w:r>
    </w:p>
    <w:p w:rsidR="003F0239" w:rsidRPr="003F0239" w:rsidRDefault="003F0239" w:rsidP="003F0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—  от </w:t>
      </w:r>
      <w:r w:rsidRPr="003F023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возможных участников </w:t>
      </w:r>
      <w:r w:rsidRPr="003F0239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издевательств над жертвой </w:t>
      </w:r>
      <w:r w:rsidRPr="003F023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и свидетелей</w:t>
      </w:r>
      <w:r w:rsidRPr="003F0239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</w:p>
    <w:p w:rsidR="003F0239" w:rsidRPr="003F0239" w:rsidRDefault="003F0239" w:rsidP="003F0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b/>
          <w:bCs/>
          <w:i/>
          <w:iCs/>
          <w:color w:val="800080"/>
          <w:kern w:val="24"/>
          <w:sz w:val="28"/>
          <w:szCs w:val="28"/>
          <w:lang w:eastAsia="ru-RU"/>
        </w:rPr>
        <w:t>В результате проведенного анализа необходимо прояснить следующее:</w:t>
      </w:r>
    </w:p>
    <w:p w:rsidR="003F0239" w:rsidRPr="003F0239" w:rsidRDefault="003F0239" w:rsidP="003F0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—  </w:t>
      </w:r>
      <w:r w:rsidRPr="003F023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реальность самого </w:t>
      </w:r>
      <w:proofErr w:type="spellStart"/>
      <w:r w:rsidRPr="003F023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буллинга</w:t>
      </w:r>
      <w:proofErr w:type="spellEnd"/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3F0239" w:rsidRPr="003F0239" w:rsidRDefault="003F0239" w:rsidP="003F0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—  </w:t>
      </w:r>
      <w:r w:rsidRPr="003F023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условия </w:t>
      </w: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осуществления (место, время); </w:t>
      </w:r>
    </w:p>
    <w:p w:rsidR="003F0239" w:rsidRPr="003F0239" w:rsidRDefault="003F0239" w:rsidP="003F0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—  его </w:t>
      </w:r>
      <w:r w:rsidRPr="003F023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длительность</w:t>
      </w: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3F0239" w:rsidRPr="003F0239" w:rsidRDefault="003F0239" w:rsidP="003F0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—  основные </w:t>
      </w:r>
      <w:r w:rsidRPr="003F023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проявления </w:t>
      </w:r>
      <w:proofErr w:type="spellStart"/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буллинга</w:t>
      </w:r>
      <w:proofErr w:type="spellEnd"/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3F0239" w:rsidRPr="003F0239" w:rsidRDefault="003F0239" w:rsidP="003F0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—  его </w:t>
      </w:r>
      <w:r w:rsidRPr="003F023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характер</w:t>
      </w: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(физический, психологический, смешанный);</w:t>
      </w:r>
    </w:p>
    <w:p w:rsidR="003F0239" w:rsidRPr="003F0239" w:rsidRDefault="003F0239" w:rsidP="003F0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—  </w:t>
      </w:r>
      <w:r w:rsidRPr="003F023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интенсивность</w:t>
      </w: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издевательств;</w:t>
      </w:r>
    </w:p>
    <w:p w:rsidR="003F0239" w:rsidRPr="003F0239" w:rsidRDefault="003F0239" w:rsidP="003F0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—  их </w:t>
      </w:r>
      <w:r w:rsidRPr="003F023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цель</w:t>
      </w: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; </w:t>
      </w:r>
    </w:p>
    <w:p w:rsidR="003F0239" w:rsidRPr="003F0239" w:rsidRDefault="003F0239" w:rsidP="003F0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—  </w:t>
      </w:r>
      <w:r w:rsidRPr="003F023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число </w:t>
      </w: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участников;</w:t>
      </w:r>
    </w:p>
    <w:p w:rsidR="003F0239" w:rsidRPr="003F0239" w:rsidRDefault="003F0239" w:rsidP="003F0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—  их </w:t>
      </w:r>
      <w:r w:rsidRPr="003F023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роли:</w:t>
      </w:r>
    </w:p>
    <w:p w:rsidR="003F0239" w:rsidRPr="003F0239" w:rsidRDefault="003F0239" w:rsidP="003F0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ab/>
      </w:r>
      <w:r w:rsidRPr="003F0239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1. </w:t>
      </w:r>
      <w:r w:rsidRPr="003F0239">
        <w:rPr>
          <w:rFonts w:ascii="Times New Roman" w:eastAsia="Times New Roman" w:hAnsi="Times New Roman" w:cs="Times New Roman"/>
          <w:b/>
          <w:i/>
          <w:iCs/>
          <w:color w:val="000000"/>
          <w:kern w:val="24"/>
          <w:sz w:val="28"/>
          <w:szCs w:val="28"/>
          <w:lang w:eastAsia="ru-RU"/>
        </w:rPr>
        <w:t>агрессор</w:t>
      </w:r>
      <w:r w:rsidRPr="003F0239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– человек, который преследует и запугивает жертву</w:t>
      </w:r>
    </w:p>
    <w:p w:rsidR="003F0239" w:rsidRPr="003F0239" w:rsidRDefault="003F0239" w:rsidP="003F0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ab/>
      </w:r>
      <w:r w:rsidRPr="003F0239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2. </w:t>
      </w:r>
      <w:r w:rsidRPr="003F0239">
        <w:rPr>
          <w:rFonts w:ascii="Times New Roman" w:eastAsia="Times New Roman" w:hAnsi="Times New Roman" w:cs="Times New Roman"/>
          <w:b/>
          <w:i/>
          <w:iCs/>
          <w:color w:val="000000"/>
          <w:kern w:val="24"/>
          <w:sz w:val="28"/>
          <w:szCs w:val="28"/>
          <w:lang w:eastAsia="ru-RU"/>
        </w:rPr>
        <w:t>жертва</w:t>
      </w:r>
      <w:r w:rsidRPr="003F0239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– человек, который подвергается агрессии</w:t>
      </w:r>
    </w:p>
    <w:p w:rsidR="003F0239" w:rsidRPr="003F0239" w:rsidRDefault="003F0239" w:rsidP="003F0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ab/>
      </w:r>
      <w:r w:rsidRPr="003F0239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3. </w:t>
      </w:r>
      <w:r w:rsidRPr="003F0239">
        <w:rPr>
          <w:rFonts w:ascii="Times New Roman" w:eastAsia="Times New Roman" w:hAnsi="Times New Roman" w:cs="Times New Roman"/>
          <w:b/>
          <w:i/>
          <w:iCs/>
          <w:color w:val="000000"/>
          <w:kern w:val="24"/>
          <w:sz w:val="28"/>
          <w:szCs w:val="28"/>
          <w:lang w:eastAsia="ru-RU"/>
        </w:rPr>
        <w:t>защитник</w:t>
      </w: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– человек, находящийся на стороне жертвы и пытающийся оградить ее от агрессии</w:t>
      </w:r>
    </w:p>
    <w:p w:rsidR="003F0239" w:rsidRPr="003F0239" w:rsidRDefault="003F0239" w:rsidP="003F0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ab/>
      </w:r>
      <w:r w:rsidRPr="003F0239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4. </w:t>
      </w:r>
      <w:r w:rsidRPr="003F0239">
        <w:rPr>
          <w:rFonts w:ascii="Times New Roman" w:eastAsia="Times New Roman" w:hAnsi="Times New Roman" w:cs="Times New Roman"/>
          <w:b/>
          <w:i/>
          <w:iCs/>
          <w:color w:val="000000"/>
          <w:kern w:val="24"/>
          <w:sz w:val="28"/>
          <w:szCs w:val="28"/>
          <w:lang w:eastAsia="ru-RU"/>
        </w:rPr>
        <w:t>сторонник</w:t>
      </w:r>
      <w:r w:rsidRPr="003F0239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человек, находящийся на стороне агрессора, непосредственно не участвующий в </w:t>
      </w: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издевательствах, но и не препятствующий им</w:t>
      </w:r>
    </w:p>
    <w:p w:rsidR="003F0239" w:rsidRPr="003F0239" w:rsidRDefault="003F0239" w:rsidP="003F0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ab/>
      </w:r>
      <w:r w:rsidRPr="003F0239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5. </w:t>
      </w:r>
      <w:r w:rsidRPr="003F0239">
        <w:rPr>
          <w:rFonts w:ascii="Times New Roman" w:eastAsia="Times New Roman" w:hAnsi="Times New Roman" w:cs="Times New Roman"/>
          <w:b/>
          <w:i/>
          <w:iCs/>
          <w:color w:val="000000"/>
          <w:kern w:val="24"/>
          <w:sz w:val="28"/>
          <w:szCs w:val="28"/>
          <w:lang w:eastAsia="ru-RU"/>
        </w:rPr>
        <w:t>наблюдатель</w:t>
      </w:r>
      <w:r w:rsidRPr="003F0239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– человек, знающий о деталях агрессивного взаимодействия, издевательств и пр., но соблюдающий нейтралитет в нем</w:t>
      </w:r>
    </w:p>
    <w:p w:rsidR="003F0239" w:rsidRPr="003F0239" w:rsidRDefault="003F0239" w:rsidP="003F0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—  </w:t>
      </w:r>
      <w:r w:rsidRPr="003F023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мотивацию каждого </w:t>
      </w: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из них;</w:t>
      </w:r>
    </w:p>
    <w:p w:rsidR="003F0239" w:rsidRPr="003F0239" w:rsidRDefault="003F0239" w:rsidP="003F0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—  при каких </w:t>
      </w:r>
      <w:r w:rsidRPr="003F023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условия</w:t>
      </w: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х издевательства не осуществляются;</w:t>
      </w:r>
    </w:p>
    <w:p w:rsidR="003F0239" w:rsidRPr="003F0239" w:rsidRDefault="003F0239" w:rsidP="003F0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—  </w:t>
      </w:r>
      <w:r w:rsidRPr="003F023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события, совпадающие с </w:t>
      </w:r>
      <w:proofErr w:type="spellStart"/>
      <w:r w:rsidRPr="003F023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буллингом</w:t>
      </w:r>
      <w:proofErr w:type="spellEnd"/>
      <w:r w:rsidRPr="003F023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по времени</w:t>
      </w: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, поскольку некоторые из них могут быть его предпосылками или следствиями;</w:t>
      </w:r>
    </w:p>
    <w:p w:rsidR="003F0239" w:rsidRPr="003F0239" w:rsidRDefault="003F0239" w:rsidP="003F0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—  </w:t>
      </w:r>
      <w:r w:rsidRPr="003F023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концепция ситуации, имеющаяся у каждого из участников </w:t>
      </w: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травли, насилия и пр.;</w:t>
      </w:r>
    </w:p>
    <w:p w:rsidR="003F0239" w:rsidRPr="003F0239" w:rsidRDefault="003F0239" w:rsidP="003F0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—  </w:t>
      </w:r>
      <w:r w:rsidRPr="003F023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динамику всего происходящего</w:t>
      </w:r>
      <w:r w:rsidRPr="003F023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3F0239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Непосредственная работа с жертвами и преследователями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переговорить отдельно с каждым ребенком, ставшим их жертвой и предложить письменно описать все случившееся; 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переговорить отдельно с каждым членом группы агрессоров и получить от них 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изложение инцидента; 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объяснить каждому члену </w:t>
      </w:r>
      <w:proofErr w:type="spellStart"/>
      <w:r w:rsidRPr="003F0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девиантной</w:t>
      </w:r>
      <w:proofErr w:type="spellEnd"/>
      <w:r w:rsidRPr="003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что он нарушил правила поведения, и указать меру ответственности за </w:t>
      </w:r>
      <w:proofErr w:type="gramStart"/>
      <w:r w:rsidRPr="003F0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содеянное</w:t>
      </w:r>
      <w:proofErr w:type="gramEnd"/>
      <w:r w:rsidRPr="003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собрать всю группу и предложить каждому </w:t>
      </w:r>
      <w:proofErr w:type="spellStart"/>
      <w:r w:rsidRPr="003F0239">
        <w:rPr>
          <w:rFonts w:ascii="Times New Roman" w:eastAsia="Times New Roman" w:hAnsi="Times New Roman" w:cs="Times New Roman"/>
          <w:sz w:val="28"/>
          <w:szCs w:val="28"/>
          <w:lang w:eastAsia="ru-RU"/>
        </w:rPr>
        <w:t>еѐ</w:t>
      </w:r>
      <w:proofErr w:type="spellEnd"/>
      <w:r w:rsidRPr="003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члену рассказать перед другими, о чем говорили с ним в индивидуальной беседе; 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подготовить членов группы к встрече с остальными ребятами: «Что вы собираетесь сказать другим ребятам, когда выйдете отсюда?» 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поговорить с родителями детей, участвовавших в </w:t>
      </w:r>
      <w:proofErr w:type="spellStart"/>
      <w:r w:rsidRPr="003F0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девиантной</w:t>
      </w:r>
      <w:proofErr w:type="spellEnd"/>
      <w:r w:rsidRPr="003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группе, показать им письменные объяснения ребят; 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вести дневник с записью всех инцидентов, с письменными объяснениями детей и принятыми мерами; 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обучить с помощью школьного психолога детей, чаще всего попадающих в положение жертвы, методам психологической защиты; 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потребовать от ребят-обидчиков письменных извинений перед потерпевшими; 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если обидчик заявил, что это была шутка, обратить внимание детей при обсуждении данного случая на то, что это не смешно; </w:t>
      </w:r>
    </w:p>
    <w:p w:rsidR="003F0239" w:rsidRPr="003F0239" w:rsidRDefault="003F0239" w:rsidP="003F0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если действия обидчика прикрывались игровой формой, зафиксировать, кто </w:t>
      </w:r>
    </w:p>
    <w:p w:rsidR="00B768FF" w:rsidRPr="00536A04" w:rsidRDefault="003F0239" w:rsidP="00536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0239">
        <w:rPr>
          <w:rFonts w:ascii="Times New Roman" w:eastAsia="Times New Roman" w:hAnsi="Times New Roman" w:cs="Times New Roman"/>
          <w:sz w:val="28"/>
          <w:szCs w:val="28"/>
          <w:lang w:eastAsia="ru-RU"/>
        </w:rPr>
        <w:t>ещѐ</w:t>
      </w:r>
      <w:proofErr w:type="spellEnd"/>
      <w:r w:rsidRPr="003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детей принимал участие в такой «игре».</w:t>
      </w:r>
      <w:bookmarkStart w:id="0" w:name="_GoBack"/>
      <w:bookmarkEnd w:id="0"/>
    </w:p>
    <w:sectPr w:rsidR="00B768FF" w:rsidRPr="00536A04" w:rsidSect="00C8222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03D7"/>
    <w:multiLevelType w:val="hybridMultilevel"/>
    <w:tmpl w:val="1C6258F0"/>
    <w:lvl w:ilvl="0" w:tplc="819E0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22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02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62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44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65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C4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8B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EF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EA"/>
    <w:rsid w:val="003F0239"/>
    <w:rsid w:val="00536A04"/>
    <w:rsid w:val="00B768FF"/>
    <w:rsid w:val="00BE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F02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F0239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F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F02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F0239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F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</dc:creator>
  <cp:keywords/>
  <dc:description/>
  <cp:lastModifiedBy>k9</cp:lastModifiedBy>
  <cp:revision>3</cp:revision>
  <dcterms:created xsi:type="dcterms:W3CDTF">2022-10-04T11:39:00Z</dcterms:created>
  <dcterms:modified xsi:type="dcterms:W3CDTF">2022-10-04T12:10:00Z</dcterms:modified>
</cp:coreProperties>
</file>