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861" w:rsidRDefault="00FF6861">
      <w:pPr>
        <w:spacing w:line="1" w:lineRule="exact"/>
      </w:pPr>
    </w:p>
    <w:p w:rsidR="00FF6861" w:rsidRDefault="00652C78" w:rsidP="00652C78">
      <w:pPr>
        <w:pStyle w:val="1"/>
        <w:spacing w:line="302" w:lineRule="auto"/>
        <w:ind w:left="2140" w:firstLine="8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r>
        <w:rPr>
          <w:sz w:val="22"/>
          <w:szCs w:val="22"/>
        </w:rPr>
        <w:t xml:space="preserve">Приложение № 3 </w:t>
      </w:r>
    </w:p>
    <w:p w:rsidR="00652C78" w:rsidRDefault="00652C78" w:rsidP="00652C78">
      <w:pPr>
        <w:pStyle w:val="1"/>
        <w:spacing w:line="302" w:lineRule="auto"/>
        <w:ind w:left="2140" w:firstLine="8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 </w:t>
      </w:r>
    </w:p>
    <w:p w:rsidR="00652C78" w:rsidRDefault="00652C78" w:rsidP="00652C78">
      <w:pPr>
        <w:pStyle w:val="1"/>
        <w:spacing w:line="302" w:lineRule="auto"/>
        <w:ind w:left="2140" w:firstLine="840"/>
        <w:jc w:val="right"/>
        <w:rPr>
          <w:sz w:val="22"/>
          <w:szCs w:val="22"/>
        </w:rPr>
      </w:pPr>
      <w:r>
        <w:rPr>
          <w:sz w:val="22"/>
          <w:szCs w:val="22"/>
        </w:rPr>
        <w:t>работников МБОУ НОШ № 15</w:t>
      </w:r>
    </w:p>
    <w:bookmarkEnd w:id="0"/>
    <w:p w:rsidR="00652C78" w:rsidRDefault="00652C78" w:rsidP="00652C78">
      <w:pPr>
        <w:pStyle w:val="1"/>
        <w:spacing w:line="302" w:lineRule="auto"/>
        <w:ind w:left="2140" w:firstLine="840"/>
        <w:jc w:val="right"/>
        <w:rPr>
          <w:sz w:val="22"/>
          <w:szCs w:val="22"/>
        </w:rPr>
      </w:pPr>
    </w:p>
    <w:p w:rsidR="00FF6861" w:rsidRDefault="00506FD4">
      <w:pPr>
        <w:pStyle w:val="11"/>
        <w:keepNext/>
        <w:keepLines/>
      </w:pPr>
      <w:bookmarkStart w:id="1" w:name="bookmark0"/>
      <w:r>
        <w:t>Порядок исчисления заработной платы педагогическим</w:t>
      </w:r>
      <w:r>
        <w:br/>
        <w:t xml:space="preserve">работникам МБОУ </w:t>
      </w:r>
      <w:r w:rsidR="00652C78">
        <w:t>Н</w:t>
      </w:r>
      <w:r>
        <w:t>ОШ № 1</w:t>
      </w:r>
      <w:bookmarkEnd w:id="1"/>
      <w:r w:rsidR="00652C78">
        <w:t>5</w:t>
      </w:r>
    </w:p>
    <w:p w:rsidR="00FF6861" w:rsidRDefault="00506FD4">
      <w:pPr>
        <w:pStyle w:val="1"/>
        <w:numPr>
          <w:ilvl w:val="0"/>
          <w:numId w:val="1"/>
        </w:numPr>
        <w:tabs>
          <w:tab w:val="left" w:pos="1046"/>
        </w:tabs>
        <w:ind w:firstLine="740"/>
        <w:jc w:val="both"/>
      </w:pPr>
      <w:r>
        <w:t>Месячная заработная плата учителей и преподавателей определяется путем умножения ставок заработной платы, установл</w:t>
      </w:r>
      <w:r>
        <w:t>енных в соответствии с настоящим Положением, на фактическую нагрузку в неделю и деления полученного произведения на установленную за ставку норму часов педагогической работы в неделю.</w:t>
      </w:r>
    </w:p>
    <w:p w:rsidR="00FF6861" w:rsidRDefault="00506FD4">
      <w:pPr>
        <w:pStyle w:val="1"/>
        <w:ind w:firstLine="740"/>
        <w:jc w:val="both"/>
      </w:pPr>
      <w:r>
        <w:t>В таком же порядке исчисляется месячная заработная плата:</w:t>
      </w:r>
    </w:p>
    <w:p w:rsidR="00FF6861" w:rsidRDefault="00506FD4">
      <w:pPr>
        <w:pStyle w:val="1"/>
        <w:ind w:firstLine="740"/>
        <w:jc w:val="both"/>
      </w:pPr>
      <w:r>
        <w:t>учителей и пре</w:t>
      </w:r>
      <w:r>
        <w:t>подавателей за работу в другом образовательном учреждении (одном или нескольких), осуществляемую на условиях совместительства;</w:t>
      </w:r>
    </w:p>
    <w:p w:rsidR="00FF6861" w:rsidRDefault="00506FD4">
      <w:pPr>
        <w:pStyle w:val="1"/>
        <w:ind w:firstLine="740"/>
        <w:jc w:val="both"/>
      </w:pPr>
      <w:r>
        <w:t xml:space="preserve">учителей, для которых данное учреждение является местом основной работы, при возложении на них обязанностей по обучению детей на </w:t>
      </w:r>
      <w:r>
        <w:t>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группе.</w:t>
      </w:r>
    </w:p>
    <w:p w:rsidR="00FF6861" w:rsidRDefault="00506FD4">
      <w:pPr>
        <w:pStyle w:val="1"/>
        <w:numPr>
          <w:ilvl w:val="0"/>
          <w:numId w:val="1"/>
        </w:numPr>
        <w:tabs>
          <w:tab w:val="left" w:pos="1481"/>
          <w:tab w:val="left" w:pos="1786"/>
        </w:tabs>
        <w:ind w:firstLine="740"/>
        <w:jc w:val="both"/>
      </w:pPr>
      <w:r>
        <w:t>Установленная учителям при тарификации заработная плата</w:t>
      </w:r>
    </w:p>
    <w:p w:rsidR="00FF6861" w:rsidRDefault="00506FD4">
      <w:pPr>
        <w:pStyle w:val="1"/>
        <w:ind w:firstLine="0"/>
        <w:jc w:val="both"/>
      </w:pPr>
      <w:r>
        <w:t>выплачивается ежемесячно</w:t>
      </w:r>
      <w:r>
        <w:t xml:space="preserve"> независимо от числа недель и рабочих дней в разные месяцы года.</w:t>
      </w:r>
    </w:p>
    <w:p w:rsidR="00FF6861" w:rsidRDefault="00506FD4">
      <w:pPr>
        <w:pStyle w:val="1"/>
        <w:numPr>
          <w:ilvl w:val="0"/>
          <w:numId w:val="1"/>
        </w:numPr>
        <w:tabs>
          <w:tab w:val="left" w:pos="1481"/>
          <w:tab w:val="left" w:pos="1786"/>
        </w:tabs>
        <w:ind w:firstLine="740"/>
        <w:jc w:val="both"/>
      </w:pPr>
      <w:r>
        <w:t>Тарификация учителей и преподавателей производится один раз в</w:t>
      </w:r>
    </w:p>
    <w:p w:rsidR="00FF6861" w:rsidRDefault="00506FD4">
      <w:pPr>
        <w:pStyle w:val="1"/>
        <w:ind w:firstLine="0"/>
        <w:jc w:val="both"/>
      </w:pPr>
      <w:r>
        <w:t>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FF6861" w:rsidRDefault="00506FD4">
      <w:pPr>
        <w:pStyle w:val="1"/>
        <w:numPr>
          <w:ilvl w:val="0"/>
          <w:numId w:val="1"/>
        </w:numPr>
        <w:tabs>
          <w:tab w:val="left" w:pos="1481"/>
          <w:tab w:val="left" w:pos="1786"/>
        </w:tabs>
        <w:ind w:firstLine="740"/>
        <w:jc w:val="both"/>
      </w:pPr>
      <w:r>
        <w:t>Исчисление заработной платы учителей за работу по обучению</w:t>
      </w:r>
    </w:p>
    <w:p w:rsidR="00FF6861" w:rsidRDefault="00506FD4">
      <w:pPr>
        <w:pStyle w:val="1"/>
        <w:ind w:firstLine="0"/>
        <w:jc w:val="both"/>
      </w:pPr>
      <w:r>
        <w:t>детей, находящихся на длительном лечении в больницах, а также учителей вечерних (сменных) общеобразовательных учреждений (классов очного обучения, групп заочного обучения) в зависимости от объема и</w:t>
      </w:r>
      <w:r>
        <w:t>х учебной нагрузки производится два раза в год - на начало первого и второго учебных полугодий.</w:t>
      </w:r>
    </w:p>
    <w:p w:rsidR="00FF6861" w:rsidRDefault="00506FD4">
      <w:pPr>
        <w:pStyle w:val="1"/>
        <w:tabs>
          <w:tab w:val="left" w:pos="3077"/>
        </w:tabs>
        <w:ind w:firstLine="740"/>
        <w:jc w:val="both"/>
      </w:pPr>
      <w:r>
        <w:t xml:space="preserve">Тарификация учителей, осуществляющих обучение обучающихся, находящихся на длительном лечении в больницах, если постоянная сменяемость обучающихся влияет на </w:t>
      </w:r>
      <w:r>
        <w:t>учебную нагрузку учителей, производится следующим образом:</w:t>
      </w:r>
      <w:r>
        <w:tab/>
        <w:t>в учебную нагрузку учителя включаются при</w:t>
      </w:r>
    </w:p>
    <w:p w:rsidR="00FF6861" w:rsidRDefault="00506FD4">
      <w:pPr>
        <w:pStyle w:val="1"/>
        <w:ind w:firstLine="0"/>
        <w:jc w:val="both"/>
      </w:pPr>
      <w:r>
        <w:t>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</w:t>
      </w:r>
      <w:r>
        <w:t>о объема часов.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нагрузки, взятой в размере 80 процентов от фактической нагрузки на начало каждого полугодия и делен</w:t>
      </w:r>
      <w:r>
        <w:t>ной на установленную норму часов в неделю.</w:t>
      </w:r>
    </w:p>
    <w:p w:rsidR="00FF6861" w:rsidRDefault="00506FD4">
      <w:pPr>
        <w:pStyle w:val="1"/>
        <w:ind w:firstLine="740"/>
        <w:jc w:val="both"/>
      </w:pPr>
      <w:r>
        <w:t>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полугодия, а по окончании каждого учеб</w:t>
      </w:r>
      <w:r>
        <w:t>ного полугодия часы преподавательской работы, выполненные сверх объема учебной нагрузки, установленной при тарификации, оплачиваются дополнительно по часовым ставкам.</w:t>
      </w:r>
    </w:p>
    <w:p w:rsidR="00FF6861" w:rsidRDefault="00506FD4">
      <w:pPr>
        <w:pStyle w:val="1"/>
        <w:ind w:firstLine="740"/>
        <w:jc w:val="both"/>
      </w:pPr>
      <w:r>
        <w:t xml:space="preserve">При невыполнении по не зависящим от учителя причинам объема учебной нагрузки, </w:t>
      </w:r>
      <w:r>
        <w:lastRenderedPageBreak/>
        <w:t>установленн</w:t>
      </w:r>
      <w:r>
        <w:t>ой при тарификации, уменьшение заработной платы не производится.</w:t>
      </w:r>
    </w:p>
    <w:p w:rsidR="00FF6861" w:rsidRDefault="00506FD4">
      <w:pPr>
        <w:pStyle w:val="1"/>
        <w:numPr>
          <w:ilvl w:val="0"/>
          <w:numId w:val="1"/>
        </w:numPr>
        <w:tabs>
          <w:tab w:val="left" w:pos="1474"/>
          <w:tab w:val="left" w:pos="1786"/>
        </w:tabs>
        <w:ind w:firstLine="740"/>
        <w:jc w:val="both"/>
      </w:pPr>
      <w:r>
        <w:t>В учебную нагрузку учителей за работу с заочниками включаются</w:t>
      </w:r>
    </w:p>
    <w:p w:rsidR="00FF6861" w:rsidRDefault="00506FD4">
      <w:pPr>
        <w:pStyle w:val="1"/>
        <w:ind w:firstLine="0"/>
        <w:jc w:val="both"/>
      </w:pPr>
      <w:r>
        <w:t>часы, отведенные на полугодие учебным планом на групповые и Индивидуальные консультации, а также 70 процентов от объема часов, от</w:t>
      </w:r>
      <w:r>
        <w:t>веденных на прием устных и письменных зачетов. Расчет часов в учебном плане на прием устных и письменных зачетов производится на среднее количество обучающихся: в группе от 9 до 15 человек - на 12, в группе от 16 до 20 человек - на 18.</w:t>
      </w:r>
    </w:p>
    <w:p w:rsidR="00FF6861" w:rsidRDefault="00506FD4">
      <w:pPr>
        <w:pStyle w:val="1"/>
        <w:numPr>
          <w:ilvl w:val="0"/>
          <w:numId w:val="1"/>
        </w:numPr>
        <w:tabs>
          <w:tab w:val="left" w:pos="1046"/>
        </w:tabs>
        <w:ind w:firstLine="740"/>
        <w:jc w:val="both"/>
      </w:pPr>
      <w:r>
        <w:t>За время работы в пе</w:t>
      </w:r>
      <w:r>
        <w:t>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</w:t>
      </w:r>
      <w:r>
        <w:softHyphen/>
      </w:r>
      <w:r w:rsidR="00652C78">
        <w:t>-</w:t>
      </w:r>
      <w:r>
        <w:t xml:space="preserve">эпидемиологическим, климатическим и другим основаниям оплата груда педагогических </w:t>
      </w:r>
      <w:r>
        <w:t>работников и лиц из числа руководящего, учебно</w:t>
      </w:r>
      <w:r>
        <w:softHyphen/>
      </w:r>
      <w:r w:rsidR="00652C78">
        <w:t>-</w:t>
      </w:r>
      <w:r>
        <w:t>вспомогательного персонала, ведущих в течение учебного года преподавательскую работу, в том числе занятия с кружками, группами, объединениями, производится из расчета заработной платы, установленной при тарифи</w:t>
      </w:r>
      <w:r>
        <w:t>кации, предшествующей началу каникул или периоду отмены учебных занятий (образовательного процесса) по указанным выше причинам.</w:t>
      </w:r>
    </w:p>
    <w:sectPr w:rsidR="00FF6861">
      <w:pgSz w:w="11900" w:h="16840"/>
      <w:pgMar w:top="1167" w:right="854" w:bottom="981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D4" w:rsidRDefault="00506FD4">
      <w:r>
        <w:separator/>
      </w:r>
    </w:p>
  </w:endnote>
  <w:endnote w:type="continuationSeparator" w:id="0">
    <w:p w:rsidR="00506FD4" w:rsidRDefault="0050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D4" w:rsidRDefault="00506FD4"/>
  </w:footnote>
  <w:footnote w:type="continuationSeparator" w:id="0">
    <w:p w:rsidR="00506FD4" w:rsidRDefault="00506F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512C6"/>
    <w:multiLevelType w:val="multilevel"/>
    <w:tmpl w:val="D034E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61"/>
    <w:rsid w:val="00506FD4"/>
    <w:rsid w:val="00652C78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3B8B"/>
  <w15:docId w15:val="{C2C222C6-A8C8-4AE2-A894-6EAF3196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2C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3</cp:revision>
  <cp:lastPrinted>2022-04-05T10:11:00Z</cp:lastPrinted>
  <dcterms:created xsi:type="dcterms:W3CDTF">2022-04-05T10:09:00Z</dcterms:created>
  <dcterms:modified xsi:type="dcterms:W3CDTF">2022-04-05T10:11:00Z</dcterms:modified>
</cp:coreProperties>
</file>