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D" w:rsidRPr="00CC50ED" w:rsidRDefault="00CC50ED" w:rsidP="00CC50ED">
      <w:pPr>
        <w:jc w:val="center"/>
        <w:rPr>
          <w:rFonts w:ascii="Segoe Script" w:hAnsi="Segoe Script" w:cs="Times New Roman"/>
          <w:color w:val="0070C0"/>
          <w:sz w:val="32"/>
          <w:szCs w:val="32"/>
        </w:rPr>
      </w:pPr>
      <w:r w:rsidRPr="00CC50ED">
        <w:rPr>
          <w:rFonts w:ascii="Segoe Script" w:hAnsi="Segoe Script" w:cs="Times New Roman"/>
          <w:color w:val="0070C0"/>
          <w:sz w:val="32"/>
          <w:szCs w:val="32"/>
        </w:rPr>
        <w:t>Дидактические игры и упражнения по нетрадиционному рисованию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«УДИВИТЕЛЬНАЯ ЛАДОНЬ»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 развитие воображения, образного мышления, изобразительных навыков, художественного вкуса.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50ED">
        <w:rPr>
          <w:rFonts w:ascii="Times New Roman" w:hAnsi="Times New Roman" w:cs="Times New Roman"/>
          <w:sz w:val="28"/>
          <w:szCs w:val="28"/>
        </w:rPr>
        <w:t>Оборудование: образцы рисунков, выполненных на основе эталона (изображение раскрытой ладони); лист бумаги, простой карандаш, ластик, наборы цветных карандашей, восковых мелков, краски и кисти (для каждого ребенка).</w:t>
      </w:r>
      <w:proofErr w:type="gramEnd"/>
    </w:p>
    <w:p w:rsid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Ход игры: Воспитатель предлагает детям обвести свою ладонь с раскрытыми пальцами. После завершения подготовительной работы он говорит: «Ребята, у вас получились похожие рисунки; давайте попробуем сделать их разными. Дорисуйте какие-нибудь детали и превратите обычное изображение ладони в необычный рисунок». Фантазия ребенка позволит превратить эти контуры в веселые рисунки: в осьминога, ежа, птицу с большим клювом, клоуна, рыбу, солнце и т. д. Пусть малыш раскрасит эти рисунки.</w:t>
      </w:r>
    </w:p>
    <w:p w:rsidR="00AF27BB" w:rsidRPr="00CC50ED" w:rsidRDefault="00AF27BB" w:rsidP="00CC50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3119"/>
            <wp:effectExtent l="19050" t="0" r="3175" b="0"/>
            <wp:docPr id="1" name="Рисунок 1" descr="https://www.maam.ru/upload/blogs/detsad-460163-145616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60163-14561641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lastRenderedPageBreak/>
        <w:t>Примечание: При возникновении затруднений, взрослый показывает образцы выполнения задания, но предупреждает детей, что копировать их не следует.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 научить детей рисовать радугу, правильно называть ее цвета, помочь запомнить их расположение, развивать речь и словарный запас ребят.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Оборудование: образец рисования радуги на листе формата А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 xml:space="preserve">, альбомные листы для детей, кисточки, гуашевые или акварельные краски разных цветов, баночки с чистой водой, тряпочки, палитра для смешивания красок (если понадобится). После того как дети ответят на поставленные вопросы, воспитатель показывает всем образец рисования радуги и просит ребят назвать цвета, которые они увидели. 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Затем все хором разучивают фразу, которая помогает запомнить расположение цветов в радуге: каждый (красный)  охотник (оранжевый) желает (желтый) знать (зеленый) где (</w:t>
      </w:r>
      <w:proofErr w:type="spellStart"/>
      <w:r w:rsidRPr="00CC50E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C50ED">
        <w:rPr>
          <w:rFonts w:ascii="Times New Roman" w:hAnsi="Times New Roman" w:cs="Times New Roman"/>
          <w:sz w:val="28"/>
          <w:szCs w:val="28"/>
        </w:rPr>
        <w:t>) сидит (синий) фазан (фиолетовый).</w:t>
      </w:r>
      <w:proofErr w:type="gramEnd"/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«ЧЁРНОЕ_БЕЛОЕ»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 развивать внимательность, ловкость, быстроту, умение быстро действовать в зависимости от ситуации.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50ED">
        <w:rPr>
          <w:rFonts w:ascii="Times New Roman" w:hAnsi="Times New Roman" w:cs="Times New Roman"/>
          <w:sz w:val="28"/>
          <w:szCs w:val="28"/>
        </w:rPr>
        <w:t>Оборудование: картонный диск диаметром 30–40 см, одна сторона которого окрашена в белый цвет, другая – в черный.</w:t>
      </w:r>
      <w:proofErr w:type="gramEnd"/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Ход игры: воспитатель делит всех игроков на 2 команды: «черных» и «белых», которые выстраиваются вдоль прочерченных линий друг против друга. Одна команда должна ловить другую, но делать это можно только после полученного сигнала и только на игровом поле, которое ограничивается начерченными линиями. Воспитатель бросает диск, и все смотрят, каким цветом вверх он упал. Если это 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>, то команда «черных» начинает ловить команду «белых», которые в свою очередь стараются проскочить за противоположную линию, считающуюся теперь их домиком. Все пойманные участники выходят из игры. Побеждает та команда, в которой осталось большее количество игроков.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«РАЗНОЦВЕТНОЕ ДОМИНО»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lastRenderedPageBreak/>
        <w:t>Цель игры: научить детей правилам игры в детское домино, показать важность подбора нужного цвета, продолжить обучение правильному названию цветов.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 Оборудование: детское домино из 28 штук, в котором вместо картинок квадраты окрашены в разные цвета (которых должно быть 7 видов).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Ход игры: воспитатель набирает команду игроков, в которой должно быть не более 4 человек, и раздает домино. Каждому участнику достается по 7 штук. После этого один из игроков, которому досталась карточка «красный-красный» выкладывает ее на стол. Следующий участник кладет домино, в котором один из квадратов окрашен в красный цвет. Далее необходимо выложить карточку, чтобы цвета совпадали. Если у ребенка нет необходимого цвета, то он пропускает ход.  Выигрывает человек, у которого раньше остальных закончатся карточки домино.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«ВЕСЁЛЫЕ ОБЕЗЬЯНКИ»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 формировать навыки по различению и правильному называнию цветов, развивать быстроту, ловкость, артистизм, умение самостоятельно действовать в сложившейся ситуации.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Оборудование: маски обезьянок для каждого участника, 2 мяча, 2 обруча, 2 гимнастические палки.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Ход игры: воспитатель набирает команду игроков, в которой должно быть 8-10 человек, и просит участников надеть маски обезьянок. Для игры требуется еще один ребенок, который будет исполнять роль водящего. Условия игры заключаются в том, что водящий отворачивается от обезьянок, называет цвет, и просит выполнить определенное задание. Если участник игры с легкостью справился с полученным заданием, то он остается в команде, но если не справился, то выбывает. Победителем становится та обезьянка, которая смогла выполнить все задания. 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Задания для участников могут звучать следующим образом:1) отгадай, в какой руке я спрятал конфету;2) ты должен присесть на месте 10 раз; 3) ответь на вопрос, как кричит петух, и продемонстрируй это 3 раза; 4) расскажи самую смешную историю, которая происходила с тобой в жизни; 5) пробежать 2 круга вокруг стола;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 xml:space="preserve"> 6) другие (в зависимости от возраста участников.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lastRenderedPageBreak/>
        <w:t>" «ВОЛШЕБНЫЙ КРУГ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>ЦВЕТОВОЙ КРУГ)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 закрепить знания детей об основных и составных цветах, о теплых и холодных цветах. Систематизировать знания детей о различных видах живописи, художниках, работающих в этих жанрах. Воспитывать интерес к  искусству. Активизировать речь детей.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Игровой материал: круг, вырезанный из фанеры, диаметром 50 см, разделенный на 7 секторов, окрашенных в основные и составные цвета. В центре круга расположена стрелка, которую вращают рукой. Карточки с изображением пейзажей, натюрмортов, портретов для каждого играющего (10Х10), круг красного цвета, диаметром 6 см, квадрат зеленого цвета (6Х6) для каждого играющего, призовые фишки.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Ход игры: Воспитатель вспоминает с детьми, что в Царстве короля Палитры живут разные краски: основные - красная, синяя и желтая и составные - которые получаются при смешивании 2-х основных цветов. Это оранжевая, фиолетовая и коричневая краски. Воспитатель предлагает детям поиграть с волшебным кругом. Воспитатель объясняет правила: после того, как он начнет вращать стрелку, дети внимательно наблюдают, на каком цвете остановится стрелка. Они должны определить, какой это цвет: основной или составной и быстро поднять геометрическую фигуру: круг для основного цвета, треугольник 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 xml:space="preserve"> составного. Фишку получает ребенок, который быстро и правильно выполнит задание. Дополнительную фишку получает ребенок, который первым сможет рассказать, из каких двух основных цветов составлен составной цвет.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«ПОДВОДНЫЙ МИР»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 закрепить знания детей об обитателях подводного мира. Учить детей внимательно рассматривать форму, окраску, особенности строения подводных обитателей. Учить создавать многоплановую композицию на подмалевке. Развивать мелкую моторику. Активизировать словарь детей.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Ход игры: Вместе с педагогом дети вспоминают, кто живет в морях и океанах, уточняют строение тела и окраску. Затем на подмалевках дети создают картину подводного мира, располагая предметы многопланово. Фишку получает тот ребенок, у которого получилась более интересная </w:t>
      </w:r>
      <w:r w:rsidRPr="00CC50ED">
        <w:rPr>
          <w:rFonts w:ascii="Times New Roman" w:hAnsi="Times New Roman" w:cs="Times New Roman"/>
          <w:sz w:val="28"/>
          <w:szCs w:val="28"/>
        </w:rPr>
        <w:lastRenderedPageBreak/>
        <w:t>картина, тот, кто использовал много деталей для создания картины подводного мира.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«ПРИДУМАЙ ПЕЙЗАЖ»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В игре могут принимать участие от 3-6 детей.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 упражнять детей в составлении композиции с многоплановым содержанием, выделении главного размером. Упражнять детей в составлении композиции, объединенной единым содержанием. Закреплять знания детей о сезонных изменениях в природе. Уточнение знаний детей о пейзаже, как виде живописи, закрепление знаний о художниках, работающих в этом жанре. Развивать наблюдательность детей, творческую фантазию. Активизация словаря: "пейзаж", "живопись", "времена года".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«ПОДБЕРИ ИЗОБРАЖЕНИЕ К ИГРУШКЕ»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 игры: научить детей зрительному анализу силуэта и формы реального предмета. Упражнять зрение в выделении формы в плоскостном изображении и объемном предмете.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 Ход игры: Детям раздаются карточки с силуэтными изображениями. На подносе лежат объемные предметы: игрушки, строительный материал. Педагог предлагает подложить под каждый силуэт предмет соответствующей формы. Выигрывает тот, кто скорее заполнит все клетки.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«КТО БОЛЬШЕ И БЫСТРЕЕ НАРИСУЕТ КРУЖОЧКИ»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Цель: упражнять детей с помощью рисования по трафаретам в изображении кругов разной величины, учить детей дорисовывать к кругам прямые линии, изображать яблоко и ягоды вишни.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lastRenderedPageBreak/>
        <w:t>Материал: трафареты с прорезями кругов разной величины, фломастеры, листы бумаги.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Ход занятия: Педагог предлагает рассмотреть трафареты, выделить большие и маленькие круги, показывает, как накладывать трафарет, как обводить. Можно предложить детям раскрасить круги, не снимая трафарета, закрашивание вести круговыми движениями, так, как рисуют клубочки ниток. Можно показать детям преобразование кругов в мячи путем деления круга двумя линиями: одна рисуется – слева - направо, а  другая  рисуется  - справа – налево.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«КАКАЯ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!,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>КАКОЕ! КАКОЙ!»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Дети встают в круг, передают из рук в руки какой-либо природный объект. Познакомившись с ним, ребенок должен выразить свои ощущения в слове. Передвигаясь по кругу, природный объект постепенно раскрывает перед нами свои новые грани. Например, желудь - овальный, гладкий, твердый и т. д.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«НА ЧТО ПОХОЖЕ»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Дети передают по кругу природный объект, сравнивая его с другими знакомыми предметами. 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Например, колосок – на дерево, перышки птички, метелочку, косичку, хвост и т. д.</w:t>
      </w:r>
      <w:proofErr w:type="gramEnd"/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«СОБЕРИ УЗОР»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Воспитатель предлагает детям в индивидуальном порядке выложить на бумажных кругах или полосках узор из плоских природных форм – семян тыквы, арбуза, дыни и т. д. Используется прием чередования контрастных по форме и цвету природных материалов.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lastRenderedPageBreak/>
        <w:t> «ПРЕВРАЩАЛОЧКИ»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Воспитатель предлагает детям, используя различные природные материалы, выложить на листе бумаги любой, знакомый образ, а затем из тех же деталей создать совсем другое изображение.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«КАМУШКИ НА БЕРЕГУ»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Цель: научить детей создавать новые образцы на основе восприятия схематических изображений.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Материал: большая картинка, на которой изображены морской берег, несколько камушков (5 – 7) разной формы (каждый камень имеет сходство с каким-нибудь предметом, животным или человеком).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Ход игры: взрослый показывает детям картинку и говорит: « По этому берегу прошел волшебник и все на своем пути превратил в камушки. Вы должны угадать, что было на берегу и придумать историю про каждый камушек. Что это такое? Как он оказался на берегу? И т. д.»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«ВЕСЁЛЫЙ ГНОМ»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Цель: научить детей создавать образы на основе восприятия схематического изображения предмета.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 xml:space="preserve"> на которой изображен гном с мешочком в руках и несколько вырезанных из бумаги мешочков разной формы, которые можно накладывать на рисунок и менять в руках у гнома.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Ход игры: взрослый показывает детям картинку и говорит, что в гости к детям пришел гном; он принес подарки, но что дети должны угадать сами. </w:t>
      </w:r>
      <w:r w:rsidRPr="00CC50ED">
        <w:rPr>
          <w:rFonts w:ascii="Times New Roman" w:hAnsi="Times New Roman" w:cs="Times New Roman"/>
          <w:sz w:val="28"/>
          <w:szCs w:val="28"/>
        </w:rPr>
        <w:lastRenderedPageBreak/>
        <w:t>Придумайте историю про один из подарков и про ребенка, который его получил.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«НА ЧТО ЭТО ПОХОЖЕ»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Цель: научить детей в воображении создавать образы предметов, основываясь на их схематическом изображении.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Материал: набор из 10 карточек; на каждой карточке нарисована одна фигурка, которая может восприниматься как деталь или контурное изображение отдельного предмета.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Ход игры: взрослый показывает картинку из набора и спрашивает на что это похоже. Важно поддерживать инициативу детей, подчеркивать, что каждый ребенок должен дать свой оригинальный ответ.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«ЧУДЕСНЫЙ ЛЕС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Цель: научить детей создавать в воображении ситуации на основе их схематического изображения.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Материал: одинаковые листы бумаги, на которых нарисовано несколько деревьев и в разных местах расположены неоконченные, неоформленные изображения. Наборы цветных карандашей.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Ход игры: взрослый раздает детям листы бумаги и предлагает нарисовать лес, полный чудес, а затем рассказать про него историю.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«ПЕРЕВЁРТЫШИ»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 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>Цель: учить детей создавать в воображении образы предметов на основе восприятия схематических изображений отдельных деталей этих предметов.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Карандаши, наборы из 8 – 16 карточек. Каждое изображение расположено таким образом, чтобы осталось свободное место для </w:t>
      </w:r>
      <w:proofErr w:type="spellStart"/>
      <w:r w:rsidRPr="00CC50ED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Pr="00CC50ED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CC50ED" w:rsidRPr="00CC50ED" w:rsidRDefault="00CC50ED" w:rsidP="00CC50ED">
      <w:pPr>
        <w:rPr>
          <w:rFonts w:ascii="Times New Roman" w:hAnsi="Times New Roman" w:cs="Times New Roman"/>
          <w:sz w:val="28"/>
          <w:szCs w:val="28"/>
        </w:rPr>
      </w:pPr>
      <w:r w:rsidRPr="00CC50ED">
        <w:rPr>
          <w:rFonts w:ascii="Times New Roman" w:hAnsi="Times New Roman" w:cs="Times New Roman"/>
          <w:sz w:val="28"/>
          <w:szCs w:val="28"/>
        </w:rPr>
        <w:t xml:space="preserve">Ход игры: взрослый предлагает детям  пририсовать к фигурке все, что угодно, но так, чтобы получилась картинка. Затем надо взять еще одну карточку с такой же фигуркой, положить </w:t>
      </w:r>
      <w:proofErr w:type="gramStart"/>
      <w:r w:rsidRPr="00CC50ED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CC50ED">
        <w:rPr>
          <w:rFonts w:ascii="Times New Roman" w:hAnsi="Times New Roman" w:cs="Times New Roman"/>
          <w:sz w:val="28"/>
          <w:szCs w:val="28"/>
        </w:rPr>
        <w:t xml:space="preserve">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4E6FC8" w:rsidRPr="00CC50ED" w:rsidRDefault="004E6FC8" w:rsidP="00CC50ED">
      <w:pPr>
        <w:rPr>
          <w:rFonts w:ascii="Times New Roman" w:hAnsi="Times New Roman" w:cs="Times New Roman"/>
          <w:sz w:val="28"/>
          <w:szCs w:val="28"/>
        </w:rPr>
      </w:pPr>
    </w:p>
    <w:sectPr w:rsidR="004E6FC8" w:rsidRPr="00CC50ED" w:rsidSect="008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0ED"/>
    <w:rsid w:val="004E6FC8"/>
    <w:rsid w:val="008F4440"/>
    <w:rsid w:val="00AF27BB"/>
    <w:rsid w:val="00CC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0ED"/>
    <w:rPr>
      <w:b/>
      <w:bCs/>
    </w:rPr>
  </w:style>
  <w:style w:type="character" w:styleId="a5">
    <w:name w:val="Emphasis"/>
    <w:basedOn w:val="a0"/>
    <w:uiPriority w:val="20"/>
    <w:qFormat/>
    <w:rsid w:val="00CC50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2020-04-01T07:59:00Z</dcterms:created>
  <dcterms:modified xsi:type="dcterms:W3CDTF">2020-04-01T08:04:00Z</dcterms:modified>
</cp:coreProperties>
</file>