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80"/>
        <w:gridCol w:w="4224"/>
        <w:gridCol w:w="3544"/>
        <w:gridCol w:w="1803"/>
      </w:tblGrid>
      <w:tr w:rsidR="002C3B50" w:rsidRPr="002C3B50" w:rsidTr="002C3B50">
        <w:tc>
          <w:tcPr>
            <w:tcW w:w="10451" w:type="dxa"/>
            <w:gridSpan w:val="4"/>
          </w:tcPr>
          <w:p w:rsidR="002C3B50" w:rsidRPr="002C3B50" w:rsidRDefault="002C3B50" w:rsidP="002C3B5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2C3B50">
              <w:rPr>
                <w:b/>
                <w:bCs/>
                <w:sz w:val="24"/>
                <w:szCs w:val="24"/>
              </w:rPr>
              <w:t>ПЕСЕННЫЙ ФОЛЬКЛОР</w:t>
            </w:r>
          </w:p>
        </w:tc>
      </w:tr>
      <w:tr w:rsidR="002C3B50" w:rsidRPr="002C3B50" w:rsidTr="002C3B50">
        <w:tc>
          <w:tcPr>
            <w:tcW w:w="880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Класс</w:t>
            </w: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Наименование темы, задания, произведения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Источник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Ссылка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 ресурс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</w:tr>
      <w:tr w:rsidR="002C3B50" w:rsidRPr="002C3B50" w:rsidTr="002C3B50">
        <w:tc>
          <w:tcPr>
            <w:tcW w:w="880" w:type="dxa"/>
            <w:vMerge w:val="restart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1-4</w:t>
            </w: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Детский фольклор. </w:t>
            </w:r>
            <w:r w:rsidRPr="002C3B50">
              <w:rPr>
                <w:i/>
                <w:sz w:val="24"/>
                <w:szCs w:val="24"/>
              </w:rPr>
              <w:t>Прибаутки, потешки (по выбору).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Ой, ди-ди-ли. Лиса по лесу ходила. Пошел мужик по воду. Кочережка-дуда. Чи-ча, чи-ча, сорока. Иванушка-рачек. Попляши-ка, попляши.  А, чу-чу, чу-чу, чу-чу.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Щуров В., Горева М. Тень, тень, потетень. </w:t>
            </w:r>
            <w:r w:rsidRPr="002C3B50">
              <w:rPr>
                <w:i/>
                <w:sz w:val="24"/>
                <w:szCs w:val="24"/>
              </w:rPr>
              <w:t xml:space="preserve">Южно-русские народные песни для детей. </w:t>
            </w:r>
            <w:r w:rsidRPr="002C3B50">
              <w:rPr>
                <w:sz w:val="24"/>
                <w:szCs w:val="24"/>
              </w:rPr>
              <w:t>- М.: Современная музыка, 2015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  <w:bookmarkStart w:id="0" w:name="_GoBack"/>
        <w:bookmarkEnd w:id="0"/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Детский фольклор. </w:t>
            </w:r>
            <w:r w:rsidRPr="002C3B50">
              <w:rPr>
                <w:i/>
                <w:sz w:val="24"/>
                <w:szCs w:val="24"/>
              </w:rPr>
              <w:t>Колыбельные песни и припевки (по выбору).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Уж как баюшки-баю. Не шумите, сосны. Зыбаю, позыбаю. Вы, котики серые.                  А баиньки-баиньки. Ай, дуду. Идет кисонька из кухни. Ой, качи.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Детский фольклор. </w:t>
            </w:r>
            <w:r w:rsidRPr="002C3B50">
              <w:rPr>
                <w:i/>
                <w:sz w:val="24"/>
                <w:szCs w:val="24"/>
              </w:rPr>
              <w:t>Колыбельные на литературные тексты.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Спи, младенец мой прекрасный (слова М.Ю. Лермонтова).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Детский фольклор. </w:t>
            </w:r>
            <w:r w:rsidRPr="002C3B50">
              <w:rPr>
                <w:i/>
                <w:sz w:val="24"/>
                <w:szCs w:val="24"/>
              </w:rPr>
              <w:t>Заклички.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Дождик, дождик. Радуга-дуга. Дождик, лей, лей, лей!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Науменко Г. Дождик, дождик, перестань! /Русское народное детское музыкальное творчество. – М., 1988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Небылицы, небывальщины, скоморошины.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Небылица в лицах. Посидите, гости, побеседуйте. Это где же было виданное.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Игры и хороводы (сюжетные, с выбором водящего). </w:t>
            </w:r>
            <w:r w:rsidRPr="002C3B50">
              <w:rPr>
                <w:i/>
                <w:sz w:val="24"/>
                <w:szCs w:val="24"/>
              </w:rPr>
              <w:t>Региональные варианты, по выбору.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Каравай. Как у дяди Трифона. Дуйся, пузырь. Сидит Дрема. Дед Домовой. Летал воробей. Селезня я любила. Шла утка лугом. Репка. Воробышек молоденький. Бабка-Ёжка. Дударь-дударище.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Гори, гори ясно  / Сост.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Т. Новикова. - М.: ВМО, 1989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Щуров В., Горева М. Тень, тень, потетень. </w:t>
            </w:r>
            <w:r w:rsidRPr="002C3B50">
              <w:rPr>
                <w:i/>
                <w:sz w:val="24"/>
                <w:szCs w:val="24"/>
              </w:rPr>
              <w:t xml:space="preserve">Южно-русские народные песни для детей. </w:t>
            </w:r>
            <w:r w:rsidRPr="002C3B50">
              <w:rPr>
                <w:sz w:val="24"/>
                <w:szCs w:val="24"/>
              </w:rPr>
              <w:t>- М.: Современная музыка, 2015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По калинову мосточку. </w:t>
            </w:r>
            <w:r w:rsidRPr="002C3B50">
              <w:rPr>
                <w:i/>
                <w:sz w:val="24"/>
                <w:szCs w:val="24"/>
              </w:rPr>
              <w:t>Календарные, игровые, плясовые и хороводные песни Владимирской области</w:t>
            </w:r>
            <w:r w:rsidRPr="002C3B50">
              <w:rPr>
                <w:sz w:val="24"/>
                <w:szCs w:val="24"/>
              </w:rPr>
              <w:t xml:space="preserve"> / Сост. К.С. Васин. – Владимир: ОЦНТ, 2007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Хороводные песни.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Мы просо сеяли. Бояре, а мы к вам пришли («стенка на стенку»).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Гори, гори ясно / Сост.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Т. Новикова. - М.: ВМО, 1989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Хороводные песни.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 орнаментальных хороводов.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Косой плетень. Вейся, капустка. В хороводе были мы. Во поле береза стояла. Со цветком хожу.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Гори, гори ясно  / Сост.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Т. Новикова. - М.: ВМО, 1989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Зимний календарь. </w:t>
            </w:r>
            <w:r w:rsidRPr="002C3B50">
              <w:rPr>
                <w:i/>
                <w:sz w:val="24"/>
                <w:szCs w:val="24"/>
              </w:rPr>
              <w:t>Песенки-колядки.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Коляда-маляда. Сею-вею, посеваю. Как у дяди у Ивана. Ходит Илья. Ой, колядочки.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От осени до осени:  </w:t>
            </w:r>
            <w:r w:rsidRPr="002C3B50">
              <w:rPr>
                <w:i/>
                <w:sz w:val="24"/>
                <w:szCs w:val="24"/>
              </w:rPr>
              <w:t>Хрестоматия</w:t>
            </w:r>
            <w:r w:rsidRPr="002C3B50">
              <w:rPr>
                <w:sz w:val="24"/>
                <w:szCs w:val="24"/>
              </w:rPr>
              <w:t xml:space="preserve"> / Сост. М. Новицкая. - М.: Центр Планетариум, 1994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Русское народное музыкальное творчество. Хрестоматия:</w:t>
            </w:r>
            <w:r w:rsidRPr="002C3B50">
              <w:rPr>
                <w:i/>
                <w:sz w:val="24"/>
                <w:szCs w:val="24"/>
              </w:rPr>
              <w:t xml:space="preserve"> Учебное пособие для музыкальных училищ / </w:t>
            </w:r>
            <w:r w:rsidRPr="002C3B50">
              <w:rPr>
                <w:sz w:val="24"/>
                <w:szCs w:val="24"/>
              </w:rPr>
              <w:t xml:space="preserve">Сост. Фраенова Е. - М.: 2000 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Масленица.</w:t>
            </w:r>
            <w:r w:rsidRPr="002C3B50">
              <w:rPr>
                <w:i/>
                <w:sz w:val="24"/>
                <w:szCs w:val="24"/>
              </w:rPr>
              <w:t xml:space="preserve">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Мы масленицу дожидали. Гори, гори ясно. 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Мы давно блинов не ели.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Школа русского фольклора. Обучение в младших классах / Под общ. ред.  М. Картавцевой. - М.: МГИК, 1994. </w:t>
            </w:r>
            <w:r w:rsidRPr="002C3B50">
              <w:rPr>
                <w:i/>
                <w:sz w:val="24"/>
                <w:szCs w:val="24"/>
              </w:rPr>
              <w:t>С.43-61.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Гори, гори ясно  / Сост. Т. Новикова. - М.: ВМО, 1989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Весенний  календарь. </w:t>
            </w:r>
            <w:r w:rsidRPr="002C3B50">
              <w:rPr>
                <w:i/>
                <w:sz w:val="24"/>
                <w:szCs w:val="24"/>
              </w:rPr>
              <w:t>Заклички, веснянки.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Жавората. Жаворонок-дуда. Весна-красна. Жаворонки, прилетите. Ой, весна.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От осени до осени:  </w:t>
            </w:r>
            <w:r w:rsidRPr="002C3B50">
              <w:rPr>
                <w:i/>
                <w:sz w:val="24"/>
                <w:szCs w:val="24"/>
              </w:rPr>
              <w:t>Хрестоматия</w:t>
            </w:r>
            <w:r w:rsidRPr="002C3B50">
              <w:rPr>
                <w:sz w:val="24"/>
                <w:szCs w:val="24"/>
              </w:rPr>
              <w:t xml:space="preserve"> / Сост. М. Новицкая. - М.: Центр Планетариум, 1994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Осень. </w:t>
            </w:r>
            <w:r w:rsidRPr="002C3B50">
              <w:rPr>
                <w:i/>
                <w:sz w:val="24"/>
                <w:szCs w:val="24"/>
              </w:rPr>
              <w:t>Жнивные песни.</w:t>
            </w:r>
            <w:r w:rsidRPr="002C3B50">
              <w:rPr>
                <w:sz w:val="24"/>
                <w:szCs w:val="24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В поле пшеница. Ходил козел по меже.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Сидел ворон на копне.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От осени до осени:  </w:t>
            </w:r>
            <w:r w:rsidRPr="002C3B50">
              <w:rPr>
                <w:i/>
                <w:sz w:val="24"/>
                <w:szCs w:val="24"/>
              </w:rPr>
              <w:t>Хрестоматия</w:t>
            </w:r>
            <w:r w:rsidRPr="002C3B50">
              <w:rPr>
                <w:sz w:val="24"/>
                <w:szCs w:val="24"/>
              </w:rPr>
              <w:t xml:space="preserve"> / Сост. М. Новицкая. - М.: Центр Планетариум, 1994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Песни с пляской.</w:t>
            </w:r>
            <w:r w:rsidRPr="002C3B50">
              <w:rPr>
                <w:i/>
                <w:sz w:val="24"/>
                <w:szCs w:val="24"/>
              </w:rPr>
              <w:t xml:space="preserve">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Пошла млада за водой. Я гнала гусей домой.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Посею лебеду на берегу.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Шуточные песни (по выбору). </w:t>
            </w: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Пойду я на рынок. Летели две птички.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У нашей у Дуни. Жил я у пана. Захотела бабуленька да разбогатети. Дуня-тонкопряха.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Гори, гори ясно  / Сост.                      Т. Новикова. - М.: ВМО, 1989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Свадебные величания.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Виноград расцветает. Да ты, ягодка красна. Как у месяца золоты рога.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Пасха.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Хозяюшка, Христос, сыне Божий воскрес! Маленький вьюнчик. Игры (катание яиц).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Хрестоматия сибирской русской народной песни. </w:t>
            </w:r>
            <w:r w:rsidRPr="002C3B50">
              <w:rPr>
                <w:i/>
                <w:sz w:val="24"/>
                <w:szCs w:val="24"/>
              </w:rPr>
              <w:t xml:space="preserve">Детский народный календарь </w:t>
            </w:r>
            <w:r w:rsidRPr="002C3B50">
              <w:rPr>
                <w:sz w:val="24"/>
                <w:szCs w:val="24"/>
              </w:rPr>
              <w:t>/ Сост. В. Байтуганов, Т. Мартынова. - Новосибирск: Книжица, 2001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Академическая и народная манера пения.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Исполнение народной песни ансамблем и соло.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Народный хор и фольклорный ансамбль.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Аутентичное исполнение  и стилизация песенного фольклора.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На примере государственных ансамблей        и региональных коллективов фольклорно-этнографического направления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Частушки, припевки в народном исполнении. </w:t>
            </w:r>
            <w:r w:rsidRPr="002C3B50">
              <w:rPr>
                <w:i/>
                <w:sz w:val="24"/>
                <w:szCs w:val="24"/>
              </w:rPr>
              <w:t xml:space="preserve">Региональные варианты.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Под гармонь, балалайку. Частушки «под язык» (без музыкального сопровождения).</w:t>
            </w: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2C3B50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22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Частушки, припевки на сцене.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Известные профессиональные исполнители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(Л.Русланова, А.Стрельченко, А.Литвиненко, Н.Крыгина).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</w:tbl>
    <w:p w:rsidR="002C3B50" w:rsidRPr="002C3B50" w:rsidRDefault="002C3B50" w:rsidP="002C3B50">
      <w:pPr>
        <w:keepNext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4366"/>
        <w:gridCol w:w="3402"/>
        <w:gridCol w:w="1842"/>
      </w:tblGrid>
      <w:tr w:rsidR="002C3B50" w:rsidRPr="002C3B50" w:rsidTr="00D15FDE">
        <w:tc>
          <w:tcPr>
            <w:tcW w:w="880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Наименование темы, задания, произведения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Ссылка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 ресурс</w:t>
            </w:r>
          </w:p>
        </w:tc>
      </w:tr>
      <w:tr w:rsidR="002C3B50" w:rsidRPr="002C3B50" w:rsidTr="00D15FDE">
        <w:tc>
          <w:tcPr>
            <w:tcW w:w="880" w:type="dxa"/>
            <w:vMerge w:val="restart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5-8</w:t>
            </w: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Зимний календарь. </w:t>
            </w:r>
            <w:r w:rsidRPr="002C3B50">
              <w:rPr>
                <w:i/>
                <w:sz w:val="24"/>
                <w:szCs w:val="24"/>
              </w:rPr>
              <w:t xml:space="preserve">Поздравительные песни для обхода дворов.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Авсень-коляда. Таусень-маусень.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Коляда-не перепелка. Виноградье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красно-зеленое.  Рано на заре куры запели. Щедровочка щедровала. Щедрики - ведрики. Щедрый вечер.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Щуров В., Горева М. Тень, тень, потетень. </w:t>
            </w:r>
            <w:r w:rsidRPr="002C3B50">
              <w:rPr>
                <w:i/>
                <w:sz w:val="24"/>
                <w:szCs w:val="24"/>
              </w:rPr>
              <w:t xml:space="preserve">Южно-русские народные песни для детей. </w:t>
            </w:r>
            <w:r w:rsidRPr="002C3B50">
              <w:rPr>
                <w:sz w:val="24"/>
                <w:szCs w:val="24"/>
              </w:rPr>
              <w:t>- М.: Современная музыка, 2015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Зимний календарь. </w:t>
            </w:r>
            <w:r w:rsidRPr="002C3B50">
              <w:rPr>
                <w:i/>
                <w:sz w:val="24"/>
                <w:szCs w:val="24"/>
              </w:rPr>
              <w:t xml:space="preserve">Святочные гадания. Подблюдные песни.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Уж я золото хороню. Будем песни петь.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Сидит петушок.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Зимний календарь. </w:t>
            </w:r>
            <w:r w:rsidRPr="002C3B50">
              <w:rPr>
                <w:i/>
                <w:sz w:val="24"/>
                <w:szCs w:val="24"/>
              </w:rPr>
              <w:t>Рождественские колядки. Духовные стихи и песнопения.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Мать Мария по полю ходила. Звезды падывали. Как пришло, прикатило все Христово Рождество.  Рождественский тропарь. (Рождество твое). Рождество Христово, ангел прилетел. Скиния златая.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Масленица. </w:t>
            </w:r>
            <w:r w:rsidRPr="002C3B50">
              <w:rPr>
                <w:i/>
                <w:sz w:val="24"/>
                <w:szCs w:val="24"/>
              </w:rPr>
              <w:t xml:space="preserve">Ожидание, подготовка к встрече. </w:t>
            </w:r>
            <w:r w:rsidRPr="002C3B50">
              <w:rPr>
                <w:sz w:val="24"/>
                <w:szCs w:val="24"/>
              </w:rPr>
              <w:t>Мы масленицу дожидали. А мы масленцу дожидали.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Школа русского фольклора. Обучение в младших классах / Под общ. ред.  М. Картавцевой. - М.: МГИК, 1994. </w:t>
            </w:r>
            <w:r w:rsidRPr="002C3B50">
              <w:rPr>
                <w:i/>
                <w:sz w:val="24"/>
                <w:szCs w:val="24"/>
              </w:rPr>
              <w:t>С.43-61.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Масленица. </w:t>
            </w:r>
            <w:r w:rsidRPr="002C3B50">
              <w:rPr>
                <w:i/>
                <w:sz w:val="24"/>
                <w:szCs w:val="24"/>
              </w:rPr>
              <w:t>Встреча. Гуляние.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А мы масленицу сустречали. Эх, широкая ты, Масленица. Ой, блины мои, блины.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Ой, масленца-сметанница.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Будем песни петь / Сост. П. Сорокин. - М.: ВМО, МГФЦ «Русская песня», 1998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Масленица. </w:t>
            </w:r>
            <w:r w:rsidRPr="002C3B50">
              <w:rPr>
                <w:i/>
                <w:sz w:val="24"/>
                <w:szCs w:val="24"/>
              </w:rPr>
              <w:t>Проводы.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Мы думали, масленке семь недель.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Масленица-полизуха.  Масленица-обманщица. 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Школа русского фольклора. Обучение в младших классах / Под общ. ред.  М. Картавцевой. - М.: МГИК, 1994. </w:t>
            </w:r>
            <w:r w:rsidRPr="002C3B50">
              <w:rPr>
                <w:i/>
                <w:sz w:val="24"/>
                <w:szCs w:val="24"/>
              </w:rPr>
              <w:t>С.43-61.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Весенний календарь. </w:t>
            </w:r>
            <w:r w:rsidRPr="002C3B50">
              <w:rPr>
                <w:i/>
                <w:sz w:val="24"/>
                <w:szCs w:val="24"/>
              </w:rPr>
              <w:t>Хороводы, игры.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Весна-весняночка. А на горе мак. Дайтя нам девку. Золотые ворота. А пойдемте мы весну закликать.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Золотые ворота / Репертуарно-методический сборник / сост. Н.А. Цитцер. – Ярославль, 2008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Пасха. </w:t>
            </w:r>
            <w:r w:rsidRPr="002C3B50">
              <w:rPr>
                <w:i/>
                <w:sz w:val="24"/>
                <w:szCs w:val="24"/>
              </w:rPr>
              <w:t>Волочебные песни.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Волочебнички  волочилися (областные варианты). Пойдем, братцы, вдоль улицы.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А на горе церковка. Раным-рано солнце вставало.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Хрестоматия сибирской русской народной песни. </w:t>
            </w:r>
            <w:r w:rsidRPr="002C3B50">
              <w:rPr>
                <w:i/>
                <w:sz w:val="24"/>
                <w:szCs w:val="24"/>
              </w:rPr>
              <w:t xml:space="preserve">Детский народный календарь </w:t>
            </w:r>
            <w:r w:rsidRPr="002C3B50">
              <w:rPr>
                <w:sz w:val="24"/>
                <w:szCs w:val="24"/>
              </w:rPr>
              <w:t>/ Сост. В. Байтуганов, Т. Мартынова. - Новосибирск: Книжица, 2001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Пасха. </w:t>
            </w:r>
            <w:r w:rsidRPr="002C3B50">
              <w:rPr>
                <w:i/>
                <w:sz w:val="24"/>
                <w:szCs w:val="24"/>
              </w:rPr>
              <w:t>Духовные стихи и песнопения.</w:t>
            </w:r>
            <w:r w:rsidRPr="002C3B50">
              <w:rPr>
                <w:sz w:val="24"/>
                <w:szCs w:val="24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В воскресенье рано. Сон Богородицы (Матушка Мария).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Науменко Г. От Рождества до Покрова. Народные духовные стихи. – М.: Кифара, 2002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Хороводные, игровые песни. 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Стенка на стенку:</w:t>
            </w:r>
            <w:r w:rsidRPr="002C3B50">
              <w:rPr>
                <w:sz w:val="24"/>
                <w:szCs w:val="24"/>
              </w:rPr>
              <w:t xml:space="preserve"> Княгини, да мы до вас пришли. А мы просо сеяли. Что не йдут, боимся. А мы пашню пахали.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Орнаментальные:</w:t>
            </w:r>
            <w:r w:rsidRPr="002C3B50">
              <w:rPr>
                <w:sz w:val="24"/>
                <w:szCs w:val="24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Заплетися, плетень.  Да в нас по морю.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Игровые:</w:t>
            </w:r>
            <w:r w:rsidRPr="002C3B50">
              <w:rPr>
                <w:sz w:val="24"/>
                <w:szCs w:val="24"/>
              </w:rPr>
              <w:t xml:space="preserve"> Ходит Бориска. Хожу я, гуляю (сюжетные, на семейную тему). Посеяли девки лен. По-за городу гуляет. Селезень утицу догонял. Кострома. Сидит Олень.           В хороводе были мы.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Плыла лебедь / Сост. П. Сорокин. - М.: ВХО, 1986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Золотые ворота / Репертуарно-методический сборник / сост. Н.А. Цитцер. – Ярославль, 2008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Щуров В., Горева М. Тень, тень, потетень. </w:t>
            </w:r>
            <w:r w:rsidRPr="002C3B50">
              <w:rPr>
                <w:i/>
                <w:sz w:val="24"/>
                <w:szCs w:val="24"/>
              </w:rPr>
              <w:t xml:space="preserve">Южно-русские народные песни для детей. </w:t>
            </w:r>
            <w:r w:rsidRPr="002C3B50">
              <w:rPr>
                <w:sz w:val="24"/>
                <w:szCs w:val="24"/>
              </w:rPr>
              <w:t>- М.: Современная музыка, 2015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Плясовые и шуточные песни.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Во горнице, во светлице. Я по бережку ходила молода. Вот задумал комарик жениться. В огороде бел козел.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Ой, на горе калина. Все мы песни перепели.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Ковано, бушовано колесо.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Кадрильные.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Ой, ты, Таня.  Маша хату затопила.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Ой, ты, береза.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Гори, гори ясно  / Сост. Т. Новикова. - М.: ВМО, 1989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Троица. </w:t>
            </w:r>
            <w:r w:rsidRPr="002C3B50">
              <w:rPr>
                <w:i/>
                <w:sz w:val="24"/>
                <w:szCs w:val="24"/>
              </w:rPr>
              <w:t>Хороводы-шествия.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К нам праздник пришел.  Ты не радуйся, ты не дуб, не клен. 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Песенные узоры  / Сост. П. Сорокин. Вып. </w:t>
            </w:r>
            <w:r w:rsidRPr="002C3B50">
              <w:rPr>
                <w:sz w:val="24"/>
                <w:szCs w:val="24"/>
                <w:lang w:val="en-US"/>
              </w:rPr>
              <w:t>IV</w:t>
            </w:r>
            <w:r w:rsidRPr="002C3B50">
              <w:rPr>
                <w:sz w:val="24"/>
                <w:szCs w:val="24"/>
              </w:rPr>
              <w:t xml:space="preserve">.  - М.: Музыка, 1990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Троица. </w:t>
            </w:r>
            <w:r w:rsidRPr="002C3B50">
              <w:rPr>
                <w:i/>
                <w:sz w:val="24"/>
                <w:szCs w:val="24"/>
              </w:rPr>
              <w:t xml:space="preserve">Обряды кумления, завивания березки. 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Ну-ка, кумушка, мы покумимся.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Семик-Троица, Богородица. Вселиственный мой венок.  Кумитеся, любитеся.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Песни качельные, на вождение коня. 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Щуров В., Горева М. Тень, тень, потетень. </w:t>
            </w:r>
            <w:r w:rsidRPr="002C3B50">
              <w:rPr>
                <w:i/>
                <w:sz w:val="24"/>
                <w:szCs w:val="24"/>
              </w:rPr>
              <w:t xml:space="preserve">Южно-русские народные песни для детей. </w:t>
            </w:r>
            <w:r w:rsidRPr="002C3B50">
              <w:rPr>
                <w:sz w:val="24"/>
                <w:szCs w:val="24"/>
              </w:rPr>
              <w:t xml:space="preserve">- М.: Современная музыка, 2015 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Иван Купала.</w:t>
            </w:r>
            <w:r w:rsidRPr="002C3B50">
              <w:rPr>
                <w:i/>
                <w:sz w:val="24"/>
                <w:szCs w:val="24"/>
              </w:rPr>
              <w:t xml:space="preserve">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Купала на Ивана. На Святого Ивана.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Как Иван да Марья. Ой, рано на Ивана.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Свадьба.  </w:t>
            </w:r>
            <w:r w:rsidRPr="002C3B50">
              <w:rPr>
                <w:i/>
                <w:sz w:val="24"/>
                <w:szCs w:val="24"/>
              </w:rPr>
              <w:t>Величальные, свадебные плясовые песни.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Кто у нас хороший. Ой, на ком у нас кудри русые. Да у нас ныне белый день. На горе виноград растет. Ой, черемушка. Катились два яблочка.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Свадьба. </w:t>
            </w:r>
            <w:r w:rsidRPr="002C3B50">
              <w:rPr>
                <w:i/>
                <w:sz w:val="24"/>
                <w:szCs w:val="24"/>
              </w:rPr>
              <w:t>Корительные песни, дразнилки.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Наша Манечка – маков цвет.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 У нашего свата. 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Лирические песни.</w:t>
            </w:r>
            <w:r w:rsidRPr="002C3B50">
              <w:rPr>
                <w:i/>
                <w:sz w:val="24"/>
                <w:szCs w:val="24"/>
              </w:rPr>
              <w:t xml:space="preserve"> Региональные варианты.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Ты, река ли, моя реченька. Из-под камешка. Ты, заря ли, моя зоренька.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Вянули цветики (свадебная лирическая).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Сорокин П. Формирование репертуара детского фольклорного коллектива:  </w:t>
            </w:r>
            <w:r w:rsidRPr="002C3B50">
              <w:rPr>
                <w:i/>
                <w:sz w:val="24"/>
                <w:szCs w:val="24"/>
              </w:rPr>
              <w:t>Учебно-методическое пособие.</w:t>
            </w:r>
            <w:r w:rsidRPr="002C3B50">
              <w:rPr>
                <w:sz w:val="24"/>
                <w:szCs w:val="24"/>
              </w:rPr>
              <w:t xml:space="preserve"> -  М.: ГРДНТ, 2012</w:t>
            </w:r>
            <w:r w:rsidRPr="002C3B5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Частушки, припевки. Разнообразие тематики. Местные названия – припевки, прибаски, тараторки, коротушки и др. 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Частушки «под язык</w:t>
            </w:r>
            <w:r w:rsidRPr="002C3B50">
              <w:rPr>
                <w:i/>
                <w:sz w:val="24"/>
                <w:szCs w:val="24"/>
              </w:rPr>
              <w:t>» (без музыкального сопровождения).</w:t>
            </w:r>
            <w:r w:rsidRPr="002C3B50">
              <w:rPr>
                <w:sz w:val="24"/>
                <w:szCs w:val="24"/>
              </w:rPr>
              <w:t xml:space="preserve"> Частушки-нескладушки.</w:t>
            </w:r>
          </w:p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i/>
                <w:sz w:val="24"/>
                <w:szCs w:val="24"/>
              </w:rPr>
              <w:t>Самостоятельное сочинение текстов.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Сорокин П. Формирование репертуара детского фольклорного коллектива:  Учебно-методическое пособие. -  М.: ГРДНТ, 2012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Котикова Н. Русские частушки, страдания, припевки.- М., 1961</w:t>
            </w: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Региональные  певческие стили (средняя полоса России, Север, Юг, Запад, Урал, Сибирь). Сравнительная характеристика. Особенности исполнения (на примере экспедиционных записей).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Щуров В.М. Стилевые основы русской народной музыки. – М., 1998.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80" w:type="dxa"/>
            <w:vMerge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2C3B50" w:rsidRPr="002C3B50" w:rsidRDefault="002C3B50" w:rsidP="002C3B50">
            <w:pPr>
              <w:keepNext/>
              <w:rPr>
                <w:i/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 xml:space="preserve">Казачий фольклор Дона, Кубани, Ставрополья, Урала, Забайкалья. </w:t>
            </w:r>
            <w:r w:rsidRPr="002C3B50">
              <w:rPr>
                <w:i/>
                <w:sz w:val="24"/>
                <w:szCs w:val="24"/>
              </w:rPr>
              <w:t>Основные жанры (строевые, исторические, плясовые, шуточные и др.).</w:t>
            </w:r>
            <w:r w:rsidRPr="002C3B50">
              <w:rPr>
                <w:sz w:val="24"/>
                <w:szCs w:val="24"/>
              </w:rPr>
              <w:t xml:space="preserve"> Особенности исполнения (на примере экспедиционных записей).</w:t>
            </w:r>
          </w:p>
        </w:tc>
        <w:tc>
          <w:tcPr>
            <w:tcW w:w="340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</w:rPr>
              <w:t>Щуров В.М. Стилевые основы русской народной музыки. – М., 1998.</w:t>
            </w: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sz w:val="24"/>
                <w:szCs w:val="24"/>
              </w:rPr>
            </w:pPr>
            <w:r w:rsidRPr="002C3B50">
              <w:rPr>
                <w:sz w:val="24"/>
                <w:szCs w:val="24"/>
                <w:lang w:val="en-US"/>
              </w:rPr>
              <w:t>inkompmusic.ru</w:t>
            </w:r>
          </w:p>
        </w:tc>
      </w:tr>
    </w:tbl>
    <w:p w:rsidR="002C3B50" w:rsidRPr="002C3B50" w:rsidRDefault="002C3B50" w:rsidP="002C3B50">
      <w:pPr>
        <w:keepNext/>
        <w:rPr>
          <w:rFonts w:ascii="Times New Roman" w:hAnsi="Times New Roman" w:cs="Times New Roman"/>
          <w:sz w:val="24"/>
          <w:szCs w:val="24"/>
        </w:rPr>
      </w:pPr>
    </w:p>
    <w:p w:rsidR="002C3B50" w:rsidRPr="002C3B50" w:rsidRDefault="002C3B50" w:rsidP="002C3B50">
      <w:pPr>
        <w:keepNext/>
        <w:rPr>
          <w:rFonts w:ascii="Times New Roman" w:hAnsi="Times New Roman" w:cs="Times New Roman"/>
          <w:sz w:val="24"/>
          <w:szCs w:val="24"/>
        </w:rPr>
      </w:pPr>
    </w:p>
    <w:p w:rsidR="002C3B50" w:rsidRPr="002C3B50" w:rsidRDefault="002C3B50" w:rsidP="002C3B50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pPr w:leftFromText="181" w:rightFromText="181" w:horzAnchor="page" w:tblpX="959" w:tblpYSpec="bottom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402"/>
        <w:gridCol w:w="1843"/>
      </w:tblGrid>
      <w:tr w:rsidR="002C3B50" w:rsidRPr="002C3B50" w:rsidTr="00D15F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Традиционные песенные жанры. Распространение.  Региональные особенности.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Музыкально-певческий фольклор: программы обучения, сценарии, опыт: сб. материалов / сост.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А.С. Каргин. – М.: Государственный республиканский центр русского фольклора,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Сорокин П.А. Формирование репертуара детского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фольклорного коллектива / Учебно-методическое пособие. – М.: ФГБУК «Государственный Российский Дом народного творчества»,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Щуров В.М. Жанры русского музыкального фольклора: учебное пособие для музыкальных вузов и училищ (в двух частях). – М., 2007.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Щуров В.М. Стилевые основы русской народной музыки. – М., 1998.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Календарно-обрядовый фольклор. Главные события народного календаря, основные жанры  (по  временам года). 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Круглый год. Русский земледельческий календарь // Сост. А.Ф. Некрылова. – М., 1991.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сибирской народной песни // Сост. В. Байтуганов,  В. Мартынова.- Новосибирск, 2001.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фольклор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Серов. «Вражья сила».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д. Песня Еремки «Широкая масленица».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Римский-Корсаков. «Снегурочка». Пролог. Хор «Проводы масленицы».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Финал.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«Ночь перед Рождеством».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Чайковский. Музыка к весенней сказке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А.Н. Островского  «Снегурочка». Финал.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И.Ф. Стравинский. «Петрушка» (балет).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картины. Гуляние на масленицу.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rPr>
          <w:trHeight w:val="29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в произведениях композиторов-классиков (хоры-величания).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М.И. Глинка. «Иван Сусанин». Хор «Славься».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А.П. Бородин. «Князь Игорь». Пролог (хор «Солнцу красному слава».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М.П. Мусоргский. «Борис Годунов». Пролог. Вторая картина (хор «Слава»).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«Царская невеста».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3 сцена.  Хор «Слава на небе солнцу высокому» (подблюдная песня «Слава»).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 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Семейно-бытовые песни и обряды. Свадебный цикл. Плачи и причитания.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 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Свадебный жанр. Плачи и причитания.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Глинка. «Камаринская» («Из-за лесу, лесу темного»).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Мусоргский. «Хованщина».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картина. Женский хор «Плывет, плывет лебедушка».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Римский-корсаков. «Снегурочка».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Свадебный обряд.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И.Ф. Стравинский. «Свадебка».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Мусоргский. «Борис Годунов».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картина. Песня Варлаама «Как едет ён» («Звонили звоны в Новгороде».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Пролог. Хор народа «На кого ты нас покидаешь».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картина. Плач Ксении: сцена с Юродивым.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Римский-Корсаков. «Сказание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невидимом граде Китеже и деве Февронии».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Хор «Ой, беда идет, люди!»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жанры детского, материнского фольклора.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Детские игры. Колыбельные песни и припевки.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Майзингер С.Ю. Знакомство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жанрами детского фольклора. Методическое пособие для детских фольклорных школ. – Стр. 186-251.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Игровой, детский фольклор (напевы, образы, сюжеты)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Чайковский. «Пиковая дама»,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(хор детей «Гори, гори ясно» (игра «Горелки»). «Детский альбом» (пьеса «Игра в лошадки»).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Мусоргский. «Борис Годунов»,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(игра «В хлёст»).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«Золотой петушок» (Небылица в лицах).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 Стравинский. «Прибаутки».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С.С. Прокофьев. «Детская музыка» (пьеса «Пятнашки»).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Колыбельные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М.П. Мусоргский. «Колыбельная Еремушке».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«Золотой петушок».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(колыбельная ключницы Амелфы).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«Сказание о невидимом граде Китеже и деве Февронии». 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картина (колыбельная Февронии).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classic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артельные песни. Связь с трудовой деятельностью.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Трудовые, артельные песни в 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«Дубинушка» (симфоническая обработка бурлацкой песни).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А.К. Глазунов. «Степан Разин» («Эй, ухнем»).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Хороводные, плясовые песни. Типы и виды. 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Региональные особенности.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Песни хороводного жанра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А.С. Даргомыжский. «Русалка». Хоры «Заплетися, плетень», «А и на горе мы пиво варили».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Римский-Корсаков. «Снегурочка». Хоры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«А мы просо сеяли», «Ай, во поле липенька».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«Сказка о царе Салтане»: симфоническая картина «Три чуда» (хороводная игровая «Во саду ли, в огороде»)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М.П. Мусоргский. «Борис Годунов». Сцена   под Кромами. Хор «Расходилась, разгулялась» (исп. хороводная «Заиграй, моя волынка»).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симфония,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(хороводная «Во поле береза стояла»)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Песенный эпос. Исторические песни, былины. 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для музыкальных школ и школ искусств. – Стр.106-185 // В сб. Музыкально-певческий фольклор: программы обучения, сценарии, опыт: сб.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/ сост. А.С. Каргин. – М.: 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эпос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А.П. Бородин. Вторая симфония. Богатырская.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М.А. Балакирев. Увертюра на три русские темы.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А.С. Аренский. Фантазия на темы Рябинина для фортепиано с оркестром.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Мусоргский. «Борис Годунов».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Песня Варлаама «Как во городе-то  было во Казани».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Н.А. Римский-Корсаков. «Сеча при Керженце»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Песенная лирика.  Содержание.  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регионам.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музыкальных школ и школ искусств / В сб. Музыкально-певческий фольклор: программы обучения, сценарии, опыт: сб. материалов. – Стр.106-185 // сост. А.С. Каргин. – М.: 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Лирические протяжные песни 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Мусоргский. «Хованщина».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д. Ария Марфы «Исходила младешенька».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Чайковский. Увертюра к драме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Островского «Гроза» («Исходила младешенька»).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 Лядов. Восемь русских народных песен для оркестра, соч.58. Часть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. Протяжная («Как за речкой, братцы, за рекой»).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Народный театр. Виды. Распространение. </w:t>
            </w:r>
            <w:r w:rsidRPr="002C3B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регионам.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учебного фильма «Русский народный театр» (реж. Л. Купершмидт, 1975).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республиканский центр русского фольклора,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в произведениях композиторов-классиков.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Римский-Корсаков. «Сказание о невидимом граде Китеже и деве Февронии».  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д. Сцена с медведчиком.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И.Ф. Стравинский. «Петрушка».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https://classic-online.ru/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https://www. culture.ru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Частушки, припевки, страдания. Региональные особенности.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русских народных песен)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  <w:tr w:rsidR="002C3B50" w:rsidRPr="002C3B50" w:rsidTr="00D15FD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 в творчестве современных композиторов. 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Г.В. Свиридов. «Курские песни».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Р.К. Щедрин. «Озорные частушки».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Портал «Культура РФ»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Е.А. Русское народное творчество: программа для музыкальных школ и школ искусств. – Стр.106-185 // В сб. Музыкально-певческий фольклор: программы обучения, сценарии, опыт: сб. материалов / сост. А.С. Каргин. – М.: Государственный республиканский центр русского фольклора, 2012.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. 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C3B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classic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C3B50">
                <w:rPr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B50" w:rsidRPr="002C3B50" w:rsidRDefault="002C3B50" w:rsidP="002C3B5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B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inkompmusic.ru</w:t>
            </w:r>
          </w:p>
        </w:tc>
      </w:tr>
    </w:tbl>
    <w:p w:rsidR="00480048" w:rsidRDefault="00480048"/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BE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3B50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378BE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74DA-8C0A-400B-B70C-8D8AFCC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B5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B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C3B5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C3B5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C3B5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3B50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2C3B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C3B50"/>
    <w:rPr>
      <w:sz w:val="20"/>
      <w:szCs w:val="20"/>
    </w:rPr>
  </w:style>
  <w:style w:type="character" w:styleId="a9">
    <w:name w:val="footnote reference"/>
    <w:basedOn w:val="a0"/>
    <w:semiHidden/>
    <w:unhideWhenUsed/>
    <w:rsid w:val="002C3B50"/>
    <w:rPr>
      <w:vertAlign w:val="superscript"/>
    </w:rPr>
  </w:style>
  <w:style w:type="character" w:customStyle="1" w:styleId="w">
    <w:name w:val="w"/>
    <w:basedOn w:val="a0"/>
    <w:rsid w:val="002C3B50"/>
  </w:style>
  <w:style w:type="character" w:styleId="aa">
    <w:name w:val="Emphasis"/>
    <w:basedOn w:val="a0"/>
    <w:uiPriority w:val="20"/>
    <w:qFormat/>
    <w:rsid w:val="002C3B50"/>
    <w:rPr>
      <w:i/>
      <w:iCs/>
    </w:rPr>
  </w:style>
  <w:style w:type="paragraph" w:customStyle="1" w:styleId="Default">
    <w:name w:val="Default"/>
    <w:rsid w:val="002C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2C3B50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Заголовок Знак1"/>
    <w:link w:val="ab"/>
    <w:uiPriority w:val="10"/>
    <w:rsid w:val="002C3B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12"/>
    <w:uiPriority w:val="10"/>
    <w:qFormat/>
    <w:rsid w:val="002C3B5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uiPriority w:val="10"/>
    <w:rsid w:val="002C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rsid w:val="002C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C3B50"/>
  </w:style>
  <w:style w:type="character" w:customStyle="1" w:styleId="track-descriptionname">
    <w:name w:val="track-description__name"/>
    <w:rsid w:val="002C3B50"/>
  </w:style>
  <w:style w:type="character" w:styleId="ae">
    <w:name w:val="Hyperlink"/>
    <w:uiPriority w:val="99"/>
    <w:unhideWhenUsed/>
    <w:rsid w:val="002C3B50"/>
    <w:rPr>
      <w:color w:val="0000FF"/>
      <w:u w:val="single"/>
    </w:rPr>
  </w:style>
  <w:style w:type="paragraph" w:customStyle="1" w:styleId="c10">
    <w:name w:val="c10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C3B50"/>
  </w:style>
  <w:style w:type="table" w:styleId="3">
    <w:name w:val="Table Simple 3"/>
    <w:basedOn w:val="a1"/>
    <w:rsid w:val="002C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Normal (Web)"/>
    <w:basedOn w:val="a"/>
    <w:uiPriority w:val="99"/>
    <w:unhideWhenUsed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2C3B50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2C3B5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C3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3B50"/>
  </w:style>
  <w:style w:type="paragraph" w:styleId="af2">
    <w:name w:val="footer"/>
    <w:basedOn w:val="a"/>
    <w:link w:val="af3"/>
    <w:uiPriority w:val="99"/>
    <w:unhideWhenUsed/>
    <w:rsid w:val="002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3B50"/>
  </w:style>
  <w:style w:type="character" w:styleId="af4">
    <w:name w:val="annotation reference"/>
    <w:basedOn w:val="a0"/>
    <w:uiPriority w:val="99"/>
    <w:semiHidden/>
    <w:unhideWhenUsed/>
    <w:rsid w:val="002C3B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3B5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3B5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3B5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3B50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C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3B50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3B50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3B50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2C3B50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C3B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2C3B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C3B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C3B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3B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C3B50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2C3B50"/>
    <w:rPr>
      <w:b/>
      <w:bCs/>
    </w:rPr>
  </w:style>
  <w:style w:type="table" w:customStyle="1" w:styleId="22">
    <w:name w:val="Сетка таблицы2"/>
    <w:basedOn w:val="a1"/>
    <w:next w:val="ad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C3B50"/>
    <w:rPr>
      <w:color w:val="605E5C"/>
      <w:shd w:val="clear" w:color="auto" w:fill="E1DFDD"/>
    </w:rPr>
  </w:style>
  <w:style w:type="paragraph" w:customStyle="1" w:styleId="c3">
    <w:name w:val="c3"/>
    <w:basedOn w:val="a"/>
    <w:rsid w:val="002C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C3B50"/>
    <w:rPr>
      <w:color w:val="954F72" w:themeColor="followedHyperlink"/>
      <w:u w:val="single"/>
    </w:rPr>
  </w:style>
  <w:style w:type="table" w:customStyle="1" w:styleId="32">
    <w:name w:val="Сетка таблицы3"/>
    <w:basedOn w:val="a1"/>
    <w:next w:val="ad"/>
    <w:uiPriority w:val="5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2C3B50"/>
  </w:style>
  <w:style w:type="character" w:customStyle="1" w:styleId="23">
    <w:name w:val="Неразрешенное упоминание2"/>
    <w:basedOn w:val="a0"/>
    <w:uiPriority w:val="99"/>
    <w:semiHidden/>
    <w:unhideWhenUsed/>
    <w:rsid w:val="002C3B50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C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-online.ru/" TargetMode="External"/><Relationship Id="rId13" Type="http://schemas.openxmlformats.org/officeDocument/2006/relationships/hyperlink" Target="https://classic-online.ru/" TargetMode="External"/><Relationship Id="rId18" Type="http://schemas.openxmlformats.org/officeDocument/2006/relationships/hyperlink" Target="https://classic-onlin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ic-online.ru/" TargetMode="External"/><Relationship Id="rId7" Type="http://schemas.openxmlformats.org/officeDocument/2006/relationships/hyperlink" Target="https://classic-online.ru/" TargetMode="External"/><Relationship Id="rId12" Type="http://schemas.openxmlformats.org/officeDocument/2006/relationships/hyperlink" Target="https://classic-online.ru/" TargetMode="External"/><Relationship Id="rId17" Type="http://schemas.openxmlformats.org/officeDocument/2006/relationships/hyperlink" Target="https://classic-onlin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ic-online.ru/" TargetMode="External"/><Relationship Id="rId20" Type="http://schemas.openxmlformats.org/officeDocument/2006/relationships/hyperlink" Target="https://classic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ic-online.ru/" TargetMode="External"/><Relationship Id="rId11" Type="http://schemas.openxmlformats.org/officeDocument/2006/relationships/hyperlink" Target="https://classic-online.ru/" TargetMode="External"/><Relationship Id="rId24" Type="http://schemas.openxmlformats.org/officeDocument/2006/relationships/hyperlink" Target="https://classic-online.ru/" TargetMode="External"/><Relationship Id="rId5" Type="http://schemas.openxmlformats.org/officeDocument/2006/relationships/hyperlink" Target="https://classic-online.ru/" TargetMode="External"/><Relationship Id="rId15" Type="http://schemas.openxmlformats.org/officeDocument/2006/relationships/hyperlink" Target="https://classic-online.ru/" TargetMode="External"/><Relationship Id="rId23" Type="http://schemas.openxmlformats.org/officeDocument/2006/relationships/hyperlink" Target="https://classic-online.ru/" TargetMode="External"/><Relationship Id="rId10" Type="http://schemas.openxmlformats.org/officeDocument/2006/relationships/hyperlink" Target="https://classic-online.ru/" TargetMode="External"/><Relationship Id="rId19" Type="http://schemas.openxmlformats.org/officeDocument/2006/relationships/hyperlink" Target="https://classic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c-online.ru/" TargetMode="External"/><Relationship Id="rId14" Type="http://schemas.openxmlformats.org/officeDocument/2006/relationships/hyperlink" Target="https://classic-online.ru/" TargetMode="External"/><Relationship Id="rId22" Type="http://schemas.openxmlformats.org/officeDocument/2006/relationships/hyperlink" Target="https://classic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3583</Words>
  <Characters>20428</Characters>
  <Application>Microsoft Office Word</Application>
  <DocSecurity>0</DocSecurity>
  <Lines>170</Lines>
  <Paragraphs>47</Paragraphs>
  <ScaleCrop>false</ScaleCrop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2019-10-22T08:31:00Z</dcterms:created>
  <dcterms:modified xsi:type="dcterms:W3CDTF">2019-10-22T08:32:00Z</dcterms:modified>
</cp:coreProperties>
</file>